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IS883 STUDY GROUP NOTES</w:t>
      </w:r>
    </w:p>
    <w:p>
      <w:r>
        <w:t>Week 5: tools and retrieval. Bring laptops with the Gemini key configured.</w:t>
      </w:r>
    </w:p>
    <w:p>
      <w:r>
        <w:t>1. Review the ReAct loop from the session notebook.</w:t>
      </w:r>
    </w:p>
    <w:p>
      <w:r>
        <w:t>2. Try cosine similarity on the sample paragraphs.</w:t>
      </w:r>
    </w:p>
    <w:p>
      <w:r>
        <w:t>3. Each person drafts two test inputs for the project.</w:t>
      </w:r>
    </w:p>
    <w:p>
      <w:r>
        <w:t>Next meeting: Thursday 6 pm in the library, second floor.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