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2AED" w14:textId="7A04AAE0" w:rsidR="00905225" w:rsidRDefault="00000000" w:rsidP="00E07730">
      <w:pPr>
        <w:pStyle w:val="Heading1"/>
        <w:spacing w:after="200"/>
        <w:jc w:val="center"/>
      </w:pPr>
      <w:r>
        <w:t>Artificial Intelligence in Education</w:t>
      </w:r>
    </w:p>
    <w:p w14:paraId="1121F275" w14:textId="77C53D45" w:rsidR="00905225" w:rsidRDefault="00000000" w:rsidP="00E07730">
      <w:pPr>
        <w:pStyle w:val="Heading2"/>
        <w:spacing w:after="200"/>
        <w:jc w:val="both"/>
      </w:pPr>
      <w:r>
        <w:t>Introduction</w:t>
      </w:r>
    </w:p>
    <w:p w14:paraId="5E5F37E3" w14:textId="77777777" w:rsidR="00905225" w:rsidRDefault="00000000" w:rsidP="00E07730">
      <w:pPr>
        <w:spacing w:after="120"/>
        <w:jc w:val="both"/>
      </w:pPr>
      <w:r>
        <w:t>Artificial Intelligence (AI) has emerged as one of the most transformative forces in modern education. By enabling machines to perform tasks that traditionally required human intelligence—such as understanding language, recognizing patterns, and making decisions—AI is reshaping how students learn and how teachers teach. In education, AI applications range from intelligent tutoring systems and automated grading to personalized learning platforms and administrative automation. The growing availability of digital devices and internet connectivity has accelerated the adoption of these technologies in classrooms around the world. While AI promises to make education more accessible, efficient, and tailored to individual needs, it also raises important questions about equity, privacy, and the changing role of teachers. This document examines the applications, benefits, challenges, and future implications of AI in education.</w:t>
      </w:r>
    </w:p>
    <w:p w14:paraId="05EFE0F3" w14:textId="77777777" w:rsidR="00905225" w:rsidRDefault="00000000" w:rsidP="00E07730">
      <w:pPr>
        <w:spacing w:after="200"/>
        <w:jc w:val="both"/>
      </w:pPr>
      <w:r>
        <w:t xml:space="preserve"> </w:t>
      </w:r>
    </w:p>
    <w:p w14:paraId="14D1C3D9" w14:textId="77777777" w:rsidR="00E07730" w:rsidRDefault="00E07730" w:rsidP="00E07730">
      <w:pPr>
        <w:spacing w:after="200"/>
        <w:jc w:val="both"/>
      </w:pPr>
    </w:p>
    <w:p w14:paraId="29D4F1F7" w14:textId="646DB0A3" w:rsidR="00905225" w:rsidRDefault="00000000" w:rsidP="00E07730">
      <w:pPr>
        <w:pStyle w:val="Heading2"/>
        <w:spacing w:after="200"/>
        <w:jc w:val="both"/>
      </w:pPr>
      <w:r>
        <w:t>Understanding AI in the Educational Context</w:t>
      </w:r>
    </w:p>
    <w:p w14:paraId="69535ECE" w14:textId="77777777" w:rsidR="00905225" w:rsidRDefault="00000000" w:rsidP="00E07730">
      <w:pPr>
        <w:spacing w:after="120"/>
        <w:jc w:val="both"/>
      </w:pPr>
      <w:r>
        <w:t>At its core, AI in education refers to the use of computer systems that can adapt, reason, and respond to learners in intelligent ways. Machine learning, a subset of AI, allows these systems to improve their performance over time by analyzing large amounts of data. In an educational setting, this means a system can learn from how students interact with content and adjust accordingly. Natural language processing enables AI to understand and respond to written or spoken language, powering chatbots and virtual assistants that answer student questions. Unlike traditional software that follows fixed rules, AI systems can identify patterns and make predictions. This adaptability is what distinguishes AI-driven education from earlier forms of computer-based learning, allowing for responses that are dynamic rather than pre-programmed.</w:t>
      </w:r>
    </w:p>
    <w:p w14:paraId="3E68E904" w14:textId="77777777" w:rsidR="00905225" w:rsidRDefault="00000000" w:rsidP="00E07730">
      <w:pPr>
        <w:spacing w:after="200"/>
        <w:jc w:val="both"/>
      </w:pPr>
      <w:r>
        <w:t xml:space="preserve"> </w:t>
      </w:r>
    </w:p>
    <w:p w14:paraId="259D40FA" w14:textId="77777777" w:rsidR="00E07730" w:rsidRDefault="00E07730" w:rsidP="00E07730">
      <w:pPr>
        <w:spacing w:after="200"/>
        <w:jc w:val="both"/>
      </w:pPr>
    </w:p>
    <w:p w14:paraId="3899309E" w14:textId="4F58D660" w:rsidR="00905225" w:rsidRDefault="00000000" w:rsidP="00E07730">
      <w:pPr>
        <w:pStyle w:val="Heading2"/>
        <w:spacing w:after="200"/>
        <w:jc w:val="both"/>
      </w:pPr>
      <w:r>
        <w:t>Personalized Learning</w:t>
      </w:r>
    </w:p>
    <w:p w14:paraId="67EAF8F5" w14:textId="77777777" w:rsidR="00905225" w:rsidRDefault="00000000" w:rsidP="00E07730">
      <w:pPr>
        <w:spacing w:after="120"/>
        <w:jc w:val="both"/>
      </w:pPr>
      <w:r>
        <w:t>One of the most significant contributions of AI to education is personalized learning. Traditional classrooms often follow a one-size-fits-all approach, where all students progress at the same pace regardless of their individual abilities. AI-powered platforms analyze each learner's strengths, weaknesses, and learning speed to deliver customized content and recommendations. When a student struggles with a particular concept, the system can provide additional practice or explain the material in a different way. Conversely, advanced learners can move ahead without waiting for others. This adaptive approach helps address individual differences that a single teacher managing many students cannot easily accommodate. By tailoring the pace and difficulty to each learner, personalized learning can improve engagement, reduce frustration, and lead to better educational outcomes.</w:t>
      </w:r>
    </w:p>
    <w:p w14:paraId="3C5DCDDC" w14:textId="77777777" w:rsidR="00905225" w:rsidRDefault="00000000" w:rsidP="00E07730">
      <w:pPr>
        <w:spacing w:after="200"/>
        <w:jc w:val="both"/>
      </w:pPr>
      <w:r>
        <w:t xml:space="preserve"> </w:t>
      </w:r>
    </w:p>
    <w:p w14:paraId="0D0EE082" w14:textId="77777777" w:rsidR="00E07730" w:rsidRDefault="00E07730" w:rsidP="00E07730">
      <w:pPr>
        <w:spacing w:after="200"/>
        <w:jc w:val="both"/>
      </w:pPr>
    </w:p>
    <w:p w14:paraId="5E0DEC74" w14:textId="18AC01B6" w:rsidR="00905225" w:rsidRDefault="00000000" w:rsidP="00E07730">
      <w:pPr>
        <w:pStyle w:val="Heading2"/>
        <w:spacing w:after="200"/>
        <w:jc w:val="both"/>
      </w:pPr>
      <w:r>
        <w:lastRenderedPageBreak/>
        <w:t>Intelligent Tutoring Systems</w:t>
      </w:r>
    </w:p>
    <w:p w14:paraId="57350C0F" w14:textId="77777777" w:rsidR="00905225" w:rsidRDefault="00000000" w:rsidP="00E07730">
      <w:pPr>
        <w:spacing w:after="120"/>
        <w:jc w:val="both"/>
      </w:pPr>
      <w:r>
        <w:t>Intelligent tutoring systems are AI programs designed to provide one-on-one instruction similar to a human tutor. These systems guide students through problems step by step, offering hints and feedback based on the learner's responses. When a student makes an error, the system can diagnose the underlying misunderstanding and provide targeted support. This immediate, personalized feedback is valuable because it helps students correct mistakes before they become ingrained. Intelligent tutoring systems are especially useful in subjects like mathematics and science, where problems have clear structures. They also allow students to learn at their own pace and revisit difficult topics as often as needed. By simulating the attentiveness of a personal tutor, these systems make individualized support available to many more students than would otherwise be possible.</w:t>
      </w:r>
    </w:p>
    <w:p w14:paraId="291C8733" w14:textId="77777777" w:rsidR="00905225" w:rsidRDefault="00000000" w:rsidP="00E07730">
      <w:pPr>
        <w:spacing w:after="200"/>
        <w:jc w:val="both"/>
      </w:pPr>
      <w:r>
        <w:t xml:space="preserve"> </w:t>
      </w:r>
    </w:p>
    <w:p w14:paraId="056E141B" w14:textId="77777777" w:rsidR="00E07730" w:rsidRDefault="00E07730" w:rsidP="00E07730">
      <w:pPr>
        <w:spacing w:after="200"/>
        <w:jc w:val="both"/>
      </w:pPr>
    </w:p>
    <w:p w14:paraId="07B721D9" w14:textId="613FF31D" w:rsidR="00905225" w:rsidRDefault="00000000" w:rsidP="00E07730">
      <w:pPr>
        <w:pStyle w:val="Heading2"/>
        <w:spacing w:after="200"/>
        <w:jc w:val="both"/>
      </w:pPr>
      <w:r>
        <w:t>Automated Assessment and Feedback</w:t>
      </w:r>
    </w:p>
    <w:p w14:paraId="179A3682" w14:textId="77777777" w:rsidR="00905225" w:rsidRDefault="00000000" w:rsidP="00E07730">
      <w:pPr>
        <w:spacing w:after="120"/>
        <w:jc w:val="both"/>
      </w:pPr>
      <w:r>
        <w:t>AI has transformed the way student work is assessed. Automated grading systems can evaluate multiple-choice tests, quizzes, and even some written responses quickly and consistently. This automation saves teachers considerable time, allowing them to focus on instruction and mentoring rather than routine marking. Beyond simply assigning scores, advanced systems can provide detailed feedback that helps students understand their errors and improve. For example, some tools analyze essays for grammar, structure, and coherence, offering suggestions for revision. Immediate feedback is particularly beneficial because students can act on it while the material is still fresh. However, automated assessment works best for structured tasks, and evaluating creativity or nuanced argumentation still requires human judgment. The combination of automated efficiency and human insight offers the most balanced approach to assessment.</w:t>
      </w:r>
    </w:p>
    <w:p w14:paraId="1229E74E" w14:textId="77777777" w:rsidR="00905225" w:rsidRDefault="00000000" w:rsidP="00E07730">
      <w:pPr>
        <w:spacing w:after="200"/>
        <w:jc w:val="both"/>
      </w:pPr>
      <w:r>
        <w:t xml:space="preserve"> </w:t>
      </w:r>
    </w:p>
    <w:p w14:paraId="5C0CED6D" w14:textId="77777777" w:rsidR="00E07730" w:rsidRDefault="00E07730" w:rsidP="00E07730">
      <w:pPr>
        <w:spacing w:after="200"/>
        <w:jc w:val="both"/>
      </w:pPr>
    </w:p>
    <w:p w14:paraId="1EB80164" w14:textId="6F073464" w:rsidR="00905225" w:rsidRDefault="00000000" w:rsidP="00E07730">
      <w:pPr>
        <w:pStyle w:val="Heading2"/>
        <w:spacing w:after="200"/>
        <w:jc w:val="both"/>
      </w:pPr>
      <w:r>
        <w:t>AI for Teachers and Administration</w:t>
      </w:r>
    </w:p>
    <w:p w14:paraId="141A131A" w14:textId="77777777" w:rsidR="00905225" w:rsidRDefault="00000000" w:rsidP="00E07730">
      <w:pPr>
        <w:spacing w:after="120"/>
        <w:jc w:val="both"/>
      </w:pPr>
      <w:r>
        <w:t>AI does not only benefit students; it also supports teachers and educational institutions. By automating administrative tasks such as attendance tracking, scheduling, and record-keeping, AI frees teachers to devote more attention to teaching. Learning analytics tools gather data on student performance and generate insights that help teachers identify which students are falling behind and which topics need reinforcement. This data-driven approach enables early intervention, allowing teachers to support struggling students before problems escalate. AI can also assist in curriculum planning by highlighting gaps in student understanding. Rather than replacing teachers, these tools augment their capabilities, handling repetitive work and providing information that informs better instructional decisions. In this way, AI acts as a partner that enhances the effectiveness of educators.</w:t>
      </w:r>
    </w:p>
    <w:p w14:paraId="475B81A5" w14:textId="77777777" w:rsidR="00905225" w:rsidRDefault="00000000" w:rsidP="00E07730">
      <w:pPr>
        <w:spacing w:after="200"/>
        <w:jc w:val="both"/>
      </w:pPr>
      <w:r>
        <w:t xml:space="preserve"> </w:t>
      </w:r>
    </w:p>
    <w:p w14:paraId="623EBB80" w14:textId="77777777" w:rsidR="00E07730" w:rsidRDefault="00E07730" w:rsidP="00E07730">
      <w:pPr>
        <w:spacing w:after="200"/>
        <w:jc w:val="both"/>
      </w:pPr>
    </w:p>
    <w:p w14:paraId="5F84BCA8" w14:textId="332D9FE3" w:rsidR="00905225" w:rsidRDefault="00000000" w:rsidP="00E07730">
      <w:pPr>
        <w:pStyle w:val="Heading2"/>
        <w:spacing w:after="200"/>
        <w:jc w:val="both"/>
      </w:pPr>
      <w:r>
        <w:lastRenderedPageBreak/>
        <w:t>Accessibility and Inclusion</w:t>
      </w:r>
    </w:p>
    <w:p w14:paraId="02464FE1" w14:textId="77777777" w:rsidR="00905225" w:rsidRDefault="00000000" w:rsidP="00E07730">
      <w:pPr>
        <w:spacing w:after="120"/>
        <w:jc w:val="both"/>
      </w:pPr>
      <w:r>
        <w:t>AI has opened new possibilities for making education more inclusive and accessible to learners with diverse needs. Speech recognition and text-to-speech tools assist students with visual or reading impairments by converting text to audio and vice versa. Real-time translation features help students who speak different languages access content and participate in lessons. For students with hearing difficulties, AI-powered captioning can transcribe spoken lectures into text. These assistive technologies remove barriers that have historically excluded many learners from full participation. By adapting content to individual requirements, AI supports the principle that education should be available to everyone regardless of ability or background. When thoughtfully applied, these tools can significantly narrow gaps in educational access and empower learners who were previously underserved.</w:t>
      </w:r>
    </w:p>
    <w:p w14:paraId="5E730BDB" w14:textId="77777777" w:rsidR="00905225" w:rsidRDefault="00000000" w:rsidP="00E07730">
      <w:pPr>
        <w:spacing w:after="200"/>
        <w:jc w:val="both"/>
      </w:pPr>
      <w:r>
        <w:t xml:space="preserve"> </w:t>
      </w:r>
    </w:p>
    <w:p w14:paraId="6E8CFBE7" w14:textId="77777777" w:rsidR="00E07730" w:rsidRDefault="00E07730" w:rsidP="00E07730">
      <w:pPr>
        <w:spacing w:after="200"/>
        <w:jc w:val="both"/>
      </w:pPr>
    </w:p>
    <w:p w14:paraId="102BA0DA" w14:textId="307396CF" w:rsidR="00905225" w:rsidRDefault="00000000" w:rsidP="00E07730">
      <w:pPr>
        <w:pStyle w:val="Heading2"/>
        <w:spacing w:after="200"/>
        <w:jc w:val="both"/>
      </w:pPr>
      <w:r>
        <w:t>Challenges and Ethical Concerns</w:t>
      </w:r>
    </w:p>
    <w:p w14:paraId="74C6815E" w14:textId="77777777" w:rsidR="00905225" w:rsidRDefault="00000000" w:rsidP="00E07730">
      <w:pPr>
        <w:spacing w:after="120"/>
        <w:jc w:val="both"/>
      </w:pPr>
      <w:r>
        <w:t>Despite its promise, the use of AI in education raises significant challenges and ethical concerns. A major issue is data privacy, since AI systems collect large amounts of personal information about students, which must be protected from misuse. There is also the risk of algorithmic bias, where systems trained on unrepresentative data may treat certain groups unfairly. The digital divide poses another concern: students without reliable access to devices and the internet may fall further behind, widening existing inequalities. Over-reliance on technology could reduce meaningful human interaction, which remains essential for social and emotional development. Additionally, the effectiveness of AI depends heavily on the quality of its design and the data it uses. Addressing these concerns requires careful regulation, transparency, and a commitment to equitable access.</w:t>
      </w:r>
    </w:p>
    <w:p w14:paraId="7E5DD97F" w14:textId="77777777" w:rsidR="00905225" w:rsidRDefault="00000000" w:rsidP="00E07730">
      <w:pPr>
        <w:spacing w:after="200"/>
        <w:jc w:val="both"/>
      </w:pPr>
      <w:r>
        <w:t xml:space="preserve"> </w:t>
      </w:r>
    </w:p>
    <w:p w14:paraId="441EE244" w14:textId="77777777" w:rsidR="00E07730" w:rsidRDefault="00E07730" w:rsidP="00E07730">
      <w:pPr>
        <w:spacing w:after="200"/>
        <w:jc w:val="both"/>
      </w:pPr>
    </w:p>
    <w:p w14:paraId="1F891C14" w14:textId="46210E24" w:rsidR="00905225" w:rsidRDefault="00000000" w:rsidP="00E07730">
      <w:pPr>
        <w:pStyle w:val="Heading2"/>
        <w:spacing w:after="200"/>
        <w:jc w:val="both"/>
      </w:pPr>
      <w:r>
        <w:t>The Changing Role of Teachers</w:t>
      </w:r>
    </w:p>
    <w:p w14:paraId="6A06EA21" w14:textId="77777777" w:rsidR="00905225" w:rsidRDefault="00000000" w:rsidP="00E07730">
      <w:pPr>
        <w:spacing w:after="120"/>
        <w:jc w:val="both"/>
      </w:pPr>
      <w:r>
        <w:t>As AI takes on more tasks, the role of the teacher is evolving rather than disappearing. Routine activities such as grading and delivering standardized content can increasingly be handled by machines, but the uniquely human aspects of teaching remain irreplaceable. Teachers provide mentorship, emotional support, motivation, and the ability to inspire curiosity—qualities that AI cannot replicate. In an AI-enhanced classroom, teachers act more as facilitators and guides, helping students interpret information, think critically, and develop character. They also play a crucial role in overseeing AI tools to ensure they are used ethically and effectively. Rather than diminishing the profession, AI shifts the focus of teaching toward higher-order skills and personal connection, making the human element more valuable than ever.</w:t>
      </w:r>
    </w:p>
    <w:p w14:paraId="2650DD0A" w14:textId="77777777" w:rsidR="00905225" w:rsidRDefault="00000000" w:rsidP="00E07730">
      <w:pPr>
        <w:spacing w:after="200"/>
        <w:jc w:val="both"/>
      </w:pPr>
      <w:r>
        <w:t xml:space="preserve"> </w:t>
      </w:r>
    </w:p>
    <w:p w14:paraId="0F4E8D0C" w14:textId="77777777" w:rsidR="00E07730" w:rsidRDefault="00E07730" w:rsidP="00E07730">
      <w:pPr>
        <w:spacing w:after="200"/>
        <w:jc w:val="both"/>
      </w:pPr>
    </w:p>
    <w:p w14:paraId="4C053BEE" w14:textId="77777777" w:rsidR="00E07730" w:rsidRDefault="00E07730" w:rsidP="00E07730">
      <w:pPr>
        <w:spacing w:after="200"/>
        <w:jc w:val="both"/>
      </w:pPr>
    </w:p>
    <w:p w14:paraId="39C02F7F" w14:textId="77777777" w:rsidR="00E07730" w:rsidRDefault="00E07730" w:rsidP="00E07730">
      <w:pPr>
        <w:spacing w:after="200"/>
        <w:jc w:val="both"/>
      </w:pPr>
    </w:p>
    <w:p w14:paraId="3A3DA422" w14:textId="7CB3AD44" w:rsidR="00905225" w:rsidRDefault="00000000" w:rsidP="00E07730">
      <w:pPr>
        <w:pStyle w:val="Heading2"/>
        <w:spacing w:after="200"/>
        <w:jc w:val="both"/>
      </w:pPr>
      <w:r>
        <w:lastRenderedPageBreak/>
        <w:t>Future Directions</w:t>
      </w:r>
    </w:p>
    <w:p w14:paraId="69CE79E6" w14:textId="77777777" w:rsidR="00905225" w:rsidRDefault="00000000" w:rsidP="00E07730">
      <w:pPr>
        <w:spacing w:after="120"/>
        <w:jc w:val="both"/>
      </w:pPr>
      <w:r>
        <w:t>The future of AI in education holds considerable promise as technology continues to advance. Emerging tools such as generative AI can create customized learning materials, generate practice questions, and act as conversational tutors available at any time. Combined with virtual and augmented reality, AI could create immersive learning experiences that make abstract concepts tangible. As these systems become more sophisticated, they may offer increasingly precise personalization tailored to each learner's needs. However, realizing this potential will require thoughtful integration that keeps human values at the center. Investment in infrastructure, teacher training, and equitable access will determine whether the benefits reach all learners. If guided responsibly, AI could help build an educational system that is more adaptive, inclusive, and effective for future generations.</w:t>
      </w:r>
    </w:p>
    <w:p w14:paraId="31276CAF" w14:textId="77777777" w:rsidR="00905225" w:rsidRDefault="00000000" w:rsidP="00E07730">
      <w:pPr>
        <w:spacing w:after="200"/>
        <w:jc w:val="both"/>
      </w:pPr>
      <w:r>
        <w:t xml:space="preserve"> </w:t>
      </w:r>
    </w:p>
    <w:p w14:paraId="046B7358" w14:textId="77777777" w:rsidR="00E07730" w:rsidRDefault="00E07730" w:rsidP="00E07730">
      <w:pPr>
        <w:spacing w:after="200"/>
        <w:jc w:val="both"/>
      </w:pPr>
    </w:p>
    <w:p w14:paraId="098BC14F" w14:textId="23780251" w:rsidR="00905225" w:rsidRDefault="00000000" w:rsidP="00E07730">
      <w:pPr>
        <w:pStyle w:val="Heading2"/>
        <w:spacing w:after="200"/>
        <w:jc w:val="both"/>
      </w:pPr>
      <w:r>
        <w:t>Conclusion</w:t>
      </w:r>
    </w:p>
    <w:p w14:paraId="51839B30" w14:textId="77777777" w:rsidR="00905225" w:rsidRDefault="00000000" w:rsidP="00E07730">
      <w:pPr>
        <w:spacing w:after="120"/>
        <w:jc w:val="both"/>
      </w:pPr>
      <w:r>
        <w:t>Artificial Intelligence is reshaping education by enabling personalized learning, intelligent tutoring, automated assessment, and greater accessibility. These innovations offer the potential to make learning more efficient, engaging, and tailored to individual needs, while also supporting teachers and institutions. At the same time, challenges such as data privacy, algorithmic bias, and the digital divide must be carefully managed to ensure that AI serves all learners fairly. The role of teachers remains central, evolving toward mentorship and guidance as machines handle routine tasks. Ultimately, the value of AI in education depends on how thoughtfully it is designed and applied. When used responsibly and inclusively, AI can complement human teaching and help create a more equitable and effective educational future.</w:t>
      </w:r>
    </w:p>
    <w:sectPr w:rsidR="009052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37BDF"/>
    <w:multiLevelType w:val="hybridMultilevel"/>
    <w:tmpl w:val="C52E210C"/>
    <w:lvl w:ilvl="0" w:tplc="2F7857A8">
      <w:start w:val="1"/>
      <w:numFmt w:val="bullet"/>
      <w:lvlText w:val="●"/>
      <w:lvlJc w:val="left"/>
      <w:pPr>
        <w:ind w:left="720" w:hanging="360"/>
      </w:pPr>
    </w:lvl>
    <w:lvl w:ilvl="1" w:tplc="29DE7D8A">
      <w:start w:val="1"/>
      <w:numFmt w:val="bullet"/>
      <w:lvlText w:val="○"/>
      <w:lvlJc w:val="left"/>
      <w:pPr>
        <w:ind w:left="1440" w:hanging="360"/>
      </w:pPr>
    </w:lvl>
    <w:lvl w:ilvl="2" w:tplc="A8FAF480">
      <w:start w:val="1"/>
      <w:numFmt w:val="bullet"/>
      <w:lvlText w:val="■"/>
      <w:lvlJc w:val="left"/>
      <w:pPr>
        <w:ind w:left="2160" w:hanging="360"/>
      </w:pPr>
    </w:lvl>
    <w:lvl w:ilvl="3" w:tplc="9DC65326">
      <w:start w:val="1"/>
      <w:numFmt w:val="bullet"/>
      <w:lvlText w:val="●"/>
      <w:lvlJc w:val="left"/>
      <w:pPr>
        <w:ind w:left="2880" w:hanging="360"/>
      </w:pPr>
    </w:lvl>
    <w:lvl w:ilvl="4" w:tplc="5AF00A78">
      <w:start w:val="1"/>
      <w:numFmt w:val="bullet"/>
      <w:lvlText w:val="○"/>
      <w:lvlJc w:val="left"/>
      <w:pPr>
        <w:ind w:left="3600" w:hanging="360"/>
      </w:pPr>
    </w:lvl>
    <w:lvl w:ilvl="5" w:tplc="1736BD44">
      <w:start w:val="1"/>
      <w:numFmt w:val="bullet"/>
      <w:lvlText w:val="■"/>
      <w:lvlJc w:val="left"/>
      <w:pPr>
        <w:ind w:left="4320" w:hanging="360"/>
      </w:pPr>
    </w:lvl>
    <w:lvl w:ilvl="6" w:tplc="80E2F05C">
      <w:start w:val="1"/>
      <w:numFmt w:val="bullet"/>
      <w:lvlText w:val="●"/>
      <w:lvlJc w:val="left"/>
      <w:pPr>
        <w:ind w:left="5040" w:hanging="360"/>
      </w:pPr>
    </w:lvl>
    <w:lvl w:ilvl="7" w:tplc="AAEA68B8">
      <w:start w:val="1"/>
      <w:numFmt w:val="bullet"/>
      <w:lvlText w:val="●"/>
      <w:lvlJc w:val="left"/>
      <w:pPr>
        <w:ind w:left="5760" w:hanging="360"/>
      </w:pPr>
    </w:lvl>
    <w:lvl w:ilvl="8" w:tplc="DB20EDCE">
      <w:start w:val="1"/>
      <w:numFmt w:val="bullet"/>
      <w:lvlText w:val="●"/>
      <w:lvlJc w:val="left"/>
      <w:pPr>
        <w:ind w:left="6480" w:hanging="360"/>
      </w:pPr>
    </w:lvl>
  </w:abstractNum>
  <w:abstractNum w:abstractNumId="1" w15:restartNumberingAfterBreak="0">
    <w:nsid w:val="621B7FEC"/>
    <w:multiLevelType w:val="hybridMultilevel"/>
    <w:tmpl w:val="A4ACEBE2"/>
    <w:lvl w:ilvl="0" w:tplc="CC300092">
      <w:start w:val="1"/>
      <w:numFmt w:val="bullet"/>
      <w:suff w:val="space"/>
      <w:lvlText w:val="●"/>
      <w:lvlJc w:val="left"/>
      <w:pPr>
        <w:ind w:left="240" w:hanging="180"/>
      </w:pPr>
    </w:lvl>
    <w:lvl w:ilvl="1" w:tplc="31283738">
      <w:start w:val="1"/>
      <w:numFmt w:val="bullet"/>
      <w:suff w:val="space"/>
      <w:lvlText w:val="○"/>
      <w:lvlJc w:val="left"/>
      <w:pPr>
        <w:ind w:left="660" w:hanging="180"/>
      </w:pPr>
    </w:lvl>
    <w:lvl w:ilvl="2" w:tplc="DFB26418">
      <w:start w:val="1"/>
      <w:numFmt w:val="bullet"/>
      <w:suff w:val="space"/>
      <w:lvlText w:val="■"/>
      <w:lvlJc w:val="left"/>
      <w:pPr>
        <w:ind w:left="1080" w:hanging="180"/>
      </w:pPr>
    </w:lvl>
    <w:lvl w:ilvl="3" w:tplc="74BCEA30">
      <w:start w:val="1"/>
      <w:numFmt w:val="bullet"/>
      <w:suff w:val="space"/>
      <w:lvlText w:val="●"/>
      <w:lvlJc w:val="left"/>
      <w:pPr>
        <w:ind w:left="1500" w:hanging="180"/>
      </w:pPr>
    </w:lvl>
    <w:lvl w:ilvl="4" w:tplc="CDD01B68">
      <w:start w:val="1"/>
      <w:numFmt w:val="bullet"/>
      <w:suff w:val="space"/>
      <w:lvlText w:val="○"/>
      <w:lvlJc w:val="left"/>
      <w:pPr>
        <w:ind w:left="1920" w:hanging="180"/>
      </w:pPr>
    </w:lvl>
    <w:lvl w:ilvl="5" w:tplc="D4F08FEC">
      <w:start w:val="1"/>
      <w:numFmt w:val="bullet"/>
      <w:suff w:val="space"/>
      <w:lvlText w:val="■"/>
      <w:lvlJc w:val="left"/>
      <w:pPr>
        <w:ind w:left="2340" w:hanging="180"/>
      </w:pPr>
    </w:lvl>
    <w:lvl w:ilvl="6" w:tplc="F8F8C9D2">
      <w:start w:val="1"/>
      <w:numFmt w:val="bullet"/>
      <w:suff w:val="space"/>
      <w:lvlText w:val="●"/>
      <w:lvlJc w:val="left"/>
      <w:pPr>
        <w:ind w:left="2760" w:hanging="180"/>
      </w:pPr>
    </w:lvl>
    <w:lvl w:ilvl="7" w:tplc="19E26B0E">
      <w:start w:val="1"/>
      <w:numFmt w:val="bullet"/>
      <w:suff w:val="space"/>
      <w:lvlText w:val="○"/>
      <w:lvlJc w:val="left"/>
      <w:pPr>
        <w:ind w:left="3180" w:hanging="180"/>
      </w:pPr>
    </w:lvl>
    <w:lvl w:ilvl="8" w:tplc="7EA63D52">
      <w:start w:val="1"/>
      <w:numFmt w:val="bullet"/>
      <w:suff w:val="space"/>
      <w:lvlText w:val="■"/>
      <w:lvlJc w:val="left"/>
      <w:pPr>
        <w:ind w:left="3600" w:hanging="180"/>
      </w:pPr>
    </w:lvl>
  </w:abstractNum>
  <w:num w:numId="1" w16cid:durableId="1116099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225"/>
    <w:rsid w:val="002250A0"/>
    <w:rsid w:val="00905225"/>
    <w:rsid w:val="00E0773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C4A66"/>
  <w15:docId w15:val="{E671DBF8-B3F8-4A21-9D61-F5A32736F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1496</Words>
  <Characters>8529</Characters>
  <Application>Microsoft Office Word</Application>
  <DocSecurity>0</DocSecurity>
  <Lines>71</Lines>
  <Paragraphs>20</Paragraphs>
  <ScaleCrop>false</ScaleCrop>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Suman Islam</cp:lastModifiedBy>
  <cp:revision>2</cp:revision>
  <dcterms:created xsi:type="dcterms:W3CDTF">2026-09-04T04:51:00Z</dcterms:created>
  <dcterms:modified xsi:type="dcterms:W3CDTF">2026-09-04T04:53:00Z</dcterms:modified>
</cp:coreProperties>
</file>