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CA8E4" w14:textId="6F64EF9B" w:rsidR="00CA5358" w:rsidRDefault="00000000" w:rsidP="000848D3">
      <w:pPr>
        <w:pStyle w:val="Heading1"/>
        <w:spacing w:after="200"/>
        <w:jc w:val="center"/>
      </w:pPr>
      <w:r>
        <w:t>Climate Change and Sustainable Cities</w:t>
      </w:r>
    </w:p>
    <w:p w14:paraId="5347C890" w14:textId="225BFA91" w:rsidR="00CA5358" w:rsidRDefault="00000000" w:rsidP="000848D3">
      <w:pPr>
        <w:pStyle w:val="Heading2"/>
        <w:spacing w:after="200"/>
        <w:jc w:val="both"/>
      </w:pPr>
      <w:r>
        <w:t>Introduction</w:t>
      </w:r>
    </w:p>
    <w:p w14:paraId="03E61EC6" w14:textId="77777777" w:rsidR="00CA5358" w:rsidRDefault="00000000" w:rsidP="000848D3">
      <w:pPr>
        <w:spacing w:after="120"/>
        <w:jc w:val="both"/>
      </w:pPr>
      <w:r>
        <w:t>Climate change is one of the defining challenges of the twenty-first century, and cities sit at the center of both its causes and its solutions. Urban areas consume the majority of the world's energy and generate a large share of greenhouse gas emissions, yet they are also home to more than half of the global population and much of its economic activity. As cities continue to grow, the way they are planned and managed will significantly influence the trajectory of global warming. Sustainable cities aim to reduce environmental impact while improving quality of life for their residents. This involves rethinking energy use, transportation, buildings, waste, and green spaces. This document explores the relationship between climate change and urban areas, and examines the strategies that can make cities more sustainable and resilient.</w:t>
      </w:r>
    </w:p>
    <w:p w14:paraId="2E3738F8" w14:textId="77777777" w:rsidR="00CA5358" w:rsidRDefault="00000000" w:rsidP="000848D3">
      <w:pPr>
        <w:spacing w:after="200"/>
        <w:jc w:val="both"/>
      </w:pPr>
      <w:r>
        <w:t xml:space="preserve"> </w:t>
      </w:r>
    </w:p>
    <w:p w14:paraId="7A9DCABE" w14:textId="77777777" w:rsidR="000848D3" w:rsidRDefault="000848D3" w:rsidP="000848D3">
      <w:pPr>
        <w:spacing w:after="200"/>
        <w:jc w:val="both"/>
      </w:pPr>
    </w:p>
    <w:p w14:paraId="3C6729AE" w14:textId="19A3C318" w:rsidR="00CA5358" w:rsidRDefault="00000000" w:rsidP="000848D3">
      <w:pPr>
        <w:pStyle w:val="Heading2"/>
        <w:spacing w:after="200"/>
        <w:jc w:val="both"/>
      </w:pPr>
      <w:r>
        <w:t>Understanding Climate Change</w:t>
      </w:r>
    </w:p>
    <w:p w14:paraId="5CB6D4F9" w14:textId="77777777" w:rsidR="00CA5358" w:rsidRDefault="00000000" w:rsidP="000848D3">
      <w:pPr>
        <w:spacing w:after="120"/>
        <w:jc w:val="both"/>
      </w:pPr>
      <w:r>
        <w:t>Climate change refers to long-term shifts in temperatures and weather patterns, driven primarily by human activities since the industrial era. The burning of fossil fuels such as coal, oil, and natural gas releases greenhouse gases—most notably carbon dioxide—into the atmosphere. These gases trap heat, causing the planet's average temperature to rise in a process known as the greenhouse effect. The consequences include rising sea levels, more frequent and intense heat waves, altered rainfall patterns, and stronger storms. These changes threaten ecosystems, food production, water supplies, and human health. Because the effects are global and interconnected, addressing climate change requires coordinated action across nations, industries, and communities. Understanding the underlying causes is the first step toward designing effective responses.</w:t>
      </w:r>
    </w:p>
    <w:p w14:paraId="6D152959" w14:textId="77777777" w:rsidR="00CA5358" w:rsidRDefault="00000000" w:rsidP="000848D3">
      <w:pPr>
        <w:spacing w:after="200"/>
        <w:jc w:val="both"/>
      </w:pPr>
      <w:r>
        <w:t xml:space="preserve"> </w:t>
      </w:r>
    </w:p>
    <w:p w14:paraId="647EFC8B" w14:textId="77777777" w:rsidR="000848D3" w:rsidRDefault="000848D3" w:rsidP="000848D3">
      <w:pPr>
        <w:spacing w:after="200"/>
        <w:jc w:val="both"/>
      </w:pPr>
    </w:p>
    <w:p w14:paraId="3730B5C3" w14:textId="26DD6DE2" w:rsidR="00CA5358" w:rsidRDefault="00000000" w:rsidP="000848D3">
      <w:pPr>
        <w:pStyle w:val="Heading2"/>
        <w:spacing w:after="200"/>
        <w:jc w:val="both"/>
      </w:pPr>
      <w:r>
        <w:t>Cities and Their Environmental Impact</w:t>
      </w:r>
    </w:p>
    <w:p w14:paraId="62B9D5B3" w14:textId="77777777" w:rsidR="00CA5358" w:rsidRDefault="00000000" w:rsidP="000848D3">
      <w:pPr>
        <w:spacing w:after="120"/>
        <w:jc w:val="both"/>
      </w:pPr>
      <w:r>
        <w:t>Cities have a disproportionately large environmental footprint relative to the land they occupy. Dense concentrations of people, vehicles, industries, and buildings result in high energy consumption and significant emissions. Transportation powered by fossil fuels contributes heavily to urban air pollution and carbon output. Buildings require energy for heating, cooling, and lighting, much of which still comes from non-renewable sources. The urban heat island effect, in which cities become significantly warmer than surrounding rural areas due to concrete, asphalt, and reduced vegetation, further increases energy demand for cooling. In addition, cities generate enormous quantities of waste that must be managed. Because urban areas concentrate so much activity, even modest improvements in efficiency can produce substantial reductions in overall emissions, making cities critical arenas for climate action.</w:t>
      </w:r>
    </w:p>
    <w:p w14:paraId="0E482865" w14:textId="77777777" w:rsidR="00CA5358" w:rsidRDefault="00000000" w:rsidP="000848D3">
      <w:pPr>
        <w:spacing w:after="200"/>
        <w:jc w:val="both"/>
      </w:pPr>
      <w:r>
        <w:t xml:space="preserve"> </w:t>
      </w:r>
    </w:p>
    <w:p w14:paraId="38739892" w14:textId="77777777" w:rsidR="000848D3" w:rsidRDefault="000848D3" w:rsidP="000848D3">
      <w:pPr>
        <w:spacing w:after="200"/>
        <w:jc w:val="both"/>
      </w:pPr>
    </w:p>
    <w:p w14:paraId="6AA4C379" w14:textId="30A1B091" w:rsidR="00CA5358" w:rsidRDefault="00000000" w:rsidP="000848D3">
      <w:pPr>
        <w:pStyle w:val="Heading2"/>
        <w:spacing w:after="200"/>
        <w:jc w:val="both"/>
      </w:pPr>
      <w:r>
        <w:lastRenderedPageBreak/>
        <w:t>Sustainable Urban Planning</w:t>
      </w:r>
    </w:p>
    <w:p w14:paraId="4DEBD8B7" w14:textId="77777777" w:rsidR="00CA5358" w:rsidRDefault="00000000" w:rsidP="000848D3">
      <w:pPr>
        <w:spacing w:after="120"/>
        <w:jc w:val="both"/>
      </w:pPr>
      <w:r>
        <w:t>Sustainable urban planning is central to reducing a city's environmental impact and improving livability. Compact, well-designed cities that mix residential, commercial, and recreational spaces reduce the need for long commutes and encourage walking and cycling. This contrasts with urban sprawl, which increases car dependence and consumes valuable land. Planning that prioritizes public transit access helps concentrate development around efficient transportation corridors. Thoughtful zoning can protect green spaces and preserve natural areas that provide environmental benefits. By designing neighborhoods where daily needs are within easy reach, planners can lower emissions while creating more vibrant, connected communities. Sustainable planning also considers long-term resilience, ensuring that development can withstand climate-related risks such as flooding and extreme heat.</w:t>
      </w:r>
    </w:p>
    <w:p w14:paraId="6BE5CF07" w14:textId="77777777" w:rsidR="00CA5358" w:rsidRDefault="00000000" w:rsidP="000848D3">
      <w:pPr>
        <w:spacing w:after="200"/>
        <w:jc w:val="both"/>
      </w:pPr>
      <w:r>
        <w:t xml:space="preserve"> </w:t>
      </w:r>
    </w:p>
    <w:p w14:paraId="7463A674" w14:textId="77777777" w:rsidR="000848D3" w:rsidRDefault="000848D3" w:rsidP="000848D3">
      <w:pPr>
        <w:spacing w:after="200"/>
        <w:jc w:val="both"/>
      </w:pPr>
    </w:p>
    <w:p w14:paraId="533DC2F3" w14:textId="4341CB52" w:rsidR="00CA5358" w:rsidRDefault="00000000" w:rsidP="000848D3">
      <w:pPr>
        <w:pStyle w:val="Heading2"/>
        <w:spacing w:after="200"/>
        <w:jc w:val="both"/>
      </w:pPr>
      <w:r>
        <w:t>Renewable Energy and Efficiency</w:t>
      </w:r>
    </w:p>
    <w:p w14:paraId="036CC04B" w14:textId="77777777" w:rsidR="00CA5358" w:rsidRDefault="00000000" w:rsidP="000848D3">
      <w:pPr>
        <w:spacing w:after="120"/>
        <w:jc w:val="both"/>
      </w:pPr>
      <w:r>
        <w:t>Transitioning to renewable energy and improving efficiency are essential for sustainable cities. Replacing fossil-fuel power with solar, wind, and other clean sources reduces the emissions associated with electricity generation. Many cities are installing solar panels on rooftops and public buildings to generate clean power locally. Energy efficiency measures, such as better insulation, LED lighting, and efficient appliances, reduce the total amount of energy buildings consume. Green building standards encourage the design of structures that use less energy and water throughout their lifetime. Smart grids and energy management systems help balance supply and demand, minimizing waste. Together, these approaches lower both emissions and energy costs. By combining clean generation with reduced consumption, cities can significantly shrink their carbon footprint while maintaining reliable energy services.</w:t>
      </w:r>
    </w:p>
    <w:p w14:paraId="7E19B2D1" w14:textId="77777777" w:rsidR="00CA5358" w:rsidRDefault="00000000" w:rsidP="000848D3">
      <w:pPr>
        <w:spacing w:after="200"/>
        <w:jc w:val="both"/>
      </w:pPr>
      <w:r>
        <w:t xml:space="preserve"> </w:t>
      </w:r>
    </w:p>
    <w:p w14:paraId="0786CF11" w14:textId="77777777" w:rsidR="000848D3" w:rsidRDefault="000848D3" w:rsidP="000848D3">
      <w:pPr>
        <w:spacing w:after="200"/>
        <w:jc w:val="both"/>
      </w:pPr>
    </w:p>
    <w:p w14:paraId="56337837" w14:textId="12A9EE5F" w:rsidR="00CA5358" w:rsidRDefault="00000000" w:rsidP="000848D3">
      <w:pPr>
        <w:pStyle w:val="Heading2"/>
        <w:spacing w:after="200"/>
        <w:jc w:val="both"/>
      </w:pPr>
      <w:r>
        <w:t>Sustainable Transportation</w:t>
      </w:r>
    </w:p>
    <w:p w14:paraId="0F97BCA3" w14:textId="77777777" w:rsidR="00CA5358" w:rsidRDefault="00000000" w:rsidP="000848D3">
      <w:pPr>
        <w:spacing w:after="120"/>
        <w:jc w:val="both"/>
      </w:pPr>
      <w:r>
        <w:t>Transportation is one of the largest sources of urban emissions, making its transformation a priority for sustainable cities. Expanding and improving public transit systems—such as buses, trains, and subways—reduces the number of private vehicles on the road and the emissions they produce. Encouraging walking and cycling through dedicated lanes and pedestrian-friendly design promotes healthier, cleaner mobility. The adoption of electric vehicles, powered by clean electricity, can dramatically cut emissions from road transport. Car-sharing and ride-sharing services help reduce the total number of vehicles needed. Reducing traffic congestion not only lowers emissions but also improves air quality and saves time. A well-integrated transportation system that offers convenient, affordable alternatives to private cars is fundamental to building a low-carbon urban future.</w:t>
      </w:r>
    </w:p>
    <w:p w14:paraId="4B2C66D9" w14:textId="77777777" w:rsidR="00CA5358" w:rsidRDefault="00000000" w:rsidP="000848D3">
      <w:pPr>
        <w:spacing w:after="200"/>
        <w:jc w:val="both"/>
      </w:pPr>
      <w:r>
        <w:t xml:space="preserve"> </w:t>
      </w:r>
    </w:p>
    <w:p w14:paraId="2177CE02" w14:textId="77777777" w:rsidR="000848D3" w:rsidRDefault="000848D3" w:rsidP="000848D3">
      <w:pPr>
        <w:spacing w:after="200"/>
        <w:jc w:val="both"/>
      </w:pPr>
    </w:p>
    <w:p w14:paraId="49EE6F50" w14:textId="77777777" w:rsidR="000848D3" w:rsidRDefault="000848D3" w:rsidP="000848D3">
      <w:pPr>
        <w:spacing w:after="200"/>
        <w:jc w:val="both"/>
      </w:pPr>
    </w:p>
    <w:p w14:paraId="1B8F4D61" w14:textId="06134C43" w:rsidR="00CA5358" w:rsidRDefault="00000000" w:rsidP="000848D3">
      <w:pPr>
        <w:pStyle w:val="Heading2"/>
        <w:spacing w:after="200"/>
        <w:jc w:val="both"/>
      </w:pPr>
      <w:r>
        <w:lastRenderedPageBreak/>
        <w:t>Green Spaces and Urban Nature</w:t>
      </w:r>
    </w:p>
    <w:p w14:paraId="6398333E" w14:textId="77777777" w:rsidR="00CA5358" w:rsidRDefault="00000000" w:rsidP="000848D3">
      <w:pPr>
        <w:spacing w:after="120"/>
        <w:jc w:val="both"/>
      </w:pPr>
      <w:r>
        <w:t>Green spaces play a vital role in making cities more sustainable and livable. Parks, gardens, street trees, and green roofs help counter the urban heat island effect by providing shade and cooling the air through evaporation. Vegetation absorbs carbon dioxide and releases oxygen, improving air quality. Green spaces also manage stormwater by allowing rainwater to soak into the ground, reducing the risk of urban flooding. Beyond environmental benefits, access to nature improves residents' physical and mental health and provides spaces for recreation and community interaction. Urban biodiversity is supported when cities preserve and create habitats for plants and animals. Integrating nature into the urban fabric—sometimes called green infrastructure—offers a cost-effective way to address multiple environmental and social challenges simultaneously.</w:t>
      </w:r>
    </w:p>
    <w:p w14:paraId="60F2AEEB" w14:textId="77777777" w:rsidR="00CA5358" w:rsidRDefault="00000000" w:rsidP="000848D3">
      <w:pPr>
        <w:spacing w:after="200"/>
        <w:jc w:val="both"/>
      </w:pPr>
      <w:r>
        <w:t xml:space="preserve"> </w:t>
      </w:r>
    </w:p>
    <w:p w14:paraId="08B73002" w14:textId="77777777" w:rsidR="000848D3" w:rsidRDefault="000848D3" w:rsidP="000848D3">
      <w:pPr>
        <w:spacing w:after="200"/>
        <w:jc w:val="both"/>
      </w:pPr>
    </w:p>
    <w:p w14:paraId="3E55D7A3" w14:textId="458D8FFB" w:rsidR="00CA5358" w:rsidRDefault="00000000" w:rsidP="000848D3">
      <w:pPr>
        <w:pStyle w:val="Heading2"/>
        <w:spacing w:after="200"/>
        <w:jc w:val="both"/>
      </w:pPr>
      <w:r>
        <w:t>Waste Management and Circular Economy</w:t>
      </w:r>
    </w:p>
    <w:p w14:paraId="7E3E52FD" w14:textId="77777777" w:rsidR="00CA5358" w:rsidRDefault="00000000" w:rsidP="000848D3">
      <w:pPr>
        <w:spacing w:after="120"/>
        <w:jc w:val="both"/>
      </w:pPr>
      <w:r>
        <w:t>Effective waste management is a crucial component of urban sustainability. Cities generate vast amounts of waste, and how this waste is handled has significant environmental consequences. Reducing waste at the source, reusing materials, and recycling help conserve resources and reduce the volume sent to landfills. Organic waste can be composted or converted into energy through processes such as anaerobic digestion. The concept of a circular economy goes further by designing systems in which materials are continually reused rather than discarded, minimizing waste and pollution. This contrasts with the traditional linear model of take, make, and dispose. Proper waste management also reduces methane emissions from landfills, which are a potent contributor to global warming. By treating waste as a resource, cities can lower their environmental impact and create economic value.</w:t>
      </w:r>
    </w:p>
    <w:p w14:paraId="3802BEC1" w14:textId="77777777" w:rsidR="00CA5358" w:rsidRDefault="00000000" w:rsidP="000848D3">
      <w:pPr>
        <w:spacing w:after="200"/>
        <w:jc w:val="both"/>
      </w:pPr>
      <w:r>
        <w:t xml:space="preserve"> </w:t>
      </w:r>
    </w:p>
    <w:p w14:paraId="4B35294C" w14:textId="77777777" w:rsidR="000848D3" w:rsidRDefault="000848D3" w:rsidP="000848D3">
      <w:pPr>
        <w:spacing w:after="200"/>
        <w:jc w:val="both"/>
      </w:pPr>
    </w:p>
    <w:p w14:paraId="6CA1FCFC" w14:textId="705B17AB" w:rsidR="00CA5358" w:rsidRDefault="00000000" w:rsidP="000848D3">
      <w:pPr>
        <w:pStyle w:val="Heading2"/>
        <w:spacing w:after="200"/>
        <w:jc w:val="both"/>
      </w:pPr>
      <w:r>
        <w:t>Climate Resilience and Adaptation</w:t>
      </w:r>
    </w:p>
    <w:p w14:paraId="1D734EDA" w14:textId="77777777" w:rsidR="00CA5358" w:rsidRDefault="00000000" w:rsidP="000848D3">
      <w:pPr>
        <w:spacing w:after="120"/>
        <w:jc w:val="both"/>
      </w:pPr>
      <w:r>
        <w:t xml:space="preserve">In addition to reducing emissions, sustainable cities must adapt to the impacts of climate change that are already unavoidable. Resilience refers to a city's ability to withstand and recover from climate-related </w:t>
      </w:r>
      <w:proofErr w:type="spellStart"/>
      <w:r>
        <w:t>shocks</w:t>
      </w:r>
      <w:proofErr w:type="spellEnd"/>
      <w:r>
        <w:t xml:space="preserve"> such as floods, heat waves, and storms. Adaptation measures include building flood defenses, improving drainage systems, and designing infrastructure that can cope with extreme weather. Coastal cities may need protection against rising sea levels, while others must prepare for water scarcity or intense heat. Early warning systems and emergency planning help protect residents during disasters. Nature-based solutions, such as restoring wetlands and expanding green spaces, can buffer cities against these hazards. By planning for both mitigation and adaptation, cities can protect their populations and economies while continuing to reduce their contribution to climate change.</w:t>
      </w:r>
    </w:p>
    <w:p w14:paraId="6BA4CC0C" w14:textId="77777777" w:rsidR="00CA5358" w:rsidRDefault="00000000" w:rsidP="000848D3">
      <w:pPr>
        <w:spacing w:after="200"/>
        <w:jc w:val="both"/>
      </w:pPr>
      <w:r>
        <w:t xml:space="preserve"> </w:t>
      </w:r>
    </w:p>
    <w:p w14:paraId="53B4F8A8" w14:textId="77777777" w:rsidR="000848D3" w:rsidRDefault="000848D3" w:rsidP="000848D3">
      <w:pPr>
        <w:spacing w:after="200"/>
        <w:jc w:val="both"/>
      </w:pPr>
    </w:p>
    <w:p w14:paraId="7C9D79D0" w14:textId="77777777" w:rsidR="000848D3" w:rsidRDefault="000848D3" w:rsidP="000848D3">
      <w:pPr>
        <w:spacing w:after="200"/>
        <w:jc w:val="both"/>
      </w:pPr>
    </w:p>
    <w:p w14:paraId="01AE71F6" w14:textId="69D00E1A" w:rsidR="00CA5358" w:rsidRDefault="00000000" w:rsidP="000848D3">
      <w:pPr>
        <w:pStyle w:val="Heading2"/>
        <w:spacing w:after="200"/>
        <w:jc w:val="both"/>
      </w:pPr>
      <w:r>
        <w:lastRenderedPageBreak/>
        <w:t>Governance and Community Participation</w:t>
      </w:r>
    </w:p>
    <w:p w14:paraId="1C56A1F7" w14:textId="77777777" w:rsidR="00CA5358" w:rsidRDefault="00000000" w:rsidP="000848D3">
      <w:pPr>
        <w:spacing w:after="120"/>
        <w:jc w:val="both"/>
      </w:pPr>
      <w:r>
        <w:t>Achieving sustainable cities requires effective governance and active community participation. Local governments play a central role by setting policies, investing in infrastructure, and enforcing regulations that promote sustainability. Clear targets for emissions reduction and renewable energy adoption provide direction and accountability. However, top-down policy alone is not enough; the involvement of residents, businesses, and civil society is essential for lasting change. Public awareness and education encourage behaviors such as energy conservation, recycling, and the use of public transit. When citizens participate in planning decisions, the resulting policies are more likely to reflect community needs and gain support. Collaboration among different levels of government, the private sector, and communities creates the shared commitment needed to implement ambitious sustainability goals successfully.</w:t>
      </w:r>
    </w:p>
    <w:p w14:paraId="42905208" w14:textId="77777777" w:rsidR="00CA5358" w:rsidRDefault="00000000" w:rsidP="000848D3">
      <w:pPr>
        <w:spacing w:after="200"/>
        <w:jc w:val="both"/>
      </w:pPr>
      <w:r>
        <w:t xml:space="preserve"> </w:t>
      </w:r>
    </w:p>
    <w:p w14:paraId="11DB4DC8" w14:textId="77777777" w:rsidR="000848D3" w:rsidRDefault="000848D3" w:rsidP="000848D3">
      <w:pPr>
        <w:spacing w:after="200"/>
        <w:jc w:val="both"/>
      </w:pPr>
    </w:p>
    <w:p w14:paraId="010EC446" w14:textId="451FD85C" w:rsidR="00CA5358" w:rsidRDefault="00000000" w:rsidP="000848D3">
      <w:pPr>
        <w:pStyle w:val="Heading2"/>
        <w:spacing w:after="200"/>
        <w:jc w:val="both"/>
      </w:pPr>
      <w:r>
        <w:t>Conclusion</w:t>
      </w:r>
    </w:p>
    <w:p w14:paraId="2E8C55C5" w14:textId="77777777" w:rsidR="00CA5358" w:rsidRDefault="00000000" w:rsidP="000848D3">
      <w:pPr>
        <w:spacing w:after="120"/>
        <w:jc w:val="both"/>
      </w:pPr>
      <w:r>
        <w:t>Climate change and urban development are deeply intertwined, and cities hold the key to a more sustainable future. Because urban areas concentrate energy use, emissions, and population, they are both major contributors to climate change and powerful platforms for solutions. Sustainable cities integrate renewable energy, efficient buildings, clean transportation, green spaces, and responsible waste management to reduce their environmental impact. At the same time, they must build resilience to withstand the climate impacts already underway. Success depends on thoughtful planning, strong governance, and the active participation of communities. By transforming how they operate, cities can improve the quality of life for their residents while helping to limit global warming. The choices made in urban areas today will shape the environmental future for generations to come.</w:t>
      </w:r>
    </w:p>
    <w:sectPr w:rsidR="00CA535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B36E0"/>
    <w:multiLevelType w:val="hybridMultilevel"/>
    <w:tmpl w:val="CC32444A"/>
    <w:lvl w:ilvl="0" w:tplc="4818573A">
      <w:start w:val="1"/>
      <w:numFmt w:val="bullet"/>
      <w:suff w:val="space"/>
      <w:lvlText w:val="●"/>
      <w:lvlJc w:val="left"/>
      <w:pPr>
        <w:ind w:left="240" w:hanging="180"/>
      </w:pPr>
    </w:lvl>
    <w:lvl w:ilvl="1" w:tplc="D376125E">
      <w:start w:val="1"/>
      <w:numFmt w:val="bullet"/>
      <w:suff w:val="space"/>
      <w:lvlText w:val="○"/>
      <w:lvlJc w:val="left"/>
      <w:pPr>
        <w:ind w:left="660" w:hanging="180"/>
      </w:pPr>
    </w:lvl>
    <w:lvl w:ilvl="2" w:tplc="21AC4F68">
      <w:start w:val="1"/>
      <w:numFmt w:val="bullet"/>
      <w:suff w:val="space"/>
      <w:lvlText w:val="■"/>
      <w:lvlJc w:val="left"/>
      <w:pPr>
        <w:ind w:left="1080" w:hanging="180"/>
      </w:pPr>
    </w:lvl>
    <w:lvl w:ilvl="3" w:tplc="CF50B27C">
      <w:start w:val="1"/>
      <w:numFmt w:val="bullet"/>
      <w:suff w:val="space"/>
      <w:lvlText w:val="●"/>
      <w:lvlJc w:val="left"/>
      <w:pPr>
        <w:ind w:left="1500" w:hanging="180"/>
      </w:pPr>
    </w:lvl>
    <w:lvl w:ilvl="4" w:tplc="F3A81EA4">
      <w:start w:val="1"/>
      <w:numFmt w:val="bullet"/>
      <w:suff w:val="space"/>
      <w:lvlText w:val="○"/>
      <w:lvlJc w:val="left"/>
      <w:pPr>
        <w:ind w:left="1920" w:hanging="180"/>
      </w:pPr>
    </w:lvl>
    <w:lvl w:ilvl="5" w:tplc="DBC49F4A">
      <w:start w:val="1"/>
      <w:numFmt w:val="bullet"/>
      <w:suff w:val="space"/>
      <w:lvlText w:val="■"/>
      <w:lvlJc w:val="left"/>
      <w:pPr>
        <w:ind w:left="2340" w:hanging="180"/>
      </w:pPr>
    </w:lvl>
    <w:lvl w:ilvl="6" w:tplc="74123C0E">
      <w:start w:val="1"/>
      <w:numFmt w:val="bullet"/>
      <w:suff w:val="space"/>
      <w:lvlText w:val="●"/>
      <w:lvlJc w:val="left"/>
      <w:pPr>
        <w:ind w:left="2760" w:hanging="180"/>
      </w:pPr>
    </w:lvl>
    <w:lvl w:ilvl="7" w:tplc="5A1C5454">
      <w:start w:val="1"/>
      <w:numFmt w:val="bullet"/>
      <w:suff w:val="space"/>
      <w:lvlText w:val="○"/>
      <w:lvlJc w:val="left"/>
      <w:pPr>
        <w:ind w:left="3180" w:hanging="180"/>
      </w:pPr>
    </w:lvl>
    <w:lvl w:ilvl="8" w:tplc="94EE1DC4">
      <w:start w:val="1"/>
      <w:numFmt w:val="bullet"/>
      <w:suff w:val="space"/>
      <w:lvlText w:val="■"/>
      <w:lvlJc w:val="left"/>
      <w:pPr>
        <w:ind w:left="3600" w:hanging="180"/>
      </w:pPr>
    </w:lvl>
  </w:abstractNum>
  <w:abstractNum w:abstractNumId="1" w15:restartNumberingAfterBreak="0">
    <w:nsid w:val="50BD2DA9"/>
    <w:multiLevelType w:val="hybridMultilevel"/>
    <w:tmpl w:val="F1CA7576"/>
    <w:lvl w:ilvl="0" w:tplc="8F2299EA">
      <w:start w:val="1"/>
      <w:numFmt w:val="bullet"/>
      <w:lvlText w:val="●"/>
      <w:lvlJc w:val="left"/>
      <w:pPr>
        <w:ind w:left="720" w:hanging="360"/>
      </w:pPr>
    </w:lvl>
    <w:lvl w:ilvl="1" w:tplc="1D96787E">
      <w:start w:val="1"/>
      <w:numFmt w:val="bullet"/>
      <w:lvlText w:val="○"/>
      <w:lvlJc w:val="left"/>
      <w:pPr>
        <w:ind w:left="1440" w:hanging="360"/>
      </w:pPr>
    </w:lvl>
    <w:lvl w:ilvl="2" w:tplc="F378C3CA">
      <w:start w:val="1"/>
      <w:numFmt w:val="bullet"/>
      <w:lvlText w:val="■"/>
      <w:lvlJc w:val="left"/>
      <w:pPr>
        <w:ind w:left="2160" w:hanging="360"/>
      </w:pPr>
    </w:lvl>
    <w:lvl w:ilvl="3" w:tplc="CE26192A">
      <w:start w:val="1"/>
      <w:numFmt w:val="bullet"/>
      <w:lvlText w:val="●"/>
      <w:lvlJc w:val="left"/>
      <w:pPr>
        <w:ind w:left="2880" w:hanging="360"/>
      </w:pPr>
    </w:lvl>
    <w:lvl w:ilvl="4" w:tplc="ABD8F8DA">
      <w:start w:val="1"/>
      <w:numFmt w:val="bullet"/>
      <w:lvlText w:val="○"/>
      <w:lvlJc w:val="left"/>
      <w:pPr>
        <w:ind w:left="3600" w:hanging="360"/>
      </w:pPr>
    </w:lvl>
    <w:lvl w:ilvl="5" w:tplc="84B234C8">
      <w:start w:val="1"/>
      <w:numFmt w:val="bullet"/>
      <w:lvlText w:val="■"/>
      <w:lvlJc w:val="left"/>
      <w:pPr>
        <w:ind w:left="4320" w:hanging="360"/>
      </w:pPr>
    </w:lvl>
    <w:lvl w:ilvl="6" w:tplc="3E023020">
      <w:start w:val="1"/>
      <w:numFmt w:val="bullet"/>
      <w:lvlText w:val="●"/>
      <w:lvlJc w:val="left"/>
      <w:pPr>
        <w:ind w:left="5040" w:hanging="360"/>
      </w:pPr>
    </w:lvl>
    <w:lvl w:ilvl="7" w:tplc="AAC82FE2">
      <w:start w:val="1"/>
      <w:numFmt w:val="bullet"/>
      <w:lvlText w:val="●"/>
      <w:lvlJc w:val="left"/>
      <w:pPr>
        <w:ind w:left="5760" w:hanging="360"/>
      </w:pPr>
    </w:lvl>
    <w:lvl w:ilvl="8" w:tplc="7D6E4B78">
      <w:start w:val="1"/>
      <w:numFmt w:val="bullet"/>
      <w:lvlText w:val="●"/>
      <w:lvlJc w:val="left"/>
      <w:pPr>
        <w:ind w:left="6480" w:hanging="360"/>
      </w:pPr>
    </w:lvl>
  </w:abstractNum>
  <w:num w:numId="1" w16cid:durableId="189813105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5358"/>
    <w:rsid w:val="000848D3"/>
    <w:rsid w:val="002250A0"/>
    <w:rsid w:val="00CA5358"/>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C05B8"/>
  <w15:docId w15:val="{E671DBF8-B3F8-4A21-9D61-F5A32736F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0"/>
      <w:szCs w:val="40"/>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semiHidden/>
    <w:unhideWhenUsed/>
    <w:qFormat/>
    <w:pPr>
      <w:outlineLvl w:val="2"/>
    </w:pPr>
    <w:rPr>
      <w:b/>
      <w:bCs/>
      <w:color w:val="000000"/>
      <w:sz w:val="32"/>
      <w:szCs w:val="32"/>
    </w:rPr>
  </w:style>
  <w:style w:type="paragraph" w:styleId="Heading4">
    <w:name w:val="heading 4"/>
    <w:uiPriority w:val="9"/>
    <w:semiHidden/>
    <w:unhideWhenUsed/>
    <w:qFormat/>
    <w:pPr>
      <w:outlineLvl w:val="3"/>
    </w:pPr>
    <w:rPr>
      <w:b/>
      <w:bCs/>
      <w:color w:val="000000"/>
      <w:sz w:val="28"/>
      <w:szCs w:val="28"/>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1511</Words>
  <Characters>8615</Characters>
  <Application>Microsoft Office Word</Application>
  <DocSecurity>0</DocSecurity>
  <Lines>71</Lines>
  <Paragraphs>20</Paragraphs>
  <ScaleCrop>false</ScaleCrop>
  <Company/>
  <LinksUpToDate>false</LinksUpToDate>
  <CharactersWithSpaces>10106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Suman Islam</cp:lastModifiedBy>
  <cp:revision>2</cp:revision>
  <dcterms:created xsi:type="dcterms:W3CDTF">2026-09-04T04:51:00Z</dcterms:created>
  <dcterms:modified xsi:type="dcterms:W3CDTF">2026-09-04T04:55:00Z</dcterms:modified>
</cp:coreProperties>
</file>