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6213E"/>
          <w:sz w:val="64"/>
          <w:szCs w:val="64"/>
        </w:rPr>
        <w:t xml:space="preserve">CloudPulse AI</w:t>
      </w:r>
    </w:p>
    <w:p>
      <w:pPr>
        <w:spacing w:after="120"/>
        <w:jc w:val="center"/>
      </w:pPr>
      <w:r>
        <w:rPr>
          <w:color w:val="1F6FEB"/>
          <w:sz w:val="36"/>
          <w:szCs w:val="36"/>
        </w:rPr>
        <w:t xml:space="preserve">Engineering Guide</w:t>
      </w:r>
    </w:p>
    <w:p>
      <w:pPr>
        <w:spacing w:after="200"/>
        <w:jc w:val="center"/>
      </w:pPr>
      <w:r>
        <w:rPr>
          <w:color w:val="555555"/>
          <w:sz w:val="22"/>
          <w:szCs w:val="22"/>
        </w:rPr>
        <w:t xml:space="preserve">Repository layout • CI/CD pipelines • Deployment &amp; rollback • Cloud connector framework • Runbooks</w:t>
      </w:r>
    </w:p>
    <w:p>
      <w:pPr>
        <w:jc w:val="center"/>
      </w:pPr>
      <w:r>
        <w:rPr>
          <w:color w:val="555555"/>
          <w:sz w:val="20"/>
          <w:szCs w:val="20"/>
        </w:rPr>
        <w:t xml:space="preserve">v1.0 — August 2026 — companion to the Plan &amp; Tech Stack Guide, Architecture PPT, and Backlog XLSX</w:t>
      </w:r>
    </w:p>
    <w:p>
      <w:r>
        <w:br w:type="page"/>
      </w:r>
    </w:p>
    <w:p>
      <w:pPr>
        <w:pStyle w:val="Heading1"/>
        <w:spacing w:after="160" w:before="360"/>
      </w:pPr>
      <w:r>
        <w:rPr>
          <w:color w:val="16213E"/>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color w:val="16213E"/>
        </w:rPr>
        <w:t xml:space="preserve">1. Repository Layout (Monorepo)</w:t>
      </w:r>
    </w:p>
    <w:p>
      <w:pPr>
        <w:spacing w:after="120" w:line="276"/>
      </w:pPr>
      <w:r>
        <w:t xml:space="preserve">One repository keeps a 4-person team fast: one PR can change API, worker, infra, and UI atomically. Split repos only if/when the SaaS pivot adds a second team.</w:t>
      </w:r>
    </w:p>
    <w:p>
      <w:pPr>
        <w:shd w:fill="F2F4F8" w:val="clear"/>
        <w:spacing w:after="0"/>
      </w:pPr>
      <w:r>
        <w:rPr>
          <w:rFonts w:ascii="Consolas" w:cs="Consolas" w:eastAsia="Consolas" w:hAnsi="Consolas"/>
          <w:sz w:val="17"/>
          <w:szCs w:val="17"/>
        </w:rPr>
        <w:t xml:space="preserve">cloudpulse/</w:t>
      </w:r>
    </w:p>
    <w:p>
      <w:pPr>
        <w:shd w:fill="F2F4F8" w:val="clear"/>
        <w:spacing w:after="0"/>
      </w:pPr>
      <w:r>
        <w:rPr>
          <w:rFonts w:ascii="Consolas" w:cs="Consolas" w:eastAsia="Consolas" w:hAnsi="Consolas"/>
          <w:sz w:val="17"/>
          <w:szCs w:val="17"/>
        </w:rPr>
        <w:t xml:space="preserve">├─ infra/                    # Terraform</w:t>
      </w:r>
    </w:p>
    <w:p>
      <w:pPr>
        <w:shd w:fill="F2F4F8" w:val="clear"/>
        <w:spacing w:after="0"/>
      </w:pPr>
      <w:r>
        <w:rPr>
          <w:rFonts w:ascii="Consolas" w:cs="Consolas" w:eastAsia="Consolas" w:hAnsi="Consolas"/>
          <w:sz w:val="17"/>
          <w:szCs w:val="17"/>
        </w:rPr>
        <w:t xml:space="preserve">│  ├─ modules/               # network, database, api, scan, notify, frontend, observability</w:t>
      </w:r>
    </w:p>
    <w:p>
      <w:pPr>
        <w:shd w:fill="F2F4F8" w:val="clear"/>
        <w:spacing w:after="0"/>
      </w:pPr>
      <w:r>
        <w:rPr>
          <w:rFonts w:ascii="Consolas" w:cs="Consolas" w:eastAsia="Consolas" w:hAnsi="Consolas"/>
          <w:sz w:val="17"/>
          <w:szCs w:val="17"/>
        </w:rPr>
        <w:t xml:space="preserve">│  ├─ envs/dev/              # per-env root module + tfvars</w:t>
      </w:r>
    </w:p>
    <w:p>
      <w:pPr>
        <w:shd w:fill="F2F4F8" w:val="clear"/>
        <w:spacing w:after="0"/>
      </w:pPr>
      <w:r>
        <w:rPr>
          <w:rFonts w:ascii="Consolas" w:cs="Consolas" w:eastAsia="Consolas" w:hAnsi="Consolas"/>
          <w:sz w:val="17"/>
          <w:szCs w:val="17"/>
        </w:rPr>
        <w:t xml:space="preserve">│  └─ envs/prod/</w:t>
      </w:r>
    </w:p>
    <w:p>
      <w:pPr>
        <w:shd w:fill="F2F4F8" w:val="clear"/>
        <w:spacing w:after="0"/>
      </w:pPr>
      <w:r>
        <w:rPr>
          <w:rFonts w:ascii="Consolas" w:cs="Consolas" w:eastAsia="Consolas" w:hAnsi="Consolas"/>
          <w:sz w:val="17"/>
          <w:szCs w:val="17"/>
        </w:rPr>
        <w:t xml:space="preserve">├─ backend/</w:t>
      </w:r>
    </w:p>
    <w:p>
      <w:pPr>
        <w:shd w:fill="F2F4F8" w:val="clear"/>
        <w:spacing w:after="0"/>
      </w:pPr>
      <w:r>
        <w:rPr>
          <w:rFonts w:ascii="Consolas" w:cs="Consolas" w:eastAsia="Consolas" w:hAnsi="Consolas"/>
          <w:sz w:val="17"/>
          <w:szCs w:val="17"/>
        </w:rPr>
        <w:t xml:space="preserve">│  ├─ app/api/               # FastAPI routers (inventory, findings, owners, accounts, admin)</w:t>
      </w:r>
    </w:p>
    <w:p>
      <w:pPr>
        <w:shd w:fill="F2F4F8" w:val="clear"/>
        <w:spacing w:after="0"/>
      </w:pPr>
      <w:r>
        <w:rPr>
          <w:rFonts w:ascii="Consolas" w:cs="Consolas" w:eastAsia="Consolas" w:hAnsi="Consolas"/>
          <w:sz w:val="17"/>
          <w:szCs w:val="17"/>
        </w:rPr>
        <w:t xml:space="preserve">│  ├─ app/core/              # settings, auth (JWT), db session, models (SQLAlchemy)</w:t>
      </w:r>
    </w:p>
    <w:p>
      <w:pPr>
        <w:shd w:fill="F2F4F8" w:val="clear"/>
        <w:spacing w:after="0"/>
      </w:pPr>
      <w:r>
        <w:rPr>
          <w:rFonts w:ascii="Consolas" w:cs="Consolas" w:eastAsia="Consolas" w:hAnsi="Consolas"/>
          <w:sz w:val="17"/>
          <w:szCs w:val="17"/>
        </w:rPr>
        <w:t xml:space="preserve">│  ├─ app/workers/           # tag_validation, ownership, notifications, remediation</w:t>
      </w:r>
    </w:p>
    <w:p>
      <w:pPr>
        <w:shd w:fill="F2F4F8" w:val="clear"/>
        <w:spacing w:after="0"/>
      </w:pPr>
      <w:r>
        <w:rPr>
          <w:rFonts w:ascii="Consolas" w:cs="Consolas" w:eastAsia="Consolas" w:hAnsi="Consolas"/>
          <w:sz w:val="17"/>
          <w:szCs w:val="17"/>
        </w:rPr>
        <w:t xml:space="preserve">│  ├─ app/scan/              # orchestrated scan lambdas (sweep, enrichers, loader)</w:t>
      </w:r>
    </w:p>
    <w:p>
      <w:pPr>
        <w:shd w:fill="F2F4F8" w:val="clear"/>
        <w:spacing w:after="0"/>
      </w:pPr>
      <w:r>
        <w:rPr>
          <w:rFonts w:ascii="Consolas" w:cs="Consolas" w:eastAsia="Consolas" w:hAnsi="Consolas"/>
          <w:sz w:val="17"/>
          <w:szCs w:val="17"/>
        </w:rPr>
        <w:t xml:space="preserve">│  ├─ connectors/            # provider connectors (see section 4)</w:t>
      </w:r>
    </w:p>
    <w:p>
      <w:pPr>
        <w:shd w:fill="F2F4F8" w:val="clear"/>
        <w:spacing w:after="0"/>
      </w:pPr>
      <w:r>
        <w:rPr>
          <w:rFonts w:ascii="Consolas" w:cs="Consolas" w:eastAsia="Consolas" w:hAnsi="Consolas"/>
          <w:sz w:val="17"/>
          <w:szCs w:val="17"/>
        </w:rPr>
        <w:t xml:space="preserve">│  │  ├─ base.py             # CloudConnector interface + normalized models</w:t>
      </w:r>
    </w:p>
    <w:p>
      <w:pPr>
        <w:shd w:fill="F2F4F8" w:val="clear"/>
        <w:spacing w:after="0"/>
      </w:pPr>
      <w:r>
        <w:rPr>
          <w:rFonts w:ascii="Consolas" w:cs="Consolas" w:eastAsia="Consolas" w:hAnsi="Consolas"/>
          <w:sz w:val="17"/>
          <w:szCs w:val="17"/>
        </w:rPr>
        <w:t xml:space="preserve">│  │  └─ aws/                # AWS implementation (tagging_api.py, enrichers/, cloudtrail.py, cost.py)</w:t>
      </w:r>
    </w:p>
    <w:p>
      <w:pPr>
        <w:shd w:fill="F2F4F8" w:val="clear"/>
        <w:spacing w:after="0"/>
      </w:pPr>
      <w:r>
        <w:rPr>
          <w:rFonts w:ascii="Consolas" w:cs="Consolas" w:eastAsia="Consolas" w:hAnsi="Consolas"/>
          <w:sz w:val="17"/>
          <w:szCs w:val="17"/>
        </w:rPr>
        <w:t xml:space="preserve">│  ├─ migrations/            # Alembic</w:t>
      </w:r>
    </w:p>
    <w:p>
      <w:pPr>
        <w:shd w:fill="F2F4F8" w:val="clear"/>
        <w:spacing w:after="0"/>
      </w:pPr>
      <w:r>
        <w:rPr>
          <w:rFonts w:ascii="Consolas" w:cs="Consolas" w:eastAsia="Consolas" w:hAnsi="Consolas"/>
          <w:sz w:val="17"/>
          <w:szCs w:val="17"/>
        </w:rPr>
        <w:t xml:space="preserve">│  └─ tests/                 # pytest + moto; tests/integration hits LocalStack</w:t>
      </w:r>
    </w:p>
    <w:p>
      <w:pPr>
        <w:shd w:fill="F2F4F8" w:val="clear"/>
        <w:spacing w:after="0"/>
      </w:pPr>
      <w:r>
        <w:rPr>
          <w:rFonts w:ascii="Consolas" w:cs="Consolas" w:eastAsia="Consolas" w:hAnsi="Consolas"/>
          <w:sz w:val="17"/>
          <w:szCs w:val="17"/>
        </w:rPr>
        <w:t xml:space="preserve">├─ frontend/                 # Angular 18 workspace</w:t>
      </w:r>
    </w:p>
    <w:p>
      <w:pPr>
        <w:shd w:fill="F2F4F8" w:val="clear"/>
        <w:spacing w:after="0"/>
      </w:pPr>
      <w:r>
        <w:rPr>
          <w:rFonts w:ascii="Consolas" w:cs="Consolas" w:eastAsia="Consolas" w:hAnsi="Consolas"/>
          <w:sz w:val="17"/>
          <w:szCs w:val="17"/>
        </w:rPr>
        <w:t xml:space="preserve">├─ ops/                      # runbooks, dashboards-as-code, load tests</w:t>
      </w:r>
    </w:p>
    <w:p>
      <w:pPr>
        <w:shd w:fill="F2F4F8" w:val="clear"/>
        <w:spacing w:after="0"/>
      </w:pPr>
      <w:r>
        <w:rPr>
          <w:rFonts w:ascii="Consolas" w:cs="Consolas" w:eastAsia="Consolas" w:hAnsi="Consolas"/>
          <w:sz w:val="17"/>
          <w:szCs w:val="17"/>
        </w:rPr>
        <w:t xml:space="preserve">└─ .github/workflows/        # ci.yml, deploy-dev.yml, deploy-prod.yml</w:t>
      </w:r>
    </w:p>
    <w:p>
      <w:pPr>
        <w:spacing w:after="120"/>
      </w:pPr>
    </w:p>
    <w:p>
      <w:pPr>
        <w:pStyle w:val="Heading1"/>
        <w:spacing w:after="160" w:before="360"/>
      </w:pPr>
      <w:r>
        <w:rPr>
          <w:color w:val="16213E"/>
        </w:rPr>
        <w:t xml:space="preserve">2. CI/CD — GitHub Actions with OIDC</w:t>
      </w:r>
    </w:p>
    <w:p>
      <w:pPr>
        <w:spacing w:after="120" w:line="276"/>
      </w:pPr>
      <w:r>
        <w:t xml:space="preserve">No long-lived AWS keys anywhere. GitHub's OIDC provider is registered once per AWS account; each workflow assumes a scoped deploy role. Trunk-based development: short-lived branches, PR to </w:t>
      </w:r>
      <w:r>
        <w:rPr>
          <w:b/>
          <w:bCs/>
        </w:rPr>
        <w:t xml:space="preserve">main</w:t>
      </w:r>
      <w:r>
        <w:t xml:space="preserve">, merge deploys dev automatically, prod behind a manual approval (GitHub environment protection rule).</w:t>
      </w:r>
    </w:p>
    <w:p>
      <w:pPr>
        <w:pStyle w:val="Heading2"/>
        <w:spacing w:after="120" w:before="280"/>
      </w:pPr>
      <w:r>
        <w:rPr>
          <w:color w:val="1F6FEB"/>
        </w:rPr>
        <w:t xml:space="preserve">2.1 CI on every pull request (ci.yml)</w:t>
      </w:r>
    </w:p>
    <w:p>
      <w:pPr>
        <w:shd w:fill="F2F4F8" w:val="clear"/>
        <w:spacing w:after="0"/>
      </w:pPr>
      <w:r>
        <w:rPr>
          <w:rFonts w:ascii="Consolas" w:cs="Consolas" w:eastAsia="Consolas" w:hAnsi="Consolas"/>
          <w:sz w:val="17"/>
          <w:szCs w:val="17"/>
        </w:rPr>
        <w:t xml:space="preserve">name: ci</w:t>
      </w:r>
    </w:p>
    <w:p>
      <w:pPr>
        <w:shd w:fill="F2F4F8" w:val="clear"/>
        <w:spacing w:after="0"/>
      </w:pPr>
      <w:r>
        <w:rPr>
          <w:rFonts w:ascii="Consolas" w:cs="Consolas" w:eastAsia="Consolas" w:hAnsi="Consolas"/>
          <w:sz w:val="17"/>
          <w:szCs w:val="17"/>
        </w:rPr>
        <w:t xml:space="preserve">on: { pull_request: { branches: [main] } }</w:t>
      </w:r>
    </w:p>
    <w:p>
      <w:pPr>
        <w:shd w:fill="F2F4F8" w:val="clear"/>
        <w:spacing w:after="0"/>
      </w:pPr>
      <w:r>
        <w:rPr>
          <w:rFonts w:ascii="Consolas" w:cs="Consolas" w:eastAsia="Consolas" w:hAnsi="Consolas"/>
          <w:sz w:val="17"/>
          <w:szCs w:val="17"/>
        </w:rPr>
        <w:t xml:space="preserve">jobs:</w:t>
      </w:r>
    </w:p>
    <w:p>
      <w:pPr>
        <w:shd w:fill="F2F4F8" w:val="clear"/>
        <w:spacing w:after="0"/>
      </w:pPr>
      <w:r>
        <w:rPr>
          <w:rFonts w:ascii="Consolas" w:cs="Consolas" w:eastAsia="Consolas" w:hAnsi="Consolas"/>
          <w:sz w:val="17"/>
          <w:szCs w:val="17"/>
        </w:rPr>
        <w:t xml:space="preserve">  backend:</w:t>
      </w:r>
    </w:p>
    <w:p>
      <w:pPr>
        <w:shd w:fill="F2F4F8" w:val="clear"/>
        <w:spacing w:after="0"/>
      </w:pPr>
      <w:r>
        <w:rPr>
          <w:rFonts w:ascii="Consolas" w:cs="Consolas" w:eastAsia="Consolas" w:hAnsi="Consolas"/>
          <w:sz w:val="17"/>
          <w:szCs w:val="17"/>
        </w:rPr>
        <w:t xml:space="preserve">    runs-on: ubuntu-latest</w:t>
      </w:r>
    </w:p>
    <w:p>
      <w:pPr>
        <w:shd w:fill="F2F4F8" w:val="clear"/>
        <w:spacing w:after="0"/>
      </w:pPr>
      <w:r>
        <w:rPr>
          <w:rFonts w:ascii="Consolas" w:cs="Consolas" w:eastAsia="Consolas" w:hAnsi="Consolas"/>
          <w:sz w:val="17"/>
          <w:szCs w:val="17"/>
        </w:rPr>
        <w:t xml:space="preserve">    steps:</w:t>
      </w:r>
    </w:p>
    <w:p>
      <w:pPr>
        <w:shd w:fill="F2F4F8" w:val="clear"/>
        <w:spacing w:after="0"/>
      </w:pPr>
      <w:r>
        <w:rPr>
          <w:rFonts w:ascii="Consolas" w:cs="Consolas" w:eastAsia="Consolas" w:hAnsi="Consolas"/>
          <w:sz w:val="17"/>
          <w:szCs w:val="17"/>
        </w:rPr>
        <w:t xml:space="preserve">      - uses: actions/checkout@v4</w:t>
      </w:r>
    </w:p>
    <w:p>
      <w:pPr>
        <w:shd w:fill="F2F4F8" w:val="clear"/>
        <w:spacing w:after="0"/>
      </w:pPr>
      <w:r>
        <w:rPr>
          <w:rFonts w:ascii="Consolas" w:cs="Consolas" w:eastAsia="Consolas" w:hAnsi="Consolas"/>
          <w:sz w:val="17"/>
          <w:szCs w:val="17"/>
        </w:rPr>
        <w:t xml:space="preserve">      - uses: actions/setup-python@v5</w:t>
      </w:r>
    </w:p>
    <w:p>
      <w:pPr>
        <w:shd w:fill="F2F4F8" w:val="clear"/>
        <w:spacing w:after="0"/>
      </w:pPr>
      <w:r>
        <w:rPr>
          <w:rFonts w:ascii="Consolas" w:cs="Consolas" w:eastAsia="Consolas" w:hAnsi="Consolas"/>
          <w:sz w:val="17"/>
          <w:szCs w:val="17"/>
        </w:rPr>
        <w:t xml:space="preserve">        with: { python-version: '3.12' }</w:t>
      </w:r>
    </w:p>
    <w:p>
      <w:pPr>
        <w:shd w:fill="F2F4F8" w:val="clear"/>
        <w:spacing w:after="0"/>
      </w:pPr>
      <w:r>
        <w:rPr>
          <w:rFonts w:ascii="Consolas" w:cs="Consolas" w:eastAsia="Consolas" w:hAnsi="Consolas"/>
          <w:sz w:val="17"/>
          <w:szCs w:val="17"/>
        </w:rPr>
        <w:t xml:space="preserve">      - run: pip install -r backend/requirements-dev.txt</w:t>
      </w:r>
    </w:p>
    <w:p>
      <w:pPr>
        <w:shd w:fill="F2F4F8" w:val="clear"/>
        <w:spacing w:after="0"/>
      </w:pPr>
      <w:r>
        <w:rPr>
          <w:rFonts w:ascii="Consolas" w:cs="Consolas" w:eastAsia="Consolas" w:hAnsi="Consolas"/>
          <w:sz w:val="17"/>
          <w:szCs w:val="17"/>
        </w:rPr>
        <w:t xml:space="preserve">      - run: ruff check backend &amp;&amp; ruff format --check backend</w:t>
      </w:r>
    </w:p>
    <w:p>
      <w:pPr>
        <w:shd w:fill="F2F4F8" w:val="clear"/>
        <w:spacing w:after="0"/>
      </w:pPr>
      <w:r>
        <w:rPr>
          <w:rFonts w:ascii="Consolas" w:cs="Consolas" w:eastAsia="Consolas" w:hAnsi="Consolas"/>
          <w:sz w:val="17"/>
          <w:szCs w:val="17"/>
        </w:rPr>
        <w:t xml:space="preserve">      - run: mypy backend/app</w:t>
      </w:r>
    </w:p>
    <w:p>
      <w:pPr>
        <w:shd w:fill="F2F4F8" w:val="clear"/>
        <w:spacing w:after="0"/>
      </w:pPr>
      <w:r>
        <w:rPr>
          <w:rFonts w:ascii="Consolas" w:cs="Consolas" w:eastAsia="Consolas" w:hAnsi="Consolas"/>
          <w:sz w:val="17"/>
          <w:szCs w:val="17"/>
        </w:rPr>
        <w:t xml:space="preserve">      - run: pytest backend/tests/unit -q          # moto mocks all AWS calls</w:t>
      </w:r>
    </w:p>
    <w:p>
      <w:pPr>
        <w:shd w:fill="F2F4F8" w:val="clear"/>
        <w:spacing w:after="0"/>
      </w:pPr>
      <w:r>
        <w:rPr>
          <w:rFonts w:ascii="Consolas" w:cs="Consolas" w:eastAsia="Consolas" w:hAnsi="Consolas"/>
          <w:sz w:val="17"/>
          <w:szCs w:val="17"/>
        </w:rPr>
        <w:t xml:space="preserve">  integration:</w:t>
      </w:r>
    </w:p>
    <w:p>
      <w:pPr>
        <w:shd w:fill="F2F4F8" w:val="clear"/>
        <w:spacing w:after="0"/>
      </w:pPr>
      <w:r>
        <w:rPr>
          <w:rFonts w:ascii="Consolas" w:cs="Consolas" w:eastAsia="Consolas" w:hAnsi="Consolas"/>
          <w:sz w:val="17"/>
          <w:szCs w:val="17"/>
        </w:rPr>
        <w:t xml:space="preserve">    runs-on: ubuntu-latest</w:t>
      </w:r>
    </w:p>
    <w:p>
      <w:pPr>
        <w:shd w:fill="F2F4F8" w:val="clear"/>
        <w:spacing w:after="0"/>
      </w:pPr>
      <w:r>
        <w:rPr>
          <w:rFonts w:ascii="Consolas" w:cs="Consolas" w:eastAsia="Consolas" w:hAnsi="Consolas"/>
          <w:sz w:val="17"/>
          <w:szCs w:val="17"/>
        </w:rPr>
        <w:t xml:space="preserve">    services:</w:t>
      </w:r>
    </w:p>
    <w:p>
      <w:pPr>
        <w:shd w:fill="F2F4F8" w:val="clear"/>
        <w:spacing w:after="0"/>
      </w:pPr>
      <w:r>
        <w:rPr>
          <w:rFonts w:ascii="Consolas" w:cs="Consolas" w:eastAsia="Consolas" w:hAnsi="Consolas"/>
          <w:sz w:val="17"/>
          <w:szCs w:val="17"/>
        </w:rPr>
        <w:t xml:space="preserve">      localstack: { image: localstack/localstack, ports: ['4566:4566'] }</w:t>
      </w:r>
    </w:p>
    <w:p>
      <w:pPr>
        <w:shd w:fill="F2F4F8" w:val="clear"/>
        <w:spacing w:after="0"/>
      </w:pPr>
      <w:r>
        <w:rPr>
          <w:rFonts w:ascii="Consolas" w:cs="Consolas" w:eastAsia="Consolas" w:hAnsi="Consolas"/>
          <w:sz w:val="17"/>
          <w:szCs w:val="17"/>
        </w:rPr>
        <w:t xml:space="preserve">      postgres:   { image: postgres:16, env: { POSTGRES_PASSWORD: test }, ports: ['5432:5432'] }</w:t>
      </w:r>
    </w:p>
    <w:p>
      <w:pPr>
        <w:shd w:fill="F2F4F8" w:val="clear"/>
        <w:spacing w:after="0"/>
      </w:pPr>
      <w:r>
        <w:rPr>
          <w:rFonts w:ascii="Consolas" w:cs="Consolas" w:eastAsia="Consolas" w:hAnsi="Consolas"/>
          <w:sz w:val="17"/>
          <w:szCs w:val="17"/>
        </w:rPr>
        <w:t xml:space="preserve">    steps:</w:t>
      </w:r>
    </w:p>
    <w:p>
      <w:pPr>
        <w:shd w:fill="F2F4F8" w:val="clear"/>
        <w:spacing w:after="0"/>
      </w:pPr>
      <w:r>
        <w:rPr>
          <w:rFonts w:ascii="Consolas" w:cs="Consolas" w:eastAsia="Consolas" w:hAnsi="Consolas"/>
          <w:sz w:val="17"/>
          <w:szCs w:val="17"/>
        </w:rPr>
        <w:t xml:space="preserve">      - uses: actions/checkout@v4</w:t>
      </w:r>
    </w:p>
    <w:p>
      <w:pPr>
        <w:shd w:fill="F2F4F8" w:val="clear"/>
        <w:spacing w:after="0"/>
      </w:pPr>
      <w:r>
        <w:rPr>
          <w:rFonts w:ascii="Consolas" w:cs="Consolas" w:eastAsia="Consolas" w:hAnsi="Consolas"/>
          <w:sz w:val="17"/>
          <w:szCs w:val="17"/>
        </w:rPr>
        <w:t xml:space="preserve">      - run: pytest backend/tests/integration -q</w:t>
      </w:r>
    </w:p>
    <w:p>
      <w:pPr>
        <w:shd w:fill="F2F4F8" w:val="clear"/>
        <w:spacing w:after="0"/>
      </w:pPr>
      <w:r>
        <w:rPr>
          <w:rFonts w:ascii="Consolas" w:cs="Consolas" w:eastAsia="Consolas" w:hAnsi="Consolas"/>
          <w:sz w:val="17"/>
          <w:szCs w:val="17"/>
        </w:rPr>
        <w:t xml:space="preserve">  frontend:</w:t>
      </w:r>
    </w:p>
    <w:p>
      <w:pPr>
        <w:shd w:fill="F2F4F8" w:val="clear"/>
        <w:spacing w:after="0"/>
      </w:pPr>
      <w:r>
        <w:rPr>
          <w:rFonts w:ascii="Consolas" w:cs="Consolas" w:eastAsia="Consolas" w:hAnsi="Consolas"/>
          <w:sz w:val="17"/>
          <w:szCs w:val="17"/>
        </w:rPr>
        <w:t xml:space="preserve">    runs-on: ubuntu-latest</w:t>
      </w:r>
    </w:p>
    <w:p>
      <w:pPr>
        <w:shd w:fill="F2F4F8" w:val="clear"/>
        <w:spacing w:after="0"/>
      </w:pPr>
      <w:r>
        <w:rPr>
          <w:rFonts w:ascii="Consolas" w:cs="Consolas" w:eastAsia="Consolas" w:hAnsi="Consolas"/>
          <w:sz w:val="17"/>
          <w:szCs w:val="17"/>
        </w:rPr>
        <w:t xml:space="preserve">    steps:</w:t>
      </w:r>
    </w:p>
    <w:p>
      <w:pPr>
        <w:shd w:fill="F2F4F8" w:val="clear"/>
        <w:spacing w:after="0"/>
      </w:pPr>
      <w:r>
        <w:rPr>
          <w:rFonts w:ascii="Consolas" w:cs="Consolas" w:eastAsia="Consolas" w:hAnsi="Consolas"/>
          <w:sz w:val="17"/>
          <w:szCs w:val="17"/>
        </w:rPr>
        <w:t xml:space="preserve">      - uses: actions/checkout@v4</w:t>
      </w:r>
    </w:p>
    <w:p>
      <w:pPr>
        <w:shd w:fill="F2F4F8" w:val="clear"/>
        <w:spacing w:after="0"/>
      </w:pPr>
      <w:r>
        <w:rPr>
          <w:rFonts w:ascii="Consolas" w:cs="Consolas" w:eastAsia="Consolas" w:hAnsi="Consolas"/>
          <w:sz w:val="17"/>
          <w:szCs w:val="17"/>
        </w:rPr>
        <w:t xml:space="preserve">      - uses: actions/setup-node@v4</w:t>
      </w:r>
    </w:p>
    <w:p>
      <w:pPr>
        <w:shd w:fill="F2F4F8" w:val="clear"/>
        <w:spacing w:after="0"/>
      </w:pPr>
      <w:r>
        <w:rPr>
          <w:rFonts w:ascii="Consolas" w:cs="Consolas" w:eastAsia="Consolas" w:hAnsi="Consolas"/>
          <w:sz w:val="17"/>
          <w:szCs w:val="17"/>
        </w:rPr>
        <w:t xml:space="preserve">        with: { node-version: 20, cache: npm, cache-dependency-path: frontend/package-lock.json }</w:t>
      </w:r>
    </w:p>
    <w:p>
      <w:pPr>
        <w:shd w:fill="F2F4F8" w:val="clear"/>
        <w:spacing w:after="0"/>
      </w:pPr>
      <w:r>
        <w:rPr>
          <w:rFonts w:ascii="Consolas" w:cs="Consolas" w:eastAsia="Consolas" w:hAnsi="Consolas"/>
          <w:sz w:val="17"/>
          <w:szCs w:val="17"/>
        </w:rPr>
        <w:t xml:space="preserve">      - run: cd frontend &amp;&amp; npm ci &amp;&amp; npm run lint &amp;&amp; npm test -- --watch=false &amp;&amp; npm run build</w:t>
      </w:r>
    </w:p>
    <w:p>
      <w:pPr>
        <w:shd w:fill="F2F4F8" w:val="clear"/>
        <w:spacing w:after="0"/>
      </w:pPr>
      <w:r>
        <w:rPr>
          <w:rFonts w:ascii="Consolas" w:cs="Consolas" w:eastAsia="Consolas" w:hAnsi="Consolas"/>
          <w:sz w:val="17"/>
          <w:szCs w:val="17"/>
        </w:rPr>
        <w:t xml:space="preserve">  terraform:</w:t>
      </w:r>
    </w:p>
    <w:p>
      <w:pPr>
        <w:shd w:fill="F2F4F8" w:val="clear"/>
        <w:spacing w:after="0"/>
      </w:pPr>
      <w:r>
        <w:rPr>
          <w:rFonts w:ascii="Consolas" w:cs="Consolas" w:eastAsia="Consolas" w:hAnsi="Consolas"/>
          <w:sz w:val="17"/>
          <w:szCs w:val="17"/>
        </w:rPr>
        <w:t xml:space="preserve">    runs-on: ubuntu-latest</w:t>
      </w:r>
    </w:p>
    <w:p>
      <w:pPr>
        <w:shd w:fill="F2F4F8" w:val="clear"/>
        <w:spacing w:after="0"/>
      </w:pPr>
      <w:r>
        <w:rPr>
          <w:rFonts w:ascii="Consolas" w:cs="Consolas" w:eastAsia="Consolas" w:hAnsi="Consolas"/>
          <w:sz w:val="17"/>
          <w:szCs w:val="17"/>
        </w:rPr>
        <w:t xml:space="preserve">    permissions: { id-token: write, contents: read }</w:t>
      </w:r>
    </w:p>
    <w:p>
      <w:pPr>
        <w:shd w:fill="F2F4F8" w:val="clear"/>
        <w:spacing w:after="0"/>
      </w:pPr>
      <w:r>
        <w:rPr>
          <w:rFonts w:ascii="Consolas" w:cs="Consolas" w:eastAsia="Consolas" w:hAnsi="Consolas"/>
          <w:sz w:val="17"/>
          <w:szCs w:val="17"/>
        </w:rPr>
        <w:t xml:space="preserve">    steps:</w:t>
      </w:r>
    </w:p>
    <w:p>
      <w:pPr>
        <w:shd w:fill="F2F4F8" w:val="clear"/>
        <w:spacing w:after="0"/>
      </w:pPr>
      <w:r>
        <w:rPr>
          <w:rFonts w:ascii="Consolas" w:cs="Consolas" w:eastAsia="Consolas" w:hAnsi="Consolas"/>
          <w:sz w:val="17"/>
          <w:szCs w:val="17"/>
        </w:rPr>
        <w:t xml:space="preserve">      - uses: actions/checkout@v4</w:t>
      </w:r>
    </w:p>
    <w:p>
      <w:pPr>
        <w:shd w:fill="F2F4F8" w:val="clear"/>
        <w:spacing w:after="0"/>
      </w:pPr>
      <w:r>
        <w:rPr>
          <w:rFonts w:ascii="Consolas" w:cs="Consolas" w:eastAsia="Consolas" w:hAnsi="Consolas"/>
          <w:sz w:val="17"/>
          <w:szCs w:val="17"/>
        </w:rPr>
        <w:t xml:space="preserve">      - uses: aws-actions/configure-aws-credentials@v4</w:t>
      </w:r>
    </w:p>
    <w:p>
      <w:pPr>
        <w:shd w:fill="F2F4F8" w:val="clear"/>
        <w:spacing w:after="0"/>
      </w:pPr>
      <w:r>
        <w:rPr>
          <w:rFonts w:ascii="Consolas" w:cs="Consolas" w:eastAsia="Consolas" w:hAnsi="Consolas"/>
          <w:sz w:val="17"/>
          <w:szCs w:val="17"/>
        </w:rPr>
        <w:t xml:space="preserve">        with: { role-to-assume: arn:aws:iam::&lt;DEV_ACCT&gt;:role/cp-gha-plan, aws-region: ap-south-1 }</w:t>
      </w:r>
    </w:p>
    <w:p>
      <w:pPr>
        <w:shd w:fill="F2F4F8" w:val="clear"/>
        <w:spacing w:after="0"/>
      </w:pPr>
      <w:r>
        <w:rPr>
          <w:rFonts w:ascii="Consolas" w:cs="Consolas" w:eastAsia="Consolas" w:hAnsi="Consolas"/>
          <w:sz w:val="17"/>
          <w:szCs w:val="17"/>
        </w:rPr>
        <w:t xml:space="preserve">      - uses: hashicorp/setup-terraform@v3</w:t>
      </w:r>
    </w:p>
    <w:p>
      <w:pPr>
        <w:shd w:fill="F2F4F8" w:val="clear"/>
        <w:spacing w:after="0"/>
      </w:pPr>
      <w:r>
        <w:rPr>
          <w:rFonts w:ascii="Consolas" w:cs="Consolas" w:eastAsia="Consolas" w:hAnsi="Consolas"/>
          <w:sz w:val="17"/>
          <w:szCs w:val="17"/>
        </w:rPr>
        <w:t xml:space="preserve">      - run: cd infra/envs/dev &amp;&amp; terraform init &amp;&amp; terraform validate &amp;&amp; terraform plan -lock=false</w:t>
      </w:r>
    </w:p>
    <w:p>
      <w:pPr>
        <w:spacing w:after="120"/>
      </w:pPr>
    </w:p>
    <w:p>
      <w:pPr>
        <w:pStyle w:val="Heading2"/>
        <w:spacing w:after="120" w:before="280"/>
      </w:pPr>
      <w:r>
        <w:rPr>
          <w:color w:val="1F6FEB"/>
        </w:rPr>
        <w:t xml:space="preserve">2.2 Deploy on merge (deploy-dev.yml → deploy-prod.yml)</w:t>
      </w:r>
    </w:p>
    <w:p>
      <w:pPr>
        <w:shd w:fill="F2F4F8" w:val="clear"/>
        <w:spacing w:after="0"/>
      </w:pPr>
      <w:r>
        <w:rPr>
          <w:rFonts w:ascii="Consolas" w:cs="Consolas" w:eastAsia="Consolas" w:hAnsi="Consolas"/>
          <w:sz w:val="17"/>
          <w:szCs w:val="17"/>
        </w:rPr>
        <w:t xml:space="preserve">name: deploy</w:t>
      </w:r>
    </w:p>
    <w:p>
      <w:pPr>
        <w:shd w:fill="F2F4F8" w:val="clear"/>
        <w:spacing w:after="0"/>
      </w:pPr>
      <w:r>
        <w:rPr>
          <w:rFonts w:ascii="Consolas" w:cs="Consolas" w:eastAsia="Consolas" w:hAnsi="Consolas"/>
          <w:sz w:val="17"/>
          <w:szCs w:val="17"/>
        </w:rPr>
        <w:t xml:space="preserve">on: { push: { branches: [main] } }</w:t>
      </w:r>
    </w:p>
    <w:p>
      <w:pPr>
        <w:shd w:fill="F2F4F8" w:val="clear"/>
        <w:spacing w:after="0"/>
      </w:pPr>
      <w:r>
        <w:rPr>
          <w:rFonts w:ascii="Consolas" w:cs="Consolas" w:eastAsia="Consolas" w:hAnsi="Consolas"/>
          <w:sz w:val="17"/>
          <w:szCs w:val="17"/>
        </w:rPr>
        <w:t xml:space="preserve">concurrency: deploy          # never two deploys in flight</w:t>
      </w:r>
    </w:p>
    <w:p>
      <w:pPr>
        <w:shd w:fill="F2F4F8" w:val="clear"/>
        <w:spacing w:after="0"/>
      </w:pPr>
      <w:r>
        <w:rPr>
          <w:rFonts w:ascii="Consolas" w:cs="Consolas" w:eastAsia="Consolas" w:hAnsi="Consolas"/>
          <w:sz w:val="17"/>
          <w:szCs w:val="17"/>
        </w:rPr>
        <w:t xml:space="preserve">jobs:</w:t>
      </w:r>
    </w:p>
    <w:p>
      <w:pPr>
        <w:shd w:fill="F2F4F8" w:val="clear"/>
        <w:spacing w:after="0"/>
      </w:pPr>
      <w:r>
        <w:rPr>
          <w:rFonts w:ascii="Consolas" w:cs="Consolas" w:eastAsia="Consolas" w:hAnsi="Consolas"/>
          <w:sz w:val="17"/>
          <w:szCs w:val="17"/>
        </w:rPr>
        <w:t xml:space="preserve">  package:</w:t>
      </w:r>
    </w:p>
    <w:p>
      <w:pPr>
        <w:shd w:fill="F2F4F8" w:val="clear"/>
        <w:spacing w:after="0"/>
      </w:pPr>
      <w:r>
        <w:rPr>
          <w:rFonts w:ascii="Consolas" w:cs="Consolas" w:eastAsia="Consolas" w:hAnsi="Consolas"/>
          <w:sz w:val="17"/>
          <w:szCs w:val="17"/>
        </w:rPr>
        <w:t xml:space="preserve">    # build Lambda zips (pip install --platform manylinux2014_aarch64), Angular dist, upload artifacts</w:t>
      </w:r>
    </w:p>
    <w:p>
      <w:pPr>
        <w:shd w:fill="F2F4F8" w:val="clear"/>
        <w:spacing w:after="0"/>
      </w:pPr>
      <w:r>
        <w:rPr>
          <w:rFonts w:ascii="Consolas" w:cs="Consolas" w:eastAsia="Consolas" w:hAnsi="Consolas"/>
          <w:sz w:val="17"/>
          <w:szCs w:val="17"/>
        </w:rPr>
        <w:t xml:space="preserve">  deploy-dev:</w:t>
      </w:r>
    </w:p>
    <w:p>
      <w:pPr>
        <w:shd w:fill="F2F4F8" w:val="clear"/>
        <w:spacing w:after="0"/>
      </w:pPr>
      <w:r>
        <w:rPr>
          <w:rFonts w:ascii="Consolas" w:cs="Consolas" w:eastAsia="Consolas" w:hAnsi="Consolas"/>
          <w:sz w:val="17"/>
          <w:szCs w:val="17"/>
        </w:rPr>
        <w:t xml:space="preserve">    needs: package</w:t>
      </w:r>
    </w:p>
    <w:p>
      <w:pPr>
        <w:shd w:fill="F2F4F8" w:val="clear"/>
        <w:spacing w:after="0"/>
      </w:pPr>
      <w:r>
        <w:rPr>
          <w:rFonts w:ascii="Consolas" w:cs="Consolas" w:eastAsia="Consolas" w:hAnsi="Consolas"/>
          <w:sz w:val="17"/>
          <w:szCs w:val="17"/>
        </w:rPr>
        <w:t xml:space="preserve">    environment: dev</w:t>
      </w:r>
    </w:p>
    <w:p>
      <w:pPr>
        <w:shd w:fill="F2F4F8" w:val="clear"/>
        <w:spacing w:after="0"/>
      </w:pPr>
      <w:r>
        <w:rPr>
          <w:rFonts w:ascii="Consolas" w:cs="Consolas" w:eastAsia="Consolas" w:hAnsi="Consolas"/>
          <w:sz w:val="17"/>
          <w:szCs w:val="17"/>
        </w:rPr>
        <w:t xml:space="preserve">    permissions: { id-token: write, contents: read }</w:t>
      </w:r>
    </w:p>
    <w:p>
      <w:pPr>
        <w:shd w:fill="F2F4F8" w:val="clear"/>
        <w:spacing w:after="0"/>
      </w:pPr>
      <w:r>
        <w:rPr>
          <w:rFonts w:ascii="Consolas" w:cs="Consolas" w:eastAsia="Consolas" w:hAnsi="Consolas"/>
          <w:sz w:val="17"/>
          <w:szCs w:val="17"/>
        </w:rPr>
        <w:t xml:space="preserve">    steps:</w:t>
      </w:r>
    </w:p>
    <w:p>
      <w:pPr>
        <w:shd w:fill="F2F4F8" w:val="clear"/>
        <w:spacing w:after="0"/>
      </w:pPr>
      <w:r>
        <w:rPr>
          <w:rFonts w:ascii="Consolas" w:cs="Consolas" w:eastAsia="Consolas" w:hAnsi="Consolas"/>
          <w:sz w:val="17"/>
          <w:szCs w:val="17"/>
        </w:rPr>
        <w:t xml:space="preserve">      - assume cp-gha-deploy-dev (OIDC)</w:t>
      </w:r>
    </w:p>
    <w:p>
      <w:pPr>
        <w:shd w:fill="F2F4F8" w:val="clear"/>
        <w:spacing w:after="0"/>
      </w:pPr>
      <w:r>
        <w:rPr>
          <w:rFonts w:ascii="Consolas" w:cs="Consolas" w:eastAsia="Consolas" w:hAnsi="Consolas"/>
          <w:sz w:val="17"/>
          <w:szCs w:val="17"/>
        </w:rPr>
        <w:t xml:space="preserve">      - terraform apply -auto-approve (infra/envs/dev)</w:t>
      </w:r>
    </w:p>
    <w:p>
      <w:pPr>
        <w:shd w:fill="F2F4F8" w:val="clear"/>
        <w:spacing w:after="0"/>
      </w:pPr>
      <w:r>
        <w:rPr>
          <w:rFonts w:ascii="Consolas" w:cs="Consolas" w:eastAsia="Consolas" w:hAnsi="Consolas"/>
          <w:sz w:val="17"/>
          <w:szCs w:val="17"/>
        </w:rPr>
        <w:t xml:space="preserve">      - run Alembic migrations (one-off Lambda invoke)</w:t>
      </w:r>
    </w:p>
    <w:p>
      <w:pPr>
        <w:shd w:fill="F2F4F8" w:val="clear"/>
        <w:spacing w:after="0"/>
      </w:pPr>
      <w:r>
        <w:rPr>
          <w:rFonts w:ascii="Consolas" w:cs="Consolas" w:eastAsia="Consolas" w:hAnsi="Consolas"/>
          <w:sz w:val="17"/>
          <w:szCs w:val="17"/>
        </w:rPr>
        <w:t xml:space="preserve">      - sync Angular dist to S3 + CloudFront invalidation</w:t>
      </w:r>
    </w:p>
    <w:p>
      <w:pPr>
        <w:shd w:fill="F2F4F8" w:val="clear"/>
        <w:spacing w:after="0"/>
      </w:pPr>
      <w:r>
        <w:rPr>
          <w:rFonts w:ascii="Consolas" w:cs="Consolas" w:eastAsia="Consolas" w:hAnsi="Consolas"/>
          <w:sz w:val="17"/>
          <w:szCs w:val="17"/>
        </w:rPr>
        <w:t xml:space="preserve">      - smoke tests: /health, login flow, trigger scan on the sandbox spoke</w:t>
      </w:r>
    </w:p>
    <w:p>
      <w:pPr>
        <w:shd w:fill="F2F4F8" w:val="clear"/>
        <w:spacing w:after="0"/>
      </w:pPr>
      <w:r>
        <w:rPr>
          <w:rFonts w:ascii="Consolas" w:cs="Consolas" w:eastAsia="Consolas" w:hAnsi="Consolas"/>
          <w:sz w:val="17"/>
          <w:szCs w:val="17"/>
        </w:rPr>
        <w:t xml:space="preserve">  deploy-prod:</w:t>
      </w:r>
    </w:p>
    <w:p>
      <w:pPr>
        <w:shd w:fill="F2F4F8" w:val="clear"/>
        <w:spacing w:after="0"/>
      </w:pPr>
      <w:r>
        <w:rPr>
          <w:rFonts w:ascii="Consolas" w:cs="Consolas" w:eastAsia="Consolas" w:hAnsi="Consolas"/>
          <w:sz w:val="17"/>
          <w:szCs w:val="17"/>
        </w:rPr>
        <w:t xml:space="preserve">    needs: deploy-dev</w:t>
      </w:r>
    </w:p>
    <w:p>
      <w:pPr>
        <w:shd w:fill="F2F4F8" w:val="clear"/>
        <w:spacing w:after="0"/>
      </w:pPr>
      <w:r>
        <w:rPr>
          <w:rFonts w:ascii="Consolas" w:cs="Consolas" w:eastAsia="Consolas" w:hAnsi="Consolas"/>
          <w:sz w:val="17"/>
          <w:szCs w:val="17"/>
        </w:rPr>
        <w:t xml:space="preserve">    environment: production   # requires manual approval in GitHub</w:t>
      </w:r>
    </w:p>
    <w:p>
      <w:pPr>
        <w:shd w:fill="F2F4F8" w:val="clear"/>
        <w:spacing w:after="0"/>
      </w:pPr>
      <w:r>
        <w:rPr>
          <w:rFonts w:ascii="Consolas" w:cs="Consolas" w:eastAsia="Consolas" w:hAnsi="Consolas"/>
          <w:sz w:val="17"/>
          <w:szCs w:val="17"/>
        </w:rPr>
        <w:t xml:space="preserve">    steps: same as dev against prod account, then 15-min canary alarm watch</w:t>
      </w:r>
    </w:p>
    <w:p>
      <w:pPr>
        <w:spacing w:after="120"/>
      </w:pPr>
    </w:p>
    <w:p>
      <w:pPr>
        <w:pStyle w:val="Heading2"/>
        <w:spacing w:after="120" w:before="280"/>
      </w:pPr>
      <w:r>
        <w:rPr>
          <w:color w:val="1F6FEB"/>
        </w:rPr>
        <w:t xml:space="preserve">2.3 Pipeline rules</w:t>
      </w:r>
    </w:p>
    <w:p>
      <w:pPr>
        <w:pStyle w:val="ListParagraph"/>
        <w:numPr>
          <w:ilvl w:val="0"/>
          <w:numId w:val="2"/>
        </w:numPr>
        <w:spacing w:after="60" w:line="264"/>
      </w:pPr>
      <w:r>
        <w:t xml:space="preserve">Migrations use expand-contract: additive change ships first, code switches, destructive cleanup ships a release later. Never a breaking migration and code change in one deploy.</w:t>
      </w:r>
    </w:p>
    <w:p>
      <w:pPr>
        <w:pStyle w:val="ListParagraph"/>
        <w:numPr>
          <w:ilvl w:val="0"/>
          <w:numId w:val="2"/>
        </w:numPr>
        <w:spacing w:after="60" w:line="264"/>
      </w:pPr>
      <w:r>
        <w:t xml:space="preserve">Lambda deploys publish a new version and shift the alias; rollback = point the alias back (seconds, no rebuild).</w:t>
      </w:r>
    </w:p>
    <w:p>
      <w:pPr>
        <w:pStyle w:val="ListParagraph"/>
        <w:numPr>
          <w:ilvl w:val="0"/>
          <w:numId w:val="2"/>
        </w:numPr>
        <w:spacing w:after="60" w:line="264"/>
      </w:pPr>
      <w:r>
        <w:t xml:space="preserve">Every deploy tags the commit (deploy-prod-YYYYMMDD-N) so rollback target is never ambiguous.</w:t>
      </w:r>
    </w:p>
    <w:p>
      <w:pPr>
        <w:pStyle w:val="ListParagraph"/>
        <w:numPr>
          <w:ilvl w:val="0"/>
          <w:numId w:val="2"/>
        </w:numPr>
        <w:spacing w:after="60" w:line="264"/>
      </w:pPr>
      <w:r>
        <w:t xml:space="preserve">Bedrock prompt changes go through the same PR flow — prompts live in the repo with an eval suite (golden outputs) that runs in CI.</w:t>
      </w:r>
    </w:p>
    <w:p>
      <w:pPr>
        <w:pStyle w:val="Heading1"/>
        <w:spacing w:after="160" w:before="360"/>
      </w:pPr>
      <w:r>
        <w:rPr>
          <w:color w:val="16213E"/>
        </w:rPr>
        <w:t xml:space="preserve">3. Deployment &amp; Environment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600"/>
        <w:gridCol w:w="4200"/>
      </w:tblGrid>
      <w:tr>
        <w:trPr>
          <w:tblHeader/>
        </w:trPr>
        <w:tc>
          <w:tcPr>
            <w:tcW w:type="dxa" w:w="1560"/>
            <w:shd w:fill="16213E" w:val="clear"/>
            <w:tcMar>
              <w:top w:type="dxa" w:w="60"/>
              <w:left w:type="dxa" w:w="100"/>
              <w:bottom w:type="dxa" w:w="60"/>
              <w:right w:type="dxa" w:w="100"/>
            </w:tcMar>
          </w:tcPr>
          <w:p>
            <w:pPr>
              <w:spacing w:after="0"/>
            </w:pPr>
            <w:r>
              <w:rPr>
                <w:b/>
                <w:bCs/>
                <w:color w:val="FFFFFF"/>
                <w:sz w:val="19"/>
                <w:szCs w:val="19"/>
              </w:rPr>
              <w:t xml:space="preserve">Aspect</w:t>
            </w:r>
          </w:p>
        </w:tc>
        <w:tc>
          <w:tcPr>
            <w:tcW w:type="dxa" w:w="3600"/>
            <w:shd w:fill="16213E" w:val="clear"/>
            <w:tcMar>
              <w:top w:type="dxa" w:w="60"/>
              <w:left w:type="dxa" w:w="100"/>
              <w:bottom w:type="dxa" w:w="60"/>
              <w:right w:type="dxa" w:w="100"/>
            </w:tcMar>
          </w:tcPr>
          <w:p>
            <w:pPr>
              <w:spacing w:after="0"/>
            </w:pPr>
            <w:r>
              <w:rPr>
                <w:b/>
                <w:bCs/>
                <w:color w:val="FFFFFF"/>
                <w:sz w:val="19"/>
                <w:szCs w:val="19"/>
              </w:rPr>
              <w:t xml:space="preserve">dev</w:t>
            </w:r>
          </w:p>
        </w:tc>
        <w:tc>
          <w:tcPr>
            <w:tcW w:type="dxa" w:w="4200"/>
            <w:shd w:fill="16213E" w:val="clear"/>
            <w:tcMar>
              <w:top w:type="dxa" w:w="60"/>
              <w:left w:type="dxa" w:w="100"/>
              <w:bottom w:type="dxa" w:w="60"/>
              <w:right w:type="dxa" w:w="100"/>
            </w:tcMar>
          </w:tcPr>
          <w:p>
            <w:pPr>
              <w:spacing w:after="0"/>
            </w:pPr>
            <w:r>
              <w:rPr>
                <w:b/>
                <w:bCs/>
                <w:color w:val="FFFFFF"/>
                <w:sz w:val="19"/>
                <w:szCs w:val="19"/>
              </w:rPr>
              <w:t xml:space="preserve">prod</w:t>
            </w:r>
          </w:p>
        </w:tc>
      </w:tr>
      <w:tr>
        <w:tc>
          <w:tcPr>
            <w:tcW w:type="dxa" w:w="1560"/>
            <w:tcMar>
              <w:top w:type="dxa" w:w="60"/>
              <w:left w:type="dxa" w:w="100"/>
              <w:bottom w:type="dxa" w:w="60"/>
              <w:right w:type="dxa" w:w="100"/>
            </w:tcMar>
          </w:tcPr>
          <w:p>
            <w:pPr>
              <w:spacing w:after="0"/>
            </w:pPr>
            <w:r>
              <w:rPr>
                <w:sz w:val="19"/>
                <w:szCs w:val="19"/>
              </w:rPr>
              <w:t xml:space="preserve">AWS account</w:t>
            </w:r>
          </w:p>
        </w:tc>
        <w:tc>
          <w:tcPr>
            <w:tcW w:type="dxa" w:w="3600"/>
            <w:tcMar>
              <w:top w:type="dxa" w:w="60"/>
              <w:left w:type="dxa" w:w="100"/>
              <w:bottom w:type="dxa" w:w="60"/>
              <w:right w:type="dxa" w:w="100"/>
            </w:tcMar>
          </w:tcPr>
          <w:p>
            <w:pPr>
              <w:spacing w:after="0"/>
            </w:pPr>
            <w:r>
              <w:rPr>
                <w:sz w:val="19"/>
                <w:szCs w:val="19"/>
              </w:rPr>
              <w:t xml:space="preserve">cloudpulse-dev (own hub account)</w:t>
            </w:r>
          </w:p>
        </w:tc>
        <w:tc>
          <w:tcPr>
            <w:tcW w:type="dxa" w:w="4200"/>
            <w:tcMar>
              <w:top w:type="dxa" w:w="60"/>
              <w:left w:type="dxa" w:w="100"/>
              <w:bottom w:type="dxa" w:w="60"/>
              <w:right w:type="dxa" w:w="100"/>
            </w:tcMar>
          </w:tcPr>
          <w:p>
            <w:pPr>
              <w:spacing w:after="0"/>
            </w:pPr>
            <w:r>
              <w:rPr>
                <w:sz w:val="19"/>
                <w:szCs w:val="19"/>
              </w:rPr>
              <w:t xml:space="preserve">cloudpulse-prod</w:t>
            </w:r>
          </w:p>
        </w:tc>
      </w:tr>
      <w:tr>
        <w:tc>
          <w:tcPr>
            <w:tcW w:type="dxa" w:w="1560"/>
            <w:shd w:fill="F2F4F8" w:val="clear"/>
            <w:tcMar>
              <w:top w:type="dxa" w:w="60"/>
              <w:left w:type="dxa" w:w="100"/>
              <w:bottom w:type="dxa" w:w="60"/>
              <w:right w:type="dxa" w:w="100"/>
            </w:tcMar>
          </w:tcPr>
          <w:p>
            <w:pPr>
              <w:spacing w:after="0"/>
            </w:pPr>
            <w:r>
              <w:rPr>
                <w:sz w:val="19"/>
                <w:szCs w:val="19"/>
              </w:rPr>
              <w:t xml:space="preserve">Deploy trigger</w:t>
            </w:r>
          </w:p>
        </w:tc>
        <w:tc>
          <w:tcPr>
            <w:tcW w:type="dxa" w:w="3600"/>
            <w:shd w:fill="F2F4F8" w:val="clear"/>
            <w:tcMar>
              <w:top w:type="dxa" w:w="60"/>
              <w:left w:type="dxa" w:w="100"/>
              <w:bottom w:type="dxa" w:w="60"/>
              <w:right w:type="dxa" w:w="100"/>
            </w:tcMar>
          </w:tcPr>
          <w:p>
            <w:pPr>
              <w:spacing w:after="0"/>
            </w:pPr>
            <w:r>
              <w:rPr>
                <w:sz w:val="19"/>
                <w:szCs w:val="19"/>
              </w:rPr>
              <w:t xml:space="preserve">Auto on merge to main</w:t>
            </w:r>
          </w:p>
        </w:tc>
        <w:tc>
          <w:tcPr>
            <w:tcW w:type="dxa" w:w="4200"/>
            <w:shd w:fill="F2F4F8" w:val="clear"/>
            <w:tcMar>
              <w:top w:type="dxa" w:w="60"/>
              <w:left w:type="dxa" w:w="100"/>
              <w:bottom w:type="dxa" w:w="60"/>
              <w:right w:type="dxa" w:w="100"/>
            </w:tcMar>
          </w:tcPr>
          <w:p>
            <w:pPr>
              <w:spacing w:after="0"/>
            </w:pPr>
            <w:r>
              <w:rPr>
                <w:sz w:val="19"/>
                <w:szCs w:val="19"/>
              </w:rPr>
              <w:t xml:space="preserve">Manual approval after dev succeeds</w:t>
            </w:r>
          </w:p>
        </w:tc>
      </w:tr>
      <w:tr>
        <w:tc>
          <w:tcPr>
            <w:tcW w:type="dxa" w:w="1560"/>
            <w:tcMar>
              <w:top w:type="dxa" w:w="60"/>
              <w:left w:type="dxa" w:w="100"/>
              <w:bottom w:type="dxa" w:w="60"/>
              <w:right w:type="dxa" w:w="100"/>
            </w:tcMar>
          </w:tcPr>
          <w:p>
            <w:pPr>
              <w:spacing w:after="0"/>
            </w:pPr>
            <w:r>
              <w:rPr>
                <w:sz w:val="19"/>
                <w:szCs w:val="19"/>
              </w:rPr>
              <w:t xml:space="preserve">Spoke accounts</w:t>
            </w:r>
          </w:p>
        </w:tc>
        <w:tc>
          <w:tcPr>
            <w:tcW w:type="dxa" w:w="3600"/>
            <w:tcMar>
              <w:top w:type="dxa" w:w="60"/>
              <w:left w:type="dxa" w:w="100"/>
              <w:bottom w:type="dxa" w:w="60"/>
              <w:right w:type="dxa" w:w="100"/>
            </w:tcMar>
          </w:tcPr>
          <w:p>
            <w:pPr>
              <w:spacing w:after="0"/>
            </w:pPr>
            <w:r>
              <w:rPr>
                <w:sz w:val="19"/>
                <w:szCs w:val="19"/>
              </w:rPr>
              <w:t xml:space="preserve">1–2 sandbox accounts</w:t>
            </w:r>
          </w:p>
        </w:tc>
        <w:tc>
          <w:tcPr>
            <w:tcW w:type="dxa" w:w="4200"/>
            <w:tcMar>
              <w:top w:type="dxa" w:w="60"/>
              <w:left w:type="dxa" w:w="100"/>
              <w:bottom w:type="dxa" w:w="60"/>
              <w:right w:type="dxa" w:w="100"/>
            </w:tcMar>
          </w:tcPr>
          <w:p>
            <w:pPr>
              <w:spacing w:after="0"/>
            </w:pPr>
            <w:r>
              <w:rPr>
                <w:sz w:val="19"/>
                <w:szCs w:val="19"/>
              </w:rPr>
              <w:t xml:space="preserve">All onboarded accounts</w:t>
            </w:r>
          </w:p>
        </w:tc>
      </w:tr>
      <w:tr>
        <w:tc>
          <w:tcPr>
            <w:tcW w:type="dxa" w:w="1560"/>
            <w:shd w:fill="F2F4F8" w:val="clear"/>
            <w:tcMar>
              <w:top w:type="dxa" w:w="60"/>
              <w:left w:type="dxa" w:w="100"/>
              <w:bottom w:type="dxa" w:w="60"/>
              <w:right w:type="dxa" w:w="100"/>
            </w:tcMar>
          </w:tcPr>
          <w:p>
            <w:pPr>
              <w:spacing w:after="0"/>
            </w:pPr>
            <w:r>
              <w:rPr>
                <w:sz w:val="19"/>
                <w:szCs w:val="19"/>
              </w:rPr>
              <w:t xml:space="preserve">Data</w:t>
            </w:r>
          </w:p>
        </w:tc>
        <w:tc>
          <w:tcPr>
            <w:tcW w:type="dxa" w:w="3600"/>
            <w:shd w:fill="F2F4F8" w:val="clear"/>
            <w:tcMar>
              <w:top w:type="dxa" w:w="60"/>
              <w:left w:type="dxa" w:w="100"/>
              <w:bottom w:type="dxa" w:w="60"/>
              <w:right w:type="dxa" w:w="100"/>
            </w:tcMar>
          </w:tcPr>
          <w:p>
            <w:pPr>
              <w:spacing w:after="0"/>
            </w:pPr>
            <w:r>
              <w:rPr>
                <w:sz w:val="19"/>
                <w:szCs w:val="19"/>
              </w:rPr>
              <w:t xml:space="preserve">Synthetic + sandbox scans</w:t>
            </w:r>
          </w:p>
        </w:tc>
        <w:tc>
          <w:tcPr>
            <w:tcW w:type="dxa" w:w="4200"/>
            <w:shd w:fill="F2F4F8" w:val="clear"/>
            <w:tcMar>
              <w:top w:type="dxa" w:w="60"/>
              <w:left w:type="dxa" w:w="100"/>
              <w:bottom w:type="dxa" w:w="60"/>
              <w:right w:type="dxa" w:w="100"/>
            </w:tcMar>
          </w:tcPr>
          <w:p>
            <w:pPr>
              <w:spacing w:after="0"/>
            </w:pPr>
            <w:r>
              <w:rPr>
                <w:sz w:val="19"/>
                <w:szCs w:val="19"/>
              </w:rPr>
              <w:t xml:space="preserve">Real; 35-day Aurora backups, S3 versioning</w:t>
            </w:r>
          </w:p>
        </w:tc>
      </w:tr>
      <w:tr>
        <w:tc>
          <w:tcPr>
            <w:tcW w:type="dxa" w:w="1560"/>
            <w:tcMar>
              <w:top w:type="dxa" w:w="60"/>
              <w:left w:type="dxa" w:w="100"/>
              <w:bottom w:type="dxa" w:w="60"/>
              <w:right w:type="dxa" w:w="100"/>
            </w:tcMar>
          </w:tcPr>
          <w:p>
            <w:pPr>
              <w:spacing w:after="0"/>
            </w:pPr>
            <w:r>
              <w:rPr>
                <w:sz w:val="19"/>
                <w:szCs w:val="19"/>
              </w:rPr>
              <w:t xml:space="preserve">Scale settings</w:t>
            </w:r>
          </w:p>
        </w:tc>
        <w:tc>
          <w:tcPr>
            <w:tcW w:type="dxa" w:w="3600"/>
            <w:tcMar>
              <w:top w:type="dxa" w:w="60"/>
              <w:left w:type="dxa" w:w="100"/>
              <w:bottom w:type="dxa" w:w="60"/>
              <w:right w:type="dxa" w:w="100"/>
            </w:tcMar>
          </w:tcPr>
          <w:p>
            <w:pPr>
              <w:spacing w:after="0"/>
            </w:pPr>
            <w:r>
              <w:rPr>
                <w:sz w:val="19"/>
                <w:szCs w:val="19"/>
              </w:rPr>
              <w:t xml:space="preserve">Aurora 0.5–1 ACU, auto-pause</w:t>
            </w:r>
          </w:p>
        </w:tc>
        <w:tc>
          <w:tcPr>
            <w:tcW w:type="dxa" w:w="4200"/>
            <w:tcMar>
              <w:top w:type="dxa" w:w="60"/>
              <w:left w:type="dxa" w:w="100"/>
              <w:bottom w:type="dxa" w:w="60"/>
              <w:right w:type="dxa" w:w="100"/>
            </w:tcMar>
          </w:tcPr>
          <w:p>
            <w:pPr>
              <w:spacing w:after="0"/>
            </w:pPr>
            <w:r>
              <w:rPr>
                <w:sz w:val="19"/>
                <w:szCs w:val="19"/>
              </w:rPr>
              <w:t xml:space="preserve">Aurora 0.5–4 ACU, no pause</w:t>
            </w:r>
          </w:p>
        </w:tc>
      </w:tr>
      <w:tr>
        <w:tc>
          <w:tcPr>
            <w:tcW w:type="dxa" w:w="1560"/>
            <w:shd w:fill="F2F4F8" w:val="clear"/>
            <w:tcMar>
              <w:top w:type="dxa" w:w="60"/>
              <w:left w:type="dxa" w:w="100"/>
              <w:bottom w:type="dxa" w:w="60"/>
              <w:right w:type="dxa" w:w="100"/>
            </w:tcMar>
          </w:tcPr>
          <w:p>
            <w:pPr>
              <w:spacing w:after="0"/>
            </w:pPr>
            <w:r>
              <w:rPr>
                <w:sz w:val="19"/>
                <w:szCs w:val="19"/>
              </w:rPr>
              <w:t xml:space="preserve">Alarms</w:t>
            </w:r>
          </w:p>
        </w:tc>
        <w:tc>
          <w:tcPr>
            <w:tcW w:type="dxa" w:w="3600"/>
            <w:shd w:fill="F2F4F8" w:val="clear"/>
            <w:tcMar>
              <w:top w:type="dxa" w:w="60"/>
              <w:left w:type="dxa" w:w="100"/>
              <w:bottom w:type="dxa" w:w="60"/>
              <w:right w:type="dxa" w:w="100"/>
            </w:tcMar>
          </w:tcPr>
          <w:p>
            <w:pPr>
              <w:spacing w:after="0"/>
            </w:pPr>
            <w:r>
              <w:rPr>
                <w:sz w:val="19"/>
                <w:szCs w:val="19"/>
              </w:rPr>
              <w:t xml:space="preserve">Slack/email, non-paging</w:t>
            </w:r>
          </w:p>
        </w:tc>
        <w:tc>
          <w:tcPr>
            <w:tcW w:type="dxa" w:w="4200"/>
            <w:shd w:fill="F2F4F8" w:val="clear"/>
            <w:tcMar>
              <w:top w:type="dxa" w:w="60"/>
              <w:left w:type="dxa" w:w="100"/>
              <w:bottom w:type="dxa" w:w="60"/>
              <w:right w:type="dxa" w:w="100"/>
            </w:tcMar>
          </w:tcPr>
          <w:p>
            <w:pPr>
              <w:spacing w:after="0"/>
            </w:pPr>
            <w:r>
              <w:rPr>
                <w:sz w:val="19"/>
                <w:szCs w:val="19"/>
              </w:rPr>
              <w:t xml:space="preserve">Paging alarms on API 5xx, scan failure, DLQ, budget</w:t>
            </w:r>
          </w:p>
        </w:tc>
      </w:tr>
    </w:tbl>
    <w:p>
      <w:pPr>
        <w:pStyle w:val="Heading2"/>
        <w:spacing w:after="120" w:before="280"/>
      </w:pPr>
      <w:r>
        <w:rPr>
          <w:color w:val="1F6FEB"/>
        </w:rPr>
        <w:t xml:space="preserve">3.1 Rollback playbook</w:t>
      </w:r>
    </w:p>
    <w:p>
      <w:pPr>
        <w:pStyle w:val="ListParagraph"/>
        <w:numPr>
          <w:ilvl w:val="0"/>
          <w:numId w:val="2"/>
        </w:numPr>
        <w:spacing w:after="60" w:line="264"/>
      </w:pPr>
      <w:r>
        <w:rPr>
          <w:b/>
          <w:bCs/>
        </w:rPr>
        <w:t xml:space="preserve">Bad API/worker code: </w:t>
      </w:r>
      <w:r>
        <w:t xml:space="preserve">shift Lambda alias to previous version (one command, scripted in ops/). No infra change.</w:t>
      </w:r>
    </w:p>
    <w:p>
      <w:pPr>
        <w:pStyle w:val="ListParagraph"/>
        <w:numPr>
          <w:ilvl w:val="0"/>
          <w:numId w:val="2"/>
        </w:numPr>
        <w:spacing w:after="60" w:line="264"/>
      </w:pPr>
      <w:r>
        <w:rPr>
          <w:b/>
          <w:bCs/>
        </w:rPr>
        <w:t xml:space="preserve">Bad infra change: </w:t>
      </w:r>
      <w:r>
        <w:t xml:space="preserve">terraform apply the previous tagged commit. State is versioned in S3.</w:t>
      </w:r>
    </w:p>
    <w:p>
      <w:pPr>
        <w:pStyle w:val="ListParagraph"/>
        <w:numPr>
          <w:ilvl w:val="0"/>
          <w:numId w:val="2"/>
        </w:numPr>
        <w:spacing w:after="60" w:line="264"/>
      </w:pPr>
      <w:r>
        <w:rPr>
          <w:b/>
          <w:bCs/>
        </w:rPr>
        <w:t xml:space="preserve">Bad migration: </w:t>
      </w:r>
      <w:r>
        <w:t xml:space="preserve">expand-contract means the previous code still runs on the new schema; fix forward. Restores from snapshot only for data corruption.</w:t>
      </w:r>
    </w:p>
    <w:p>
      <w:pPr>
        <w:pStyle w:val="ListParagraph"/>
        <w:numPr>
          <w:ilvl w:val="0"/>
          <w:numId w:val="2"/>
        </w:numPr>
        <w:spacing w:after="60" w:line="264"/>
      </w:pPr>
      <w:r>
        <w:rPr>
          <w:b/>
          <w:bCs/>
        </w:rPr>
        <w:t xml:space="preserve">Bad frontend: </w:t>
      </w:r>
      <w:r>
        <w:t xml:space="preserve">re-sync previous dist artifact (kept 10 deep) + invalidate CloudFront.</w:t>
      </w:r>
    </w:p>
    <w:p>
      <w:pPr>
        <w:pStyle w:val="ListParagraph"/>
        <w:numPr>
          <w:ilvl w:val="0"/>
          <w:numId w:val="2"/>
        </w:numPr>
        <w:spacing w:after="60" w:line="264"/>
      </w:pPr>
      <w:r>
        <w:rPr>
          <w:b/>
          <w:bCs/>
        </w:rPr>
        <w:t xml:space="preserve">Remediation misbehaving: </w:t>
      </w:r>
      <w:r>
        <w:t xml:space="preserve">kill switch — SSM parameter /cloudpulse/remediation/enabled=false, checked before every action; takes effect in under a minute.</w:t>
      </w:r>
    </w:p>
    <w:p>
      <w:pPr>
        <w:pStyle w:val="Heading2"/>
        <w:spacing w:after="120" w:before="280"/>
      </w:pPr>
      <w:r>
        <w:rPr>
          <w:color w:val="1F6FEB"/>
        </w:rPr>
        <w:t xml:space="preserve">3.2 Cost guardrails for the platform itself</w:t>
      </w:r>
    </w:p>
    <w:p>
      <w:pPr>
        <w:pStyle w:val="ListParagraph"/>
        <w:numPr>
          <w:ilvl w:val="0"/>
          <w:numId w:val="2"/>
        </w:numPr>
        <w:spacing w:after="60" w:line="264"/>
      </w:pPr>
      <w:r>
        <w:t xml:space="preserve">Expected run cost: dev &lt; $30/mo, prod &lt; $150/mo at 20 accounts (Aurora is the biggest line; Lambda/Step Functions near-zero at daily scans).</w:t>
      </w:r>
    </w:p>
    <w:p>
      <w:pPr>
        <w:pStyle w:val="ListParagraph"/>
        <w:numPr>
          <w:ilvl w:val="0"/>
          <w:numId w:val="2"/>
        </w:numPr>
        <w:spacing w:after="60" w:line="264"/>
      </w:pPr>
      <w:r>
        <w:t xml:space="preserve">AWS Budgets on both hub accounts with alerts at $100/$200; Bedrock spend gets its own budget from R2.</w:t>
      </w:r>
    </w:p>
    <w:p>
      <w:r>
        <w:br w:type="page"/>
      </w:r>
    </w:p>
    <w:p>
      <w:pPr>
        <w:pStyle w:val="Heading1"/>
        <w:spacing w:after="160" w:before="360"/>
      </w:pPr>
      <w:r>
        <w:rPr>
          <w:color w:val="16213E"/>
        </w:rPr>
        <w:t xml:space="preserve">4. Plug-and-Play Cloud Connector Framework</w:t>
      </w:r>
    </w:p>
    <w:p>
      <w:pPr>
        <w:spacing w:after="120" w:line="276"/>
      </w:pPr>
      <w:r>
        <w:t xml:space="preserve">Every provider (AWS today, Azure in R3, GCP later) implements one interface and returns the same normalized models. The scan orchestrator, rules engine, findings pipeline, UI, and notifications never know which cloud they are looking at.</w:t>
      </w:r>
    </w:p>
    <w:p>
      <w:pPr>
        <w:pStyle w:val="Heading2"/>
        <w:spacing w:after="120" w:before="280"/>
      </w:pPr>
      <w:r>
        <w:rPr>
          <w:color w:val="1F6FEB"/>
        </w:rPr>
        <w:t xml:space="preserve">4.1 The contract (backend/connectors/base.py)</w:t>
      </w:r>
    </w:p>
    <w:p>
      <w:pPr>
        <w:shd w:fill="F2F4F8" w:val="clear"/>
        <w:spacing w:after="0"/>
      </w:pPr>
      <w:r>
        <w:rPr>
          <w:rFonts w:ascii="Consolas" w:cs="Consolas" w:eastAsia="Consolas" w:hAnsi="Consolas"/>
          <w:sz w:val="17"/>
          <w:szCs w:val="17"/>
        </w:rPr>
        <w:t xml:space="preserve">class NormalizedResource(BaseModel):</w:t>
      </w:r>
    </w:p>
    <w:p>
      <w:pPr>
        <w:shd w:fill="F2F4F8" w:val="clear"/>
        <w:spacing w:after="0"/>
      </w:pPr>
      <w:r>
        <w:rPr>
          <w:rFonts w:ascii="Consolas" w:cs="Consolas" w:eastAsia="Consolas" w:hAnsi="Consolas"/>
          <w:sz w:val="17"/>
          <w:szCs w:val="17"/>
        </w:rPr>
        <w:t xml:space="preserve">    provider: str            # 'aws' | 'azure' | 'gcp'</w:t>
      </w:r>
    </w:p>
    <w:p>
      <w:pPr>
        <w:shd w:fill="F2F4F8" w:val="clear"/>
        <w:spacing w:after="0"/>
      </w:pPr>
      <w:r>
        <w:rPr>
          <w:rFonts w:ascii="Consolas" w:cs="Consolas" w:eastAsia="Consolas" w:hAnsi="Consolas"/>
          <w:sz w:val="17"/>
          <w:szCs w:val="17"/>
        </w:rPr>
        <w:t xml:space="preserve">    account_ref: str         # AWS account ID / Azure subscription ID</w:t>
      </w:r>
    </w:p>
    <w:p>
      <w:pPr>
        <w:shd w:fill="F2F4F8" w:val="clear"/>
        <w:spacing w:after="0"/>
      </w:pPr>
      <w:r>
        <w:rPr>
          <w:rFonts w:ascii="Consolas" w:cs="Consolas" w:eastAsia="Consolas" w:hAnsi="Consolas"/>
          <w:sz w:val="17"/>
          <w:szCs w:val="17"/>
        </w:rPr>
        <w:t xml:space="preserve">    urn: str                 # ARN / Azure resource ID (globally unique)</w:t>
      </w:r>
    </w:p>
    <w:p>
      <w:pPr>
        <w:shd w:fill="F2F4F8" w:val="clear"/>
        <w:spacing w:after="0"/>
      </w:pPr>
      <w:r>
        <w:rPr>
          <w:rFonts w:ascii="Consolas" w:cs="Consolas" w:eastAsia="Consolas" w:hAnsi="Consolas"/>
          <w:sz w:val="17"/>
          <w:szCs w:val="17"/>
        </w:rPr>
        <w:t xml:space="preserve">    service: str             # normalized: 'compute', 'storage', 'database', ...</w:t>
      </w:r>
    </w:p>
    <w:p>
      <w:pPr>
        <w:shd w:fill="F2F4F8" w:val="clear"/>
        <w:spacing w:after="0"/>
      </w:pPr>
      <w:r>
        <w:rPr>
          <w:rFonts w:ascii="Consolas" w:cs="Consolas" w:eastAsia="Consolas" w:hAnsi="Consolas"/>
          <w:sz w:val="17"/>
          <w:szCs w:val="17"/>
        </w:rPr>
        <w:t xml:space="preserve">    native_type: str         # 'AWS::EC2::Instance', 'Microsoft.Compute/virtualMachines'</w:t>
      </w:r>
    </w:p>
    <w:p>
      <w:pPr>
        <w:shd w:fill="F2F4F8" w:val="clear"/>
        <w:spacing w:after="0"/>
      </w:pPr>
      <w:r>
        <w:rPr>
          <w:rFonts w:ascii="Consolas" w:cs="Consolas" w:eastAsia="Consolas" w:hAnsi="Consolas"/>
          <w:sz w:val="17"/>
          <w:szCs w:val="17"/>
        </w:rPr>
        <w:t xml:space="preserve">    region: str</w:t>
      </w:r>
    </w:p>
    <w:p>
      <w:pPr>
        <w:shd w:fill="F2F4F8" w:val="clear"/>
        <w:spacing w:after="0"/>
      </w:pPr>
      <w:r>
        <w:rPr>
          <w:rFonts w:ascii="Consolas" w:cs="Consolas" w:eastAsia="Consolas" w:hAnsi="Consolas"/>
          <w:sz w:val="17"/>
          <w:szCs w:val="17"/>
        </w:rPr>
        <w:t xml:space="preserve">    name: str | None</w:t>
      </w:r>
    </w:p>
    <w:p>
      <w:pPr>
        <w:shd w:fill="F2F4F8" w:val="clear"/>
        <w:spacing w:after="0"/>
      </w:pPr>
      <w:r>
        <w:rPr>
          <w:rFonts w:ascii="Consolas" w:cs="Consolas" w:eastAsia="Consolas" w:hAnsi="Consolas"/>
          <w:sz w:val="17"/>
          <w:szCs w:val="17"/>
        </w:rPr>
        <w:t xml:space="preserve">    tags: dict[str, str]     # keys lower-cased at ingest (case-insensitive rules)</w:t>
      </w:r>
    </w:p>
    <w:p>
      <w:pPr>
        <w:shd w:fill="F2F4F8" w:val="clear"/>
        <w:spacing w:after="0"/>
      </w:pPr>
      <w:r>
        <w:rPr>
          <w:rFonts w:ascii="Consolas" w:cs="Consolas" w:eastAsia="Consolas" w:hAnsi="Consolas"/>
          <w:sz w:val="17"/>
          <w:szCs w:val="17"/>
        </w:rPr>
        <w:t xml:space="preserve">    state: str | None        # running / stopped / available ...</w:t>
      </w:r>
    </w:p>
    <w:p>
      <w:pPr>
        <w:shd w:fill="F2F4F8" w:val="clear"/>
        <w:spacing w:after="0"/>
      </w:pPr>
      <w:r>
        <w:rPr>
          <w:rFonts w:ascii="Consolas" w:cs="Consolas" w:eastAsia="Consolas" w:hAnsi="Consolas"/>
          <w:sz w:val="17"/>
          <w:szCs w:val="17"/>
        </w:rPr>
        <w:t xml:space="preserve">    created_at: datetime | None</w:t>
      </w:r>
    </w:p>
    <w:p>
      <w:pPr>
        <w:shd w:fill="F2F4F8" w:val="clear"/>
        <w:spacing w:after="0"/>
      </w:pPr>
      <w:r>
        <w:rPr>
          <w:rFonts w:ascii="Consolas" w:cs="Consolas" w:eastAsia="Consolas" w:hAnsi="Consolas"/>
          <w:sz w:val="17"/>
          <w:szCs w:val="17"/>
        </w:rPr>
        <w:t xml:space="preserve">    extra: dict              # provider-specific enrichment</w:t>
      </w:r>
    </w:p>
    <w:p>
      <w:pPr>
        <w:shd w:fill="F2F4F8" w:val="clear"/>
        <w:spacing w:after="0"/>
      </w:pPr>
      <w:r>
        <w:rPr>
          <w:rFonts w:ascii="Consolas" w:cs="Consolas" w:eastAsia="Consolas" w:hAnsi="Consolas"/>
          <w:sz w:val="17"/>
          <w:szCs w:val="17"/>
        </w:rPr>
        <w:t xml:space="preserve"> </w:t>
      </w:r>
    </w:p>
    <w:p>
      <w:pPr>
        <w:shd w:fill="F2F4F8" w:val="clear"/>
        <w:spacing w:after="0"/>
      </w:pPr>
      <w:r>
        <w:rPr>
          <w:rFonts w:ascii="Consolas" w:cs="Consolas" w:eastAsia="Consolas" w:hAnsi="Consolas"/>
          <w:sz w:val="17"/>
          <w:szCs w:val="17"/>
        </w:rPr>
        <w:t xml:space="preserve">class CloudConnector(Protocol):</w:t>
      </w:r>
    </w:p>
    <w:p>
      <w:pPr>
        <w:shd w:fill="F2F4F8" w:val="clear"/>
        <w:spacing w:after="0"/>
      </w:pPr>
      <w:r>
        <w:rPr>
          <w:rFonts w:ascii="Consolas" w:cs="Consolas" w:eastAsia="Consolas" w:hAnsi="Consolas"/>
          <w:sz w:val="17"/>
          <w:szCs w:val="17"/>
        </w:rPr>
        <w:t xml:space="preserve">    provider: str</w:t>
      </w:r>
    </w:p>
    <w:p>
      <w:pPr>
        <w:shd w:fill="F2F4F8" w:val="clear"/>
        <w:spacing w:after="0"/>
      </w:pPr>
      <w:r>
        <w:rPr>
          <w:rFonts w:ascii="Consolas" w:cs="Consolas" w:eastAsia="Consolas" w:hAnsi="Consolas"/>
          <w:sz w:val="17"/>
          <w:szCs w:val="17"/>
        </w:rPr>
        <w:t xml:space="preserve">    def verify_access(self, account: AccountRef) -&gt; AccessCheck: ...</w:t>
      </w:r>
    </w:p>
    <w:p>
      <w:pPr>
        <w:shd w:fill="F2F4F8" w:val="clear"/>
        <w:spacing w:after="0"/>
      </w:pPr>
      <w:r>
        <w:rPr>
          <w:rFonts w:ascii="Consolas" w:cs="Consolas" w:eastAsia="Consolas" w:hAnsi="Consolas"/>
          <w:sz w:val="17"/>
          <w:szCs w:val="17"/>
        </w:rPr>
        <w:t xml:space="preserve">    def list_resources(self, account: AccountRef, region: str, service_group: str) -&gt; Iterator[NormalizedResource]: ...</w:t>
      </w:r>
    </w:p>
    <w:p>
      <w:pPr>
        <w:shd w:fill="F2F4F8" w:val="clear"/>
        <w:spacing w:after="0"/>
      </w:pPr>
      <w:r>
        <w:rPr>
          <w:rFonts w:ascii="Consolas" w:cs="Consolas" w:eastAsia="Consolas" w:hAnsi="Consolas"/>
          <w:sz w:val="17"/>
          <w:szCs w:val="17"/>
        </w:rPr>
        <w:t xml:space="preserve">    #   AccountRef carries auth_mode ('local' | 'assume_role') and the account's scan-region list;</w:t>
      </w:r>
    </w:p>
    <w:p>
      <w:pPr>
        <w:shd w:fill="F2F4F8" w:val="clear"/>
        <w:spacing w:after="0"/>
      </w:pPr>
      <w:r>
        <w:rPr>
          <w:rFonts w:ascii="Consolas" w:cs="Consolas" w:eastAsia="Consolas" w:hAnsi="Consolas"/>
          <w:sz w:val="17"/>
          <w:szCs w:val="17"/>
        </w:rPr>
        <w:t xml:space="preserve">    #   global services (IAM, S3 listing) use a reserved 'global' region value, scanned once per account.</w:t>
      </w:r>
    </w:p>
    <w:p>
      <w:pPr>
        <w:shd w:fill="F2F4F8" w:val="clear"/>
        <w:spacing w:after="0"/>
      </w:pPr>
      <w:r>
        <w:rPr>
          <w:rFonts w:ascii="Consolas" w:cs="Consolas" w:eastAsia="Consolas" w:hAnsi="Consolas"/>
          <w:sz w:val="17"/>
          <w:szCs w:val="17"/>
        </w:rPr>
        <w:t xml:space="preserve">    def get_activity(self, account: AccountRef, urn: str, days: int) -&gt; list[ActivityEvent]: ...   # CloudTrail / Azure Activity Log</w:t>
      </w:r>
    </w:p>
    <w:p>
      <w:pPr>
        <w:shd w:fill="F2F4F8" w:val="clear"/>
        <w:spacing w:after="0"/>
      </w:pPr>
      <w:r>
        <w:rPr>
          <w:rFonts w:ascii="Consolas" w:cs="Consolas" w:eastAsia="Consolas" w:hAnsi="Consolas"/>
          <w:sz w:val="17"/>
          <w:szCs w:val="17"/>
        </w:rPr>
        <w:t xml:space="preserve">    def get_costs(self, account: AccountRef, group_by: str, days: int) -&gt; list[CostRecord]: ...    # Cost Explorer / Cost Management</w:t>
      </w:r>
    </w:p>
    <w:p>
      <w:pPr>
        <w:shd w:fill="F2F4F8" w:val="clear"/>
        <w:spacing w:after="0"/>
      </w:pPr>
      <w:r>
        <w:rPr>
          <w:rFonts w:ascii="Consolas" w:cs="Consolas" w:eastAsia="Consolas" w:hAnsi="Consolas"/>
          <w:sz w:val="17"/>
          <w:szCs w:val="17"/>
        </w:rPr>
        <w:t xml:space="preserve">    def apply_tags(self, account: AccountRef, urn: str, tags: dict) -&gt; TagResult: ...              # remediation (R2)</w:t>
      </w:r>
    </w:p>
    <w:p>
      <w:pPr>
        <w:shd w:fill="F2F4F8" w:val="clear"/>
        <w:spacing w:after="0"/>
      </w:pPr>
      <w:r>
        <w:rPr>
          <w:rFonts w:ascii="Consolas" w:cs="Consolas" w:eastAsia="Consolas" w:hAnsi="Consolas"/>
          <w:sz w:val="17"/>
          <w:szCs w:val="17"/>
        </w:rPr>
        <w:t xml:space="preserve">    def service_groups(self) -&gt; list[str]: ...   # units of scan fan-out</w:t>
      </w:r>
    </w:p>
    <w:p>
      <w:pPr>
        <w:spacing w:after="120"/>
      </w:pPr>
    </w:p>
    <w:p>
      <w:pPr>
        <w:pStyle w:val="Heading2"/>
        <w:spacing w:after="120" w:before="280"/>
      </w:pPr>
      <w:r>
        <w:rPr>
          <w:color w:val="1F6FEB"/>
        </w:rPr>
        <w:t xml:space="preserve">4.2 Provider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16213E" w:val="clear"/>
            <w:tcMar>
              <w:top w:type="dxa" w:w="60"/>
              <w:left w:type="dxa" w:w="100"/>
              <w:bottom w:type="dxa" w:w="60"/>
              <w:right w:type="dxa" w:w="100"/>
            </w:tcMar>
          </w:tcPr>
          <w:p>
            <w:pPr>
              <w:spacing w:after="0"/>
            </w:pPr>
            <w:r>
              <w:rPr>
                <w:b/>
                <w:bCs/>
                <w:color w:val="FFFFFF"/>
                <w:sz w:val="19"/>
                <w:szCs w:val="19"/>
              </w:rPr>
              <w:t xml:space="preserve">Capability</w:t>
            </w:r>
          </w:p>
        </w:tc>
        <w:tc>
          <w:tcPr>
            <w:tcW w:type="dxa" w:w="3700"/>
            <w:shd w:fill="16213E" w:val="clear"/>
            <w:tcMar>
              <w:top w:type="dxa" w:w="60"/>
              <w:left w:type="dxa" w:w="100"/>
              <w:bottom w:type="dxa" w:w="60"/>
              <w:right w:type="dxa" w:w="100"/>
            </w:tcMar>
          </w:tcPr>
          <w:p>
            <w:pPr>
              <w:spacing w:after="0"/>
            </w:pPr>
            <w:r>
              <w:rPr>
                <w:b/>
                <w:bCs/>
                <w:color w:val="FFFFFF"/>
                <w:sz w:val="19"/>
                <w:szCs w:val="19"/>
              </w:rPr>
              <w:t xml:space="preserve">AWS (shipped)</w:t>
            </w:r>
          </w:p>
        </w:tc>
        <w:tc>
          <w:tcPr>
            <w:tcW w:type="dxa" w:w="3760"/>
            <w:shd w:fill="16213E" w:val="clear"/>
            <w:tcMar>
              <w:top w:type="dxa" w:w="60"/>
              <w:left w:type="dxa" w:w="100"/>
              <w:bottom w:type="dxa" w:w="60"/>
              <w:right w:type="dxa" w:w="100"/>
            </w:tcMar>
          </w:tcPr>
          <w:p>
            <w:pPr>
              <w:spacing w:after="0"/>
            </w:pPr>
            <w:r>
              <w:rPr>
                <w:b/>
                <w:bCs/>
                <w:color w:val="FFFFFF"/>
                <w:sz w:val="19"/>
                <w:szCs w:val="19"/>
              </w:rPr>
              <w:t xml:space="preserve">Azure (R3 spike)</w:t>
            </w:r>
          </w:p>
        </w:tc>
      </w:tr>
      <w:tr>
        <w:tc>
          <w:tcPr>
            <w:tcW w:type="dxa" w:w="1900"/>
            <w:tcMar>
              <w:top w:type="dxa" w:w="60"/>
              <w:left w:type="dxa" w:w="100"/>
              <w:bottom w:type="dxa" w:w="60"/>
              <w:right w:type="dxa" w:w="100"/>
            </w:tcMar>
          </w:tcPr>
          <w:p>
            <w:pPr>
              <w:spacing w:after="0"/>
            </w:pPr>
            <w:r>
              <w:rPr>
                <w:sz w:val="19"/>
                <w:szCs w:val="19"/>
              </w:rPr>
              <w:t xml:space="preserve">Auth</w:t>
            </w:r>
          </w:p>
        </w:tc>
        <w:tc>
          <w:tcPr>
            <w:tcW w:type="dxa" w:w="3700"/>
            <w:tcMar>
              <w:top w:type="dxa" w:w="60"/>
              <w:left w:type="dxa" w:w="100"/>
              <w:bottom w:type="dxa" w:w="60"/>
              <w:right w:type="dxa" w:w="100"/>
            </w:tcMar>
          </w:tcPr>
          <w:p>
            <w:pPr>
              <w:spacing w:after="0"/>
            </w:pPr>
            <w:r>
              <w:rPr>
                <w:sz w:val="19"/>
                <w:szCs w:val="19"/>
              </w:rPr>
              <w:t xml:space="preserve">Same-account local role (launch) or STS AssumeRole + ExternalId (added accounts). Access keys deliberately unsupported.</w:t>
            </w:r>
          </w:p>
        </w:tc>
        <w:tc>
          <w:tcPr>
            <w:tcW w:type="dxa" w:w="3760"/>
            <w:tcMar>
              <w:top w:type="dxa" w:w="60"/>
              <w:left w:type="dxa" w:w="100"/>
              <w:bottom w:type="dxa" w:w="60"/>
              <w:right w:type="dxa" w:w="100"/>
            </w:tcMar>
          </w:tcPr>
          <w:p>
            <w:pPr>
              <w:spacing w:after="0"/>
            </w:pPr>
            <w:r>
              <w:rPr>
                <w:sz w:val="19"/>
                <w:szCs w:val="19"/>
              </w:rPr>
              <w:t xml:space="preserve">Entra service principal / workload identity, Reader role</w:t>
            </w:r>
          </w:p>
        </w:tc>
      </w:tr>
      <w:tr>
        <w:tc>
          <w:tcPr>
            <w:tcW w:type="dxa" w:w="1900"/>
            <w:shd w:fill="F2F4F8" w:val="clear"/>
            <w:tcMar>
              <w:top w:type="dxa" w:w="60"/>
              <w:left w:type="dxa" w:w="100"/>
              <w:bottom w:type="dxa" w:w="60"/>
              <w:right w:type="dxa" w:w="100"/>
            </w:tcMar>
          </w:tcPr>
          <w:p>
            <w:pPr>
              <w:spacing w:after="0"/>
            </w:pPr>
            <w:r>
              <w:rPr>
                <w:sz w:val="19"/>
                <w:szCs w:val="19"/>
              </w:rPr>
              <w:t xml:space="preserve">Sweep</w:t>
            </w:r>
          </w:p>
        </w:tc>
        <w:tc>
          <w:tcPr>
            <w:tcW w:type="dxa" w:w="3700"/>
            <w:shd w:fill="F2F4F8" w:val="clear"/>
            <w:tcMar>
              <w:top w:type="dxa" w:w="60"/>
              <w:left w:type="dxa" w:w="100"/>
              <w:bottom w:type="dxa" w:w="60"/>
              <w:right w:type="dxa" w:w="100"/>
            </w:tcMar>
          </w:tcPr>
          <w:p>
            <w:pPr>
              <w:spacing w:after="0"/>
            </w:pPr>
            <w:r>
              <w:rPr>
                <w:sz w:val="19"/>
                <w:szCs w:val="19"/>
              </w:rPr>
              <w:t xml:space="preserve">Resource Groups Tagging API</w:t>
            </w:r>
          </w:p>
        </w:tc>
        <w:tc>
          <w:tcPr>
            <w:tcW w:type="dxa" w:w="3760"/>
            <w:shd w:fill="F2F4F8" w:val="clear"/>
            <w:tcMar>
              <w:top w:type="dxa" w:w="60"/>
              <w:left w:type="dxa" w:w="100"/>
              <w:bottom w:type="dxa" w:w="60"/>
              <w:right w:type="dxa" w:w="100"/>
            </w:tcMar>
          </w:tcPr>
          <w:p>
            <w:pPr>
              <w:spacing w:after="0"/>
            </w:pPr>
            <w:r>
              <w:rPr>
                <w:sz w:val="19"/>
                <w:szCs w:val="19"/>
              </w:rPr>
              <w:t xml:space="preserve">Azure Resource Graph query</w:t>
            </w:r>
          </w:p>
        </w:tc>
      </w:tr>
      <w:tr>
        <w:tc>
          <w:tcPr>
            <w:tcW w:type="dxa" w:w="1900"/>
            <w:tcMar>
              <w:top w:type="dxa" w:w="60"/>
              <w:left w:type="dxa" w:w="100"/>
              <w:bottom w:type="dxa" w:w="60"/>
              <w:right w:type="dxa" w:w="100"/>
            </w:tcMar>
          </w:tcPr>
          <w:p>
            <w:pPr>
              <w:spacing w:after="0"/>
            </w:pPr>
            <w:r>
              <w:rPr>
                <w:sz w:val="19"/>
                <w:szCs w:val="19"/>
              </w:rPr>
              <w:t xml:space="preserve">Enrichment</w:t>
            </w:r>
          </w:p>
        </w:tc>
        <w:tc>
          <w:tcPr>
            <w:tcW w:type="dxa" w:w="3700"/>
            <w:tcMar>
              <w:top w:type="dxa" w:w="60"/>
              <w:left w:type="dxa" w:w="100"/>
              <w:bottom w:type="dxa" w:w="60"/>
              <w:right w:type="dxa" w:w="100"/>
            </w:tcMar>
          </w:tcPr>
          <w:p>
            <w:pPr>
              <w:spacing w:after="0"/>
            </w:pPr>
            <w:r>
              <w:rPr>
                <w:sz w:val="19"/>
                <w:szCs w:val="19"/>
              </w:rPr>
              <w:t xml:space="preserve">Per-service describe (boto3)</w:t>
            </w:r>
          </w:p>
        </w:tc>
        <w:tc>
          <w:tcPr>
            <w:tcW w:type="dxa" w:w="3760"/>
            <w:tcMar>
              <w:top w:type="dxa" w:w="60"/>
              <w:left w:type="dxa" w:w="100"/>
              <w:bottom w:type="dxa" w:w="60"/>
              <w:right w:type="dxa" w:w="100"/>
            </w:tcMar>
          </w:tcPr>
          <w:p>
            <w:pPr>
              <w:spacing w:after="0"/>
            </w:pPr>
            <w:r>
              <w:rPr>
                <w:sz w:val="19"/>
                <w:szCs w:val="19"/>
              </w:rPr>
              <w:t xml:space="preserve">Per-provider SDK calls</w:t>
            </w:r>
          </w:p>
        </w:tc>
      </w:tr>
      <w:tr>
        <w:tc>
          <w:tcPr>
            <w:tcW w:type="dxa" w:w="1900"/>
            <w:shd w:fill="F2F4F8" w:val="clear"/>
            <w:tcMar>
              <w:top w:type="dxa" w:w="60"/>
              <w:left w:type="dxa" w:w="100"/>
              <w:bottom w:type="dxa" w:w="60"/>
              <w:right w:type="dxa" w:w="100"/>
            </w:tcMar>
          </w:tcPr>
          <w:p>
            <w:pPr>
              <w:spacing w:after="0"/>
            </w:pPr>
            <w:r>
              <w:rPr>
                <w:sz w:val="19"/>
                <w:szCs w:val="19"/>
              </w:rPr>
              <w:t xml:space="preserve">Activity</w:t>
            </w:r>
          </w:p>
        </w:tc>
        <w:tc>
          <w:tcPr>
            <w:tcW w:type="dxa" w:w="3700"/>
            <w:shd w:fill="F2F4F8" w:val="clear"/>
            <w:tcMar>
              <w:top w:type="dxa" w:w="60"/>
              <w:left w:type="dxa" w:w="100"/>
              <w:bottom w:type="dxa" w:w="60"/>
              <w:right w:type="dxa" w:w="100"/>
            </w:tcMar>
          </w:tcPr>
          <w:p>
            <w:pPr>
              <w:spacing w:after="0"/>
            </w:pPr>
            <w:r>
              <w:rPr>
                <w:sz w:val="19"/>
                <w:szCs w:val="19"/>
              </w:rPr>
              <w:t xml:space="preserve">CloudTrail LookupEvents</w:t>
            </w:r>
          </w:p>
        </w:tc>
        <w:tc>
          <w:tcPr>
            <w:tcW w:type="dxa" w:w="3760"/>
            <w:shd w:fill="F2F4F8" w:val="clear"/>
            <w:tcMar>
              <w:top w:type="dxa" w:w="60"/>
              <w:left w:type="dxa" w:w="100"/>
              <w:bottom w:type="dxa" w:w="60"/>
              <w:right w:type="dxa" w:w="100"/>
            </w:tcMar>
          </w:tcPr>
          <w:p>
            <w:pPr>
              <w:spacing w:after="0"/>
            </w:pPr>
            <w:r>
              <w:rPr>
                <w:sz w:val="19"/>
                <w:szCs w:val="19"/>
              </w:rPr>
              <w:t xml:space="preserve">Azure Activity Log / Monitor</w:t>
            </w:r>
          </w:p>
        </w:tc>
      </w:tr>
      <w:tr>
        <w:tc>
          <w:tcPr>
            <w:tcW w:type="dxa" w:w="1900"/>
            <w:tcMar>
              <w:top w:type="dxa" w:w="60"/>
              <w:left w:type="dxa" w:w="100"/>
              <w:bottom w:type="dxa" w:w="60"/>
              <w:right w:type="dxa" w:w="100"/>
            </w:tcMar>
          </w:tcPr>
          <w:p>
            <w:pPr>
              <w:spacing w:after="0"/>
            </w:pPr>
            <w:r>
              <w:rPr>
                <w:sz w:val="19"/>
                <w:szCs w:val="19"/>
              </w:rPr>
              <w:t xml:space="preserve">Cost</w:t>
            </w:r>
          </w:p>
        </w:tc>
        <w:tc>
          <w:tcPr>
            <w:tcW w:type="dxa" w:w="3700"/>
            <w:tcMar>
              <w:top w:type="dxa" w:w="60"/>
              <w:left w:type="dxa" w:w="100"/>
              <w:bottom w:type="dxa" w:w="60"/>
              <w:right w:type="dxa" w:w="100"/>
            </w:tcMar>
          </w:tcPr>
          <w:p>
            <w:pPr>
              <w:spacing w:after="0"/>
            </w:pPr>
            <w:r>
              <w:rPr>
                <w:sz w:val="19"/>
                <w:szCs w:val="19"/>
              </w:rPr>
              <w:t xml:space="preserve">Cost Explorer, Budgets</w:t>
            </w:r>
          </w:p>
        </w:tc>
        <w:tc>
          <w:tcPr>
            <w:tcW w:type="dxa" w:w="3760"/>
            <w:tcMar>
              <w:top w:type="dxa" w:w="60"/>
              <w:left w:type="dxa" w:w="100"/>
              <w:bottom w:type="dxa" w:w="60"/>
              <w:right w:type="dxa" w:w="100"/>
            </w:tcMar>
          </w:tcPr>
          <w:p>
            <w:pPr>
              <w:spacing w:after="0"/>
            </w:pPr>
            <w:r>
              <w:rPr>
                <w:sz w:val="19"/>
                <w:szCs w:val="19"/>
              </w:rPr>
              <w:t xml:space="preserve">Cost Management API, Budgets</w:t>
            </w:r>
          </w:p>
        </w:tc>
      </w:tr>
      <w:tr>
        <w:tc>
          <w:tcPr>
            <w:tcW w:type="dxa" w:w="1900"/>
            <w:shd w:fill="F2F4F8" w:val="clear"/>
            <w:tcMar>
              <w:top w:type="dxa" w:w="60"/>
              <w:left w:type="dxa" w:w="100"/>
              <w:bottom w:type="dxa" w:w="60"/>
              <w:right w:type="dxa" w:w="100"/>
            </w:tcMar>
          </w:tcPr>
          <w:p>
            <w:pPr>
              <w:spacing w:after="0"/>
            </w:pPr>
            <w:r>
              <w:rPr>
                <w:sz w:val="19"/>
                <w:szCs w:val="19"/>
              </w:rPr>
              <w:t xml:space="preserve">Tag write</w:t>
            </w:r>
          </w:p>
        </w:tc>
        <w:tc>
          <w:tcPr>
            <w:tcW w:type="dxa" w:w="3700"/>
            <w:shd w:fill="F2F4F8" w:val="clear"/>
            <w:tcMar>
              <w:top w:type="dxa" w:w="60"/>
              <w:left w:type="dxa" w:w="100"/>
              <w:bottom w:type="dxa" w:w="60"/>
              <w:right w:type="dxa" w:w="100"/>
            </w:tcMar>
          </w:tcPr>
          <w:p>
            <w:pPr>
              <w:spacing w:after="0"/>
            </w:pPr>
            <w:r>
              <w:rPr>
                <w:sz w:val="19"/>
                <w:szCs w:val="19"/>
              </w:rPr>
              <w:t xml:space="preserve">service tag APIs</w:t>
            </w:r>
          </w:p>
        </w:tc>
        <w:tc>
          <w:tcPr>
            <w:tcW w:type="dxa" w:w="3760"/>
            <w:shd w:fill="F2F4F8" w:val="clear"/>
            <w:tcMar>
              <w:top w:type="dxa" w:w="60"/>
              <w:left w:type="dxa" w:w="100"/>
              <w:bottom w:type="dxa" w:w="60"/>
              <w:right w:type="dxa" w:w="100"/>
            </w:tcMar>
          </w:tcPr>
          <w:p>
            <w:pPr>
              <w:spacing w:after="0"/>
            </w:pPr>
            <w:r>
              <w:rPr>
                <w:sz w:val="19"/>
                <w:szCs w:val="19"/>
              </w:rPr>
              <w:t xml:space="preserve">Tags API (Microsoft.Resources/tags)</w:t>
            </w:r>
          </w:p>
        </w:tc>
      </w:tr>
      <w:tr>
        <w:tc>
          <w:tcPr>
            <w:tcW w:type="dxa" w:w="1900"/>
            <w:tcMar>
              <w:top w:type="dxa" w:w="60"/>
              <w:left w:type="dxa" w:w="100"/>
              <w:bottom w:type="dxa" w:w="60"/>
              <w:right w:type="dxa" w:w="100"/>
            </w:tcMar>
          </w:tcPr>
          <w:p>
            <w:pPr>
              <w:spacing w:after="0"/>
            </w:pPr>
            <w:r>
              <w:rPr>
                <w:sz w:val="19"/>
                <w:szCs w:val="19"/>
              </w:rPr>
              <w:t xml:space="preserve">Onboarding artifact</w:t>
            </w:r>
          </w:p>
        </w:tc>
        <w:tc>
          <w:tcPr>
            <w:tcW w:type="dxa" w:w="3700"/>
            <w:tcMar>
              <w:top w:type="dxa" w:w="60"/>
              <w:left w:type="dxa" w:w="100"/>
              <w:bottom w:type="dxa" w:w="60"/>
              <w:right w:type="dxa" w:w="100"/>
            </w:tcMar>
          </w:tcPr>
          <w:p>
            <w:pPr>
              <w:spacing w:after="0"/>
            </w:pPr>
            <w:r>
              <w:rPr>
                <w:sz w:val="19"/>
                <w:szCs w:val="19"/>
              </w:rPr>
              <w:t xml:space="preserve">CloudFormation template / StackSet</w:t>
            </w:r>
          </w:p>
        </w:tc>
        <w:tc>
          <w:tcPr>
            <w:tcW w:type="dxa" w:w="3760"/>
            <w:tcMar>
              <w:top w:type="dxa" w:w="60"/>
              <w:left w:type="dxa" w:w="100"/>
              <w:bottom w:type="dxa" w:w="60"/>
              <w:right w:type="dxa" w:w="100"/>
            </w:tcMar>
          </w:tcPr>
          <w:p>
            <w:pPr>
              <w:spacing w:after="0"/>
            </w:pPr>
            <w:r>
              <w:rPr>
                <w:sz w:val="19"/>
                <w:szCs w:val="19"/>
              </w:rPr>
              <w:t xml:space="preserve">Bicep/ARM template or Terraform module</w:t>
            </w:r>
          </w:p>
        </w:tc>
      </w:tr>
    </w:tbl>
    <w:p>
      <w:pPr>
        <w:pStyle w:val="Heading2"/>
        <w:spacing w:after="120" w:before="280"/>
      </w:pPr>
      <w:r>
        <w:rPr>
          <w:color w:val="1F6FEB"/>
        </w:rPr>
        <w:t xml:space="preserve">4.3 Rules for connector authors</w:t>
      </w:r>
    </w:p>
    <w:p>
      <w:pPr>
        <w:pStyle w:val="ListParagraph"/>
        <w:numPr>
          <w:ilvl w:val="0"/>
          <w:numId w:val="2"/>
        </w:numPr>
        <w:spacing w:after="60" w:line="264"/>
      </w:pPr>
      <w:r>
        <w:t xml:space="preserve">A connector never writes to the database — it yields normalized models; the loader owns persistence and diffing.</w:t>
      </w:r>
    </w:p>
    <w:p>
      <w:pPr>
        <w:pStyle w:val="ListParagraph"/>
        <w:numPr>
          <w:ilvl w:val="0"/>
          <w:numId w:val="2"/>
        </w:numPr>
        <w:spacing w:after="60" w:line="264"/>
      </w:pPr>
      <w:r>
        <w:t xml:space="preserve">A connector never raises through the orchestrator: capability gaps return CapabilityNotSupported so a provider can ship discovery before it ships cost or remediation.</w:t>
      </w:r>
    </w:p>
    <w:p>
      <w:pPr>
        <w:pStyle w:val="ListParagraph"/>
        <w:numPr>
          <w:ilvl w:val="0"/>
          <w:numId w:val="2"/>
        </w:numPr>
        <w:spacing w:after="60" w:line="264"/>
      </w:pPr>
      <w:r>
        <w:t xml:space="preserve">Registration is declarative: an entry in the connectors registry (provider name → module) plus onboarding metadata (which template to show the user, which auth modes it supports, which regions it can scan). Adding a provider touches zero core code.</w:t>
      </w:r>
    </w:p>
    <w:p>
      <w:pPr>
        <w:pStyle w:val="ListParagraph"/>
        <w:numPr>
          <w:ilvl w:val="0"/>
          <w:numId w:val="2"/>
        </w:numPr>
        <w:spacing w:after="60" w:line="264"/>
      </w:pPr>
      <w:r>
        <w:t xml:space="preserve">Each connector ships fixture-based contract tests: recorded API responses in, expected normalized models out. The same test suite runs against every provider.</w:t>
      </w:r>
    </w:p>
    <w:p>
      <w:pPr>
        <w:pStyle w:val="Heading1"/>
        <w:spacing w:after="160" w:before="360"/>
      </w:pPr>
      <w:r>
        <w:rPr>
          <w:color w:val="16213E"/>
        </w:rPr>
        <w:t xml:space="preserve">5. Operational Runbooks (starter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60"/>
        <w:gridCol w:w="5100"/>
      </w:tblGrid>
      <w:tr>
        <w:trPr>
          <w:tblHeader/>
        </w:trPr>
        <w:tc>
          <w:tcPr>
            <w:tcW w:type="dxa" w:w="1900"/>
            <w:shd w:fill="16213E" w:val="clear"/>
            <w:tcMar>
              <w:top w:type="dxa" w:w="60"/>
              <w:left w:type="dxa" w:w="100"/>
              <w:bottom w:type="dxa" w:w="60"/>
              <w:right w:type="dxa" w:w="100"/>
            </w:tcMar>
          </w:tcPr>
          <w:p>
            <w:pPr>
              <w:spacing w:after="0"/>
            </w:pPr>
            <w:r>
              <w:rPr>
                <w:b/>
                <w:bCs/>
                <w:color w:val="FFFFFF"/>
                <w:sz w:val="19"/>
                <w:szCs w:val="19"/>
              </w:rPr>
              <w:t xml:space="preserve">Runbook</w:t>
            </w:r>
          </w:p>
        </w:tc>
        <w:tc>
          <w:tcPr>
            <w:tcW w:type="dxa" w:w="2360"/>
            <w:shd w:fill="16213E" w:val="clear"/>
            <w:tcMar>
              <w:top w:type="dxa" w:w="60"/>
              <w:left w:type="dxa" w:w="100"/>
              <w:bottom w:type="dxa" w:w="60"/>
              <w:right w:type="dxa" w:w="100"/>
            </w:tcMar>
          </w:tcPr>
          <w:p>
            <w:pPr>
              <w:spacing w:after="0"/>
            </w:pPr>
            <w:r>
              <w:rPr>
                <w:b/>
                <w:bCs/>
                <w:color w:val="FFFFFF"/>
                <w:sz w:val="19"/>
                <w:szCs w:val="19"/>
              </w:rPr>
              <w:t xml:space="preserve">Trigger</w:t>
            </w:r>
          </w:p>
        </w:tc>
        <w:tc>
          <w:tcPr>
            <w:tcW w:type="dxa" w:w="5100"/>
            <w:shd w:fill="16213E" w:val="clear"/>
            <w:tcMar>
              <w:top w:type="dxa" w:w="60"/>
              <w:left w:type="dxa" w:w="100"/>
              <w:bottom w:type="dxa" w:w="60"/>
              <w:right w:type="dxa" w:w="100"/>
            </w:tcMar>
          </w:tcPr>
          <w:p>
            <w:pPr>
              <w:spacing w:after="0"/>
            </w:pPr>
            <w:r>
              <w:rPr>
                <w:b/>
                <w:bCs/>
                <w:color w:val="FFFFFF"/>
                <w:sz w:val="19"/>
                <w:szCs w:val="19"/>
              </w:rPr>
              <w:t xml:space="preserve">First actions</w:t>
            </w:r>
          </w:p>
        </w:tc>
      </w:tr>
      <w:tr>
        <w:tc>
          <w:tcPr>
            <w:tcW w:type="dxa" w:w="1900"/>
            <w:tcMar>
              <w:top w:type="dxa" w:w="60"/>
              <w:left w:type="dxa" w:w="100"/>
              <w:bottom w:type="dxa" w:w="60"/>
              <w:right w:type="dxa" w:w="100"/>
            </w:tcMar>
          </w:tcPr>
          <w:p>
            <w:pPr>
              <w:spacing w:after="0"/>
            </w:pPr>
            <w:r>
              <w:rPr>
                <w:sz w:val="19"/>
                <w:szCs w:val="19"/>
              </w:rPr>
              <w:t xml:space="preserve">Scan failed</w:t>
            </w:r>
          </w:p>
        </w:tc>
        <w:tc>
          <w:tcPr>
            <w:tcW w:type="dxa" w:w="2360"/>
            <w:tcMar>
              <w:top w:type="dxa" w:w="60"/>
              <w:left w:type="dxa" w:w="100"/>
              <w:bottom w:type="dxa" w:w="60"/>
              <w:right w:type="dxa" w:w="100"/>
            </w:tcMar>
          </w:tcPr>
          <w:p>
            <w:pPr>
              <w:spacing w:after="0"/>
            </w:pPr>
            <w:r>
              <w:rPr>
                <w:sz w:val="19"/>
                <w:szCs w:val="19"/>
              </w:rPr>
              <w:t xml:space="preserve">Step Functions execution failed alarm</w:t>
            </w:r>
          </w:p>
        </w:tc>
        <w:tc>
          <w:tcPr>
            <w:tcW w:type="dxa" w:w="5100"/>
            <w:tcMar>
              <w:top w:type="dxa" w:w="60"/>
              <w:left w:type="dxa" w:w="100"/>
              <w:bottom w:type="dxa" w:w="60"/>
              <w:right w:type="dxa" w:w="100"/>
            </w:tcMar>
          </w:tcPr>
          <w:p>
            <w:pPr>
              <w:spacing w:after="0"/>
            </w:pPr>
            <w:r>
              <w:rPr>
                <w:sz w:val="19"/>
                <w:szCs w:val="19"/>
              </w:rPr>
              <w:t xml:space="preserve">Check execution history for the failing branch (account × service). Common: throttling (re-run, raise backoff), expired trust (re-verify account), new unsupported resource shape (log, skip, ticket).</w:t>
            </w:r>
          </w:p>
        </w:tc>
      </w:tr>
      <w:tr>
        <w:tc>
          <w:tcPr>
            <w:tcW w:type="dxa" w:w="1900"/>
            <w:shd w:fill="F2F4F8" w:val="clear"/>
            <w:tcMar>
              <w:top w:type="dxa" w:w="60"/>
              <w:left w:type="dxa" w:w="100"/>
              <w:bottom w:type="dxa" w:w="60"/>
              <w:right w:type="dxa" w:w="100"/>
            </w:tcMar>
          </w:tcPr>
          <w:p>
            <w:pPr>
              <w:spacing w:after="0"/>
            </w:pPr>
            <w:r>
              <w:rPr>
                <w:sz w:val="19"/>
                <w:szCs w:val="19"/>
              </w:rPr>
              <w:t xml:space="preserve">Spoke access broken</w:t>
            </w:r>
          </w:p>
        </w:tc>
        <w:tc>
          <w:tcPr>
            <w:tcW w:type="dxa" w:w="2360"/>
            <w:shd w:fill="F2F4F8" w:val="clear"/>
            <w:tcMar>
              <w:top w:type="dxa" w:w="60"/>
              <w:left w:type="dxa" w:w="100"/>
              <w:bottom w:type="dxa" w:w="60"/>
              <w:right w:type="dxa" w:w="100"/>
            </w:tcMar>
          </w:tcPr>
          <w:p>
            <w:pPr>
              <w:spacing w:after="0"/>
            </w:pPr>
            <w:r>
              <w:rPr>
                <w:sz w:val="19"/>
                <w:szCs w:val="19"/>
              </w:rPr>
              <w:t xml:space="preserve">verify_access fails / AccessDenied burst</w:t>
            </w:r>
          </w:p>
        </w:tc>
        <w:tc>
          <w:tcPr>
            <w:tcW w:type="dxa" w:w="5100"/>
            <w:shd w:fill="F2F4F8" w:val="clear"/>
            <w:tcMar>
              <w:top w:type="dxa" w:w="60"/>
              <w:left w:type="dxa" w:w="100"/>
              <w:bottom w:type="dxa" w:w="60"/>
              <w:right w:type="dxa" w:w="100"/>
            </w:tcMar>
          </w:tcPr>
          <w:p>
            <w:pPr>
              <w:spacing w:after="0"/>
            </w:pPr>
            <w:r>
              <w:rPr>
                <w:sz w:val="19"/>
                <w:szCs w:val="19"/>
              </w:rPr>
              <w:t xml:space="preserve">Confirm role exists and trust policy intact (spoke may have redeployed). Re-run onboarding verify. Never widen permissions to 'fix' — investigate first.</w:t>
            </w:r>
          </w:p>
        </w:tc>
      </w:tr>
      <w:tr>
        <w:tc>
          <w:tcPr>
            <w:tcW w:type="dxa" w:w="1900"/>
            <w:tcMar>
              <w:top w:type="dxa" w:w="60"/>
              <w:left w:type="dxa" w:w="100"/>
              <w:bottom w:type="dxa" w:w="60"/>
              <w:right w:type="dxa" w:w="100"/>
            </w:tcMar>
          </w:tcPr>
          <w:p>
            <w:pPr>
              <w:spacing w:after="0"/>
            </w:pPr>
            <w:r>
              <w:rPr>
                <w:sz w:val="19"/>
                <w:szCs w:val="19"/>
              </w:rPr>
              <w:t xml:space="preserve">Email complaints/bounces</w:t>
            </w:r>
          </w:p>
        </w:tc>
        <w:tc>
          <w:tcPr>
            <w:tcW w:type="dxa" w:w="2360"/>
            <w:tcMar>
              <w:top w:type="dxa" w:w="60"/>
              <w:left w:type="dxa" w:w="100"/>
              <w:bottom w:type="dxa" w:w="60"/>
              <w:right w:type="dxa" w:w="100"/>
            </w:tcMar>
          </w:tcPr>
          <w:p>
            <w:pPr>
              <w:spacing w:after="0"/>
            </w:pPr>
            <w:r>
              <w:rPr>
                <w:sz w:val="19"/>
                <w:szCs w:val="19"/>
              </w:rPr>
              <w:t xml:space="preserve">SES reputation alarm</w:t>
            </w:r>
          </w:p>
        </w:tc>
        <w:tc>
          <w:tcPr>
            <w:tcW w:type="dxa" w:w="5100"/>
            <w:tcMar>
              <w:top w:type="dxa" w:w="60"/>
              <w:left w:type="dxa" w:w="100"/>
              <w:bottom w:type="dxa" w:w="60"/>
              <w:right w:type="dxa" w:w="100"/>
            </w:tcMar>
          </w:tcPr>
          <w:p>
            <w:pPr>
              <w:spacing w:after="0"/>
            </w:pPr>
            <w:r>
              <w:rPr>
                <w:sz w:val="19"/>
                <w:szCs w:val="19"/>
              </w:rPr>
              <w:t xml:space="preserve">Pause cadence engine (SSM flag), inspect suppression list, re-validate owner emails against directory.</w:t>
            </w:r>
          </w:p>
        </w:tc>
      </w:tr>
      <w:tr>
        <w:tc>
          <w:tcPr>
            <w:tcW w:type="dxa" w:w="1900"/>
            <w:shd w:fill="F2F4F8" w:val="clear"/>
            <w:tcMar>
              <w:top w:type="dxa" w:w="60"/>
              <w:left w:type="dxa" w:w="100"/>
              <w:bottom w:type="dxa" w:w="60"/>
              <w:right w:type="dxa" w:w="100"/>
            </w:tcMar>
          </w:tcPr>
          <w:p>
            <w:pPr>
              <w:spacing w:after="0"/>
            </w:pPr>
            <w:r>
              <w:rPr>
                <w:sz w:val="19"/>
                <w:szCs w:val="19"/>
              </w:rPr>
              <w:t xml:space="preserve">Runaway remediation</w:t>
            </w:r>
          </w:p>
        </w:tc>
        <w:tc>
          <w:tcPr>
            <w:tcW w:type="dxa" w:w="2360"/>
            <w:shd w:fill="F2F4F8" w:val="clear"/>
            <w:tcMar>
              <w:top w:type="dxa" w:w="60"/>
              <w:left w:type="dxa" w:w="100"/>
              <w:bottom w:type="dxa" w:w="60"/>
              <w:right w:type="dxa" w:w="100"/>
            </w:tcMar>
          </w:tcPr>
          <w:p>
            <w:pPr>
              <w:spacing w:after="0"/>
            </w:pPr>
            <w:r>
              <w:rPr>
                <w:sz w:val="19"/>
                <w:szCs w:val="19"/>
              </w:rPr>
              <w:t xml:space="preserve">Audit anomaly / user report</w:t>
            </w:r>
          </w:p>
        </w:tc>
        <w:tc>
          <w:tcPr>
            <w:tcW w:type="dxa" w:w="5100"/>
            <w:shd w:fill="F2F4F8" w:val="clear"/>
            <w:tcMar>
              <w:top w:type="dxa" w:w="60"/>
              <w:left w:type="dxa" w:w="100"/>
              <w:bottom w:type="dxa" w:w="60"/>
              <w:right w:type="dxa" w:w="100"/>
            </w:tcMar>
          </w:tcPr>
          <w:p>
            <w:pPr>
              <w:spacing w:after="0"/>
            </w:pPr>
            <w:r>
              <w:rPr>
                <w:sz w:val="19"/>
                <w:szCs w:val="19"/>
              </w:rPr>
              <w:t xml:space="preserve">Kill switch SSM flag → false. Pull audit rows (before/after values) → targeted revert script → postmortem before re-enable.</w:t>
            </w:r>
          </w:p>
        </w:tc>
      </w:tr>
      <w:tr>
        <w:tc>
          <w:tcPr>
            <w:tcW w:type="dxa" w:w="1900"/>
            <w:tcMar>
              <w:top w:type="dxa" w:w="60"/>
              <w:left w:type="dxa" w:w="100"/>
              <w:bottom w:type="dxa" w:w="60"/>
              <w:right w:type="dxa" w:w="100"/>
            </w:tcMar>
          </w:tcPr>
          <w:p>
            <w:pPr>
              <w:spacing w:after="0"/>
            </w:pPr>
            <w:r>
              <w:rPr>
                <w:sz w:val="19"/>
                <w:szCs w:val="19"/>
              </w:rPr>
              <w:t xml:space="preserve">Aurora spend spike</w:t>
            </w:r>
          </w:p>
        </w:tc>
        <w:tc>
          <w:tcPr>
            <w:tcW w:type="dxa" w:w="2360"/>
            <w:tcMar>
              <w:top w:type="dxa" w:w="60"/>
              <w:left w:type="dxa" w:w="100"/>
              <w:bottom w:type="dxa" w:w="60"/>
              <w:right w:type="dxa" w:w="100"/>
            </w:tcMar>
          </w:tcPr>
          <w:p>
            <w:pPr>
              <w:spacing w:after="0"/>
            </w:pPr>
            <w:r>
              <w:rPr>
                <w:sz w:val="19"/>
                <w:szCs w:val="19"/>
              </w:rPr>
              <w:t xml:space="preserve">Budget alarm</w:t>
            </w:r>
          </w:p>
        </w:tc>
        <w:tc>
          <w:tcPr>
            <w:tcW w:type="dxa" w:w="5100"/>
            <w:tcMar>
              <w:top w:type="dxa" w:w="60"/>
              <w:left w:type="dxa" w:w="100"/>
              <w:bottom w:type="dxa" w:w="60"/>
              <w:right w:type="dxa" w:w="100"/>
            </w:tcMar>
          </w:tcPr>
          <w:p>
            <w:pPr>
              <w:spacing w:after="0"/>
            </w:pPr>
            <w:r>
              <w:rPr>
                <w:sz w:val="19"/>
                <w:szCs w:val="19"/>
              </w:rPr>
              <w:t xml:space="preserve">Check ACU graph vs scan windows; usual cause is a missing index on a new dashboard query — check pg_stat_statements.</w:t>
            </w:r>
          </w:p>
        </w:tc>
      </w:tr>
      <w:tr>
        <w:tc>
          <w:tcPr>
            <w:tcW w:type="dxa" w:w="1900"/>
            <w:shd w:fill="F2F4F8" w:val="clear"/>
            <w:tcMar>
              <w:top w:type="dxa" w:w="60"/>
              <w:left w:type="dxa" w:w="100"/>
              <w:bottom w:type="dxa" w:w="60"/>
              <w:right w:type="dxa" w:w="100"/>
            </w:tcMar>
          </w:tcPr>
          <w:p>
            <w:pPr>
              <w:spacing w:after="0"/>
            </w:pPr>
            <w:r>
              <w:rPr>
                <w:sz w:val="19"/>
                <w:szCs w:val="19"/>
              </w:rPr>
              <w:t xml:space="preserve">Bedrock cost spike</w:t>
            </w:r>
          </w:p>
        </w:tc>
        <w:tc>
          <w:tcPr>
            <w:tcW w:type="dxa" w:w="2360"/>
            <w:shd w:fill="F2F4F8" w:val="clear"/>
            <w:tcMar>
              <w:top w:type="dxa" w:w="60"/>
              <w:left w:type="dxa" w:w="100"/>
              <w:bottom w:type="dxa" w:w="60"/>
              <w:right w:type="dxa" w:w="100"/>
            </w:tcMar>
          </w:tcPr>
          <w:p>
            <w:pPr>
              <w:spacing w:after="0"/>
            </w:pPr>
            <w:r>
              <w:rPr>
                <w:sz w:val="19"/>
                <w:szCs w:val="19"/>
              </w:rPr>
              <w:t xml:space="preserve">Bedrock budget alarm</w:t>
            </w:r>
          </w:p>
        </w:tc>
        <w:tc>
          <w:tcPr>
            <w:tcW w:type="dxa" w:w="5100"/>
            <w:shd w:fill="F2F4F8" w:val="clear"/>
            <w:tcMar>
              <w:top w:type="dxa" w:w="60"/>
              <w:left w:type="dxa" w:w="100"/>
              <w:bottom w:type="dxa" w:w="60"/>
              <w:right w:type="dxa" w:w="100"/>
            </w:tcMar>
          </w:tcPr>
          <w:p>
            <w:pPr>
              <w:spacing w:after="0"/>
            </w:pPr>
            <w:r>
              <w:rPr>
                <w:sz w:val="19"/>
                <w:szCs w:val="19"/>
              </w:rPr>
              <w:t xml:space="preserve">Check insight-job volume and token counts in CloudWatch; verify caching is on; cap concurrency.</w:t>
            </w:r>
          </w:p>
        </w:tc>
      </w:tr>
    </w:tbl>
    <w:p>
      <w:pPr>
        <w:pStyle w:val="Heading2"/>
        <w:spacing w:after="120" w:before="280"/>
      </w:pPr>
      <w:r>
        <w:rPr>
          <w:color w:val="1F6FEB"/>
        </w:rPr>
        <w:t xml:space="preserve">5.1 Definition of Done (applies to every story in the backlog)</w:t>
      </w:r>
    </w:p>
    <w:p>
      <w:pPr>
        <w:pStyle w:val="ListParagraph"/>
        <w:numPr>
          <w:ilvl w:val="0"/>
          <w:numId w:val="2"/>
        </w:numPr>
        <w:spacing w:after="60" w:line="264"/>
      </w:pPr>
      <w:r>
        <w:t xml:space="preserve">Unit tests written and green; integration test if the story touches AWS APIs (moto/LocalStack).</w:t>
      </w:r>
    </w:p>
    <w:p>
      <w:pPr>
        <w:pStyle w:val="ListParagraph"/>
        <w:numPr>
          <w:ilvl w:val="0"/>
          <w:numId w:val="2"/>
        </w:numPr>
        <w:spacing w:after="60" w:line="264"/>
      </w:pPr>
      <w:r>
        <w:t xml:space="preserve">IAM changes reviewed by a second person — least privilege, no wildcards on resources where avoidable.</w:t>
      </w:r>
    </w:p>
    <w:p>
      <w:pPr>
        <w:pStyle w:val="ListParagraph"/>
        <w:numPr>
          <w:ilvl w:val="0"/>
          <w:numId w:val="2"/>
        </w:numPr>
        <w:spacing w:after="60" w:line="264"/>
      </w:pPr>
      <w:r>
        <w:t xml:space="preserve">Structured logs + at least one metric for new workers; alarm if failure is user-visible.</w:t>
      </w:r>
    </w:p>
    <w:p>
      <w:pPr>
        <w:pStyle w:val="ListParagraph"/>
        <w:numPr>
          <w:ilvl w:val="0"/>
          <w:numId w:val="2"/>
        </w:numPr>
        <w:spacing w:after="60" w:line="264"/>
      </w:pPr>
      <w:r>
        <w:t xml:space="preserve">API changes reflected in the OpenAPI schema (FastAPI auto) and the Angular client regenerated.</w:t>
      </w:r>
    </w:p>
    <w:p>
      <w:pPr>
        <w:pStyle w:val="ListParagraph"/>
        <w:numPr>
          <w:ilvl w:val="0"/>
          <w:numId w:val="2"/>
        </w:numPr>
        <w:spacing w:after="60" w:line="264"/>
      </w:pPr>
      <w:r>
        <w:t xml:space="preserve">Docs: README of the touched module updated; runbook added/updated if a new failure mode exists.</w:t>
      </w:r>
    </w:p>
    <w:p>
      <w:pPr>
        <w:pStyle w:val="Heading2"/>
        <w:spacing w:after="120" w:before="280"/>
      </w:pPr>
      <w:r>
        <w:rPr>
          <w:color w:val="1F6FEB"/>
        </w:rPr>
        <w:t xml:space="preserve">5.2 Team working agreement (suggested)</w:t>
      </w:r>
    </w:p>
    <w:p>
      <w:pPr>
        <w:pStyle w:val="ListParagraph"/>
        <w:numPr>
          <w:ilvl w:val="0"/>
          <w:numId w:val="2"/>
        </w:numPr>
        <w:spacing w:after="60" w:line="264"/>
      </w:pPr>
      <w:r>
        <w:t xml:space="preserve">Daily 15-min standup; demo every Friday against a real sandbox account — not mocks.</w:t>
      </w:r>
    </w:p>
    <w:p>
      <w:pPr>
        <w:pStyle w:val="ListParagraph"/>
        <w:numPr>
          <w:ilvl w:val="0"/>
          <w:numId w:val="2"/>
        </w:numPr>
        <w:spacing w:after="60" w:line="264"/>
      </w:pPr>
      <w:r>
        <w:t xml:space="preserve">PRs under ~400 lines; review within 4 working hours; trunk stays releasable.</w:t>
      </w:r>
    </w:p>
    <w:p>
      <w:pPr>
        <w:pStyle w:val="ListParagraph"/>
        <w:numPr>
          <w:ilvl w:val="0"/>
          <w:numId w:val="2"/>
        </w:numPr>
        <w:spacing w:after="60" w:line="264"/>
      </w:pPr>
      <w:r>
        <w:t xml:space="preserve">Week-1 recalibration: compare actual vs estimated days on completed stories and re-plan R1 'Should' items honestly.</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lvl w:ilvl="1" w15:tentative="1">
      <w:start w:val="1"/>
      <w:numFmt w:val="bullet"/>
      <w:lvlText w:val="◦"/>
      <w:lvlJc w:val="left"/>
      <w:pPr>
        <w:ind w:left="863"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2026-08-13T22:16:05.185Z</dcterms:created>
  <dcterms:modified xsi:type="dcterms:W3CDTF">2026-08-13T22:16:05.185Z</dcterms:modified>
</cp:coreProperties>
</file>

<file path=docProps/custom.xml><?xml version="1.0" encoding="utf-8"?>
<Properties xmlns="http://schemas.openxmlformats.org/officeDocument/2006/custom-properties" xmlns:vt="http://schemas.openxmlformats.org/officeDocument/2006/docPropsVTypes"/>
</file>