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LOGISTICS &amp; LAST-MILE DELIVERY</w:t>
        <w:br/>
        <w:t>DATA CLEANING AND TRANSFORMATION</w:t>
      </w:r>
    </w:p>
    <w:p>
      <w:pPr>
        <w:pStyle w:val="Heading1"/>
      </w:pPr>
      <w:r>
        <w:t>1. Introduction</w:t>
      </w:r>
    </w:p>
    <w:p>
      <w:r>
        <w:t>This project focuses on cleaning and transforming logistics delivery data using Python. The aim is to improve data quality so the information can be used more reliably for analysis.</w:t>
      </w:r>
    </w:p>
    <w:p>
      <w:pPr>
        <w:pStyle w:val="Heading1"/>
      </w:pPr>
      <w:r>
        <w:t>2. Objectives</w:t>
      </w:r>
    </w:p>
    <w:p>
      <w:pPr>
        <w:pStyle w:val="ListBullet"/>
      </w:pPr>
      <w:r>
        <w:t>Identify missing, duplicate, invalid, and inconsistent data.</w:t>
      </w:r>
    </w:p>
    <w:p>
      <w:pPr>
        <w:pStyle w:val="ListBullet"/>
      </w:pPr>
      <w:r>
        <w:t>Standardize tracking IDs, carrier names, event codes, timestamps, and units.</w:t>
      </w:r>
    </w:p>
    <w:p>
      <w:pPr>
        <w:pStyle w:val="ListBullet"/>
      </w:pPr>
      <w:r>
        <w:t>Validate shipment weights, GPS coordinates, and event order.</w:t>
      </w:r>
    </w:p>
    <w:p>
      <w:pPr>
        <w:pStyle w:val="ListBullet"/>
      </w:pPr>
      <w:r>
        <w:t>Prepare cleaner data and flag records that need further review.</w:t>
      </w:r>
    </w:p>
    <w:p>
      <w:pPr>
        <w:pStyle w:val="Heading1"/>
      </w:pPr>
      <w:r>
        <w:t>3. Tools and Dataset</w:t>
      </w:r>
    </w:p>
    <w:p>
      <w:r>
        <w:t>Tools: Python, Pandas, NumPy, and Jupyter Notebook.</w:t>
        <w:br/>
        <w:t>Dataset: A logistics shipment/event CSV file containing 9,599 rows and 60 columns in the masked dataset used for this report.</w:t>
      </w:r>
    </w:p>
    <w:p>
      <w:pPr>
        <w:pStyle w:val="Heading1"/>
      </w:pPr>
      <w:r>
        <w:t>4. Methodology</w:t>
      </w:r>
    </w:p>
    <w:p>
      <w:r>
        <w:t>The dataset was inspected for missing values and inconsistent formats. The planned cleaning process includes standardizing text fields, parsing timestamps carefully, converting weights and dimensions to common units, checking GPS coordinates, detecting duplicate events, and flagging impossible event sequences. Uncertain values should be flagged rather than guessed.</w:t>
      </w:r>
    </w:p>
    <w:p>
      <w:pPr>
        <w:pStyle w:val="Heading1"/>
      </w:pPr>
      <w:r>
        <w:t>5. Test Cases</w:t>
      </w:r>
    </w:p>
    <w:tbl>
      <w:tblPr>
        <w:tblStyle w:val="TableGrid"/>
        <w:tblW w:type="auto" w:w="0"/>
        <w:tblLook w:firstColumn="1" w:firstRow="1" w:lastColumn="0" w:lastRow="0" w:noHBand="0" w:noVBand="1" w:val="04A0"/>
      </w:tblPr>
      <w:tblGrid>
        <w:gridCol w:w="5040"/>
        <w:gridCol w:w="5040"/>
      </w:tblGrid>
      <w:tr>
        <w:tc>
          <w:tcPr>
            <w:tcW w:type="dxa" w:w="5040"/>
          </w:tcPr>
          <w:p>
            <w:r>
              <w:t>Test</w:t>
            </w:r>
          </w:p>
        </w:tc>
        <w:tc>
          <w:tcPr>
            <w:tcW w:type="dxa" w:w="5040"/>
          </w:tcPr>
          <w:p>
            <w:r>
              <w:t>Expected check</w:t>
            </w:r>
          </w:p>
        </w:tc>
      </w:tr>
      <w:tr>
        <w:tc>
          <w:tcPr>
            <w:tcW w:type="dxa" w:w="5040"/>
          </w:tcPr>
          <w:p>
            <w:r>
              <w:t>TC01</w:t>
            </w:r>
          </w:p>
        </w:tc>
        <w:tc>
          <w:tcPr>
            <w:tcW w:type="dxa" w:w="5040"/>
          </w:tcPr>
          <w:p>
            <w:r>
              <w:t>Clean tracking IDs and convert them to uppercase.</w:t>
            </w:r>
          </w:p>
        </w:tc>
      </w:tr>
      <w:tr>
        <w:tc>
          <w:tcPr>
            <w:tcW w:type="dxa" w:w="5040"/>
          </w:tcPr>
          <w:p>
            <w:r>
              <w:t>TC02</w:t>
            </w:r>
          </w:p>
        </w:tc>
        <w:tc>
          <w:tcPr>
            <w:tcW w:type="dxa" w:w="5040"/>
          </w:tcPr>
          <w:p>
            <w:r>
              <w:t>Normalize units and identify equivalent duplicate scan events.</w:t>
            </w:r>
          </w:p>
        </w:tc>
      </w:tr>
      <w:tr>
        <w:tc>
          <w:tcPr>
            <w:tcW w:type="dxa" w:w="5040"/>
          </w:tcPr>
          <w:p>
            <w:r>
              <w:t>TC03</w:t>
            </w:r>
          </w:p>
        </w:tc>
        <w:tc>
          <w:tcPr>
            <w:tcW w:type="dxa" w:w="5040"/>
          </w:tcPr>
          <w:p>
            <w:r>
              <w:t>Convert timestamps with known time zones to UTC.</w:t>
            </w:r>
          </w:p>
        </w:tc>
      </w:tr>
      <w:tr>
        <w:tc>
          <w:tcPr>
            <w:tcW w:type="dxa" w:w="5040"/>
          </w:tcPr>
          <w:p>
            <w:r>
              <w:t>TC04</w:t>
            </w:r>
          </w:p>
        </w:tc>
        <w:tc>
          <w:tcPr>
            <w:tcW w:type="dxa" w:w="5040"/>
          </w:tcPr>
          <w:p>
            <w:r>
              <w:t>Flag timestamps with missing time-zone information.</w:t>
            </w:r>
          </w:p>
        </w:tc>
      </w:tr>
      <w:tr>
        <w:tc>
          <w:tcPr>
            <w:tcW w:type="dxa" w:w="5040"/>
          </w:tcPr>
          <w:p>
            <w:r>
              <w:t>TC05</w:t>
            </w:r>
          </w:p>
        </w:tc>
        <w:tc>
          <w:tcPr>
            <w:tcW w:type="dxa" w:w="5040"/>
          </w:tcPr>
          <w:p>
            <w:r>
              <w:t>Flag negative package weights and exclude them from weight calculations.</w:t>
            </w:r>
          </w:p>
        </w:tc>
      </w:tr>
      <w:tr>
        <w:tc>
          <w:tcPr>
            <w:tcW w:type="dxa" w:w="5040"/>
          </w:tcPr>
          <w:p>
            <w:r>
              <w:t>TC06</w:t>
            </w:r>
          </w:p>
        </w:tc>
        <w:tc>
          <w:tcPr>
            <w:tcW w:type="dxa" w:w="5040"/>
          </w:tcPr>
          <w:p>
            <w:r>
              <w:t>Flag invalid GPS coordinates.</w:t>
            </w:r>
          </w:p>
        </w:tc>
      </w:tr>
      <w:tr>
        <w:tc>
          <w:tcPr>
            <w:tcW w:type="dxa" w:w="5040"/>
          </w:tcPr>
          <w:p>
            <w:r>
              <w:t>TC07</w:t>
            </w:r>
          </w:p>
        </w:tc>
        <w:tc>
          <w:tcPr>
            <w:tcW w:type="dxa" w:w="5040"/>
          </w:tcPr>
          <w:p>
            <w:r>
              <w:t>Flag delivery events that occur before pickup.</w:t>
            </w:r>
          </w:p>
        </w:tc>
      </w:tr>
      <w:tr>
        <w:tc>
          <w:tcPr>
            <w:tcW w:type="dxa" w:w="5040"/>
          </w:tcPr>
          <w:p>
            <w:r>
              <w:t>TC08</w:t>
            </w:r>
          </w:p>
        </w:tc>
        <w:tc>
          <w:tcPr>
            <w:tcW w:type="dxa" w:w="5040"/>
          </w:tcPr>
          <w:p>
            <w:r>
              <w:t>Standardize carrier names such as FastShip and FAST SHIP.</w:t>
            </w:r>
          </w:p>
        </w:tc>
      </w:tr>
      <w:tr>
        <w:tc>
          <w:tcPr>
            <w:tcW w:type="dxa" w:w="5040"/>
          </w:tcPr>
          <w:p>
            <w:r>
              <w:t>TC09</w:t>
            </w:r>
          </w:p>
        </w:tc>
        <w:tc>
          <w:tcPr>
            <w:tcW w:type="dxa" w:w="5040"/>
          </w:tcPr>
          <w:p>
            <w:r>
              <w:t>Flag duplicate active tracking IDs for review.</w:t>
            </w:r>
          </w:p>
        </w:tc>
      </w:tr>
      <w:tr>
        <w:tc>
          <w:tcPr>
            <w:tcW w:type="dxa" w:w="5040"/>
          </w:tcPr>
          <w:p>
            <w:r>
              <w:t>TC10</w:t>
            </w:r>
          </w:p>
        </w:tc>
        <w:tc>
          <w:tcPr>
            <w:tcW w:type="dxa" w:w="5040"/>
          </w:tcPr>
          <w:p>
            <w:r>
              <w:t>Identify late deliveries using documented delivery-promise rules.</w:t>
            </w:r>
          </w:p>
        </w:tc>
      </w:tr>
    </w:tbl>
    <w:p>
      <w:pPr>
        <w:pStyle w:val="Heading1"/>
      </w:pPr>
      <w:r>
        <w:t>6. Initial Findings</w:t>
      </w:r>
    </w:p>
    <w:p>
      <w:r>
        <w:t>The masked dataset contains many missing values in some fields. For example, Event_TS_UTC is missing in 6,285 rows, GPS coordinates are missing in 800 rows, and Country_Code is missing in 1,551 rows. Some missing values may be expected, so each field needs to be checked before filling or removing data. The Duplicate_Stop_Flag is set on 9,446 rows and should be reviewed to confirm that the rule is not incorrectly flagging normal repeated shipment events.</w:t>
      </w:r>
    </w:p>
    <w:p>
      <w:pPr>
        <w:pStyle w:val="Heading1"/>
      </w:pPr>
      <w:r>
        <w:t>7. Conclusion</w:t>
      </w:r>
    </w:p>
    <w:p>
      <w:r>
        <w:t>This project provides a structured approach to improving logistics data quality with Pandas and NumPy. The next step is to run the cleaning functions and all ten test cases on the final dataset, review the flagged records, and document the actual test results. Test cases should not be reported as passed until they have been executed and verified.</w:t>
      </w:r>
    </w:p>
    <w:p>
      <w:pPr>
        <w:pStyle w:val="Heading1"/>
      </w:pPr>
      <w:r>
        <w:t>References</w:t>
      </w:r>
    </w:p>
    <w:p>
      <w:r>
        <w:t>1. Logistics Delivery Analytics Use Case project specification.</w:t>
      </w:r>
    </w:p>
    <w:p>
      <w:r>
        <w:t>2. Python, Pandas, and NumPy documentation.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Logistics Delivery Analytics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