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9F74" w14:textId="790E335B" w:rsidR="001F1A80" w:rsidRDefault="00107C50">
      <w:r w:rsidRPr="00107C50">
        <w:t xml:space="preserve">В данном проекте можно сделать некоторые доработки. Например, добавить счетчик созданных </w:t>
      </w:r>
      <w:r w:rsidRPr="00107C50">
        <w:t>объектов</w:t>
      </w:r>
      <w:r w:rsidRPr="00107C50">
        <w:t>. Из виртуальных методов можно запрограммировать счетчик калорийности каждого продукта на определенное его количество (объем), добавить виртуальные методы, которые сравнивают какого числа продукт появился и когда закончился его срок годности.</w:t>
      </w:r>
    </w:p>
    <w:sectPr w:rsidR="001F1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A6"/>
    <w:rsid w:val="00107C50"/>
    <w:rsid w:val="001F1A80"/>
    <w:rsid w:val="003E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5C2E0-5BF7-49E0-BF40-E79AA05A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2</cp:revision>
  <dcterms:created xsi:type="dcterms:W3CDTF">2026-03-01T13:33:00Z</dcterms:created>
  <dcterms:modified xsi:type="dcterms:W3CDTF">2026-03-01T13:33:00Z</dcterms:modified>
</cp:coreProperties>
</file>