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Twenty-metre optical paths in sub-19 cm rings: chord-skip toroidal multipass cells built from catalogue mirrors for drone-borne methane sensing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B00000"/>
          <w:sz w:val="20"/>
          <w:szCs w:val="20"/>
        </w:rPr>
        <w:t xml:space="preserve">Draft v3 for internal review (simulation results) — 2 July 2026 — not for distribution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Sumant Varanasi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color w:val="B00000"/>
          <w:sz w:val="22"/>
          <w:szCs w:val="22"/>
        </w:rPr>
        <w:t xml:space="preserve">, [co-authors — confirm]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and Thomas Benoy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2,*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Indian Institute of Technology Delhi – Abu Dhabi, UAE    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Aston Institute of Photonic Technologies, Aston University, UK    *t.benoy@aston.ac.uk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Toroidal multipass cells fold long absorption paths into compact, mechanically robust volumes, but published designs demonstrate at most ~10 m of optical path in the 100–200 mm diameter class and typically require custom diamond-turned optics. We present a family of ring-geometry multipass cells that reach a verified 20.4–24.8 m optical path length within a 180 mm assembly envelope — and 20.6 m within 159 mm — using 13–16 catalogue 25.4 mm concave mirrors (≈US$1000 of optics) and a sub-kilogram optical head. Three design principles enable this: (i) a chord-skip ring geometry whose near-diameter chords deliver up to 143 mm of path per reflection at 7–13° incidence; (ii) an engineered dual-plane re-entrance condition in which the machined ring radius acts as the closure-tuning parameter (≈1.2 rad of accumulated transverse phase per millimetre), with a number-theoretic constellation rule that guarantees fringe-safe spot separation on every mirror; and (iii) mode-matched injection through a single 1.3 mm coupling hole, which makes hole losses negligible so that cell transmission equals R^(n−1) exactly in mirror reflectivity R — 86.7 % for the headline 20.4 m design at R = 0.999. Designs are verified with an exact three-dimensional ray tracer including astigmatic Gaussian-beam propagation, cross-validated against an independent ray tracer to sub-micrometre agreement, and toleranced by Monte-Carlo analysis: at research-grade build tolerances the headline design completes all 144 traversals in 100 % of trials, the ±1 % catalogue tolerance on mirror focal length is absorbed by a linear 0.72 mm-per-percent trim of the ring radius, and a plain aluminium ring holds alignment over ±26 K. An exhaustive search over the full catalogue space additionally establishes the architecture's boundaries: a 141 mm minimum feasible envelope, and a ≈25 m verified path ceiling set by spot-constellation crowding on the 25.4 mm aperture rather than by the photon budget.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Tunable diode laser absorption spectroscopy (TDLAS) of the methane 2ν3 band near 1654 nm requires tens of metres of absorption path for sub-ppm sensitivity, while drone deployment restricts the sensor head to roughly a 19 cm envelope and about a kilogram of payload. Multipass cells reconcile these demands by folding the path between mirrors. The classical two-mirror Herriott cell [11–13] achieves this with re-entrant elliptical patterns; its densest variants reach 54.6 m in a 17 cm astigmatic cell [9] and 26.4 m in a 12 cm dense-pattern cell [10], at the cost of custom mirror pairs and critical two-mirror alignment. Ring-geometry (toroidal/circular) cells trade some packing density for one-piece mechanical robustness: demonstrated paths are 2.2–4.1 m in the monolithic toroidal cell of Tuzson et al. [1, 2], &gt;12 m in a 145 mm circular paraboloid [3], 10 m at &lt;200 g in the segmented cell of Graf et al. [4], and 10 m (30 m theoretical) from multi-layer patterns on a 100 mm ring [7]; mask-based fringe suppression [5], double-row geometries at larger diameter [6], and cryogenic toroidal cavities [8] extend the family. Across this literature, demonstrated toroidal-class paths in drone-compatible envelopes cluster at or below ~10 m, and every design relies on custom optics.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work asks a deliberately constrained question: how much verified optical path can a ring cell deliver inside a 190 mm envelope using only catalogue mirrors — Thorlabs CM254-series 25.4 mm concave mirrors (16 focal lengths, ≈US$74 each) — with 8–16 mirrors, a single 1.3 mm coupling hole, and a 1.3 mm collimated input? The chord-skip parameter is the entry point: in our early design-space exploration, moving from adjacent-mirror propagation to a skip of s = 4 on a 9-mirror ring raised the path length by 67 % while cutting the incidence angle from 67.5° to 10°, and a companion catalogue study showed 12.7 mm mirrors saturate near 12 m — fixing the present 25.4 mm, N = 8–16 design space. Our contributions are: (1) the chord-skip parametrisation itself, with s ≈ N/2 giving near-diameter chords at near-normal incidence; (2) an engineered — rather than searched-for — re-entrance condition, tuned by the machined ring radius against catalogue-locked curvatures, with an exact constellation criterion guaranteeing fringe-safe spot patterns before any ray is traced; (3) mode-matched single-hole coupling that renders the hole lossless; and (4) a fully verified design menu (13.6 m in 143 mm to 24.8 m in 180 mm), each design passing an eight-item physical check matrix in exact ray tracing, cross-validated independently, Monte-Carlo toleranced, and accompanied by machining-level build specifications and a drone mass budget.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Cell architecture and design principles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2.1 Chord-skip ring geometry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 identical concave mirrors of curvature radius R and clear-aperture radius 11.4 mm face inward from a ring of radius R_ring, one every 360°/N. A beam injected through a hole in mirror M0 advances by s mirrors per reflection (the chord skip, gcd(N, s) = 1). Each chord has length L = 2 R_ring sin(πs/N) and the incidence angle on every mirror is θ_i = π/2 − πs/N. For s ≈ N/2 the chords approach the ring diameter while θ_i falls to 6–13°: a 72 mm-radius ring yields 140+ mm of path per reflection — the geometric core of the result. The assembly envelope is 2(R_ring + 18 mm), the allowance covering substrate and housing wall.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2.2 Re-entrance: dual-plane phase closure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paraxial unit cell (one chord plus one mirror) the transverse ray oscillation advances by a phase θ per bounce, with cos θ_t = 1 − L/(R cos θ_i) tangentially and cos θ_s = 1 − L cos θ_i /R sagittally (the off-axis astigmatic split). The beam exits through the entrance hole after n = kN reflections when both accumulated phases return to their launch value; zero-crossing launches close at phase 0 or π, giving four closure-mode combinations per geometry. The single machinable parameter R_ring moves both accumulated phases along a nearly fixed direction (≈1.2 rad per millimetre here), so a candidate is closable only if its signed phase residuals lie near that line; the residual is absorbed by the launch amplitudes through their weak aberration-mediated phase pull. Re-entrance thus becomes an engineered property: the ring is machined to the radius that closes the pattern for the delivered mirror lot, and the verified designs re-cross the hole centre to within 10⁻⁶–10⁻⁴ mm.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2.3 Constellation rule: fringe-safe spot patterns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closure the n = kN spots sample a Lissajous curve at unit-fraction phase steps. Three exact geometric rules follow: k must be odd (for even k the tangential π-slot coincides with a sagittal near-return and a spot lands in the coupling hole); gcd(M, k) = 1 in both planes with M = round(nθ/2π) (otherwise the k spots per mirror collapse into clusters); and — decisive in practice — every mirror carries the same k-point pattern at a different phase origin along the curve, so the worst spot pair must be evaluated over all N mirrors, not only the launch mirror, which overestimates usable separation by up to 3×. The minimum pair distance and pattern extent are computed exactly per candidate, sizing the required amplitude and rejecting self-crowding patterns before ray tracing. Spot-overlap fringes — the dominant practical noise source in this cell class [5, 7] — are thereby excluded by construction: every design keeps every spot pair on every mirror at least the sum of the local 1/e² radii plus 0.36–0.42 mm apart.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2.4 Mode-matched single-hole coupling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1.3 mm waist placed at the hole is badly mismatched to the cell eigenmode (mirror-plane radius w = √(M²λL/π sin θ) ≈ 0.3–0.45 mm here); the beam then breathes to ~3× its injected size, spots overlap, and the hole clips 13.5 % of the power at entry and again at exit. Instead, a small lens focuses the 1.3 mm collimated input so the in-cell waist (0.20–0.33 mm) sits near mid-chord: the beam rides the eigenmode at 0.21–0.42 mm for the entire path, the radius at the hole is ~0.3–0.37 mm, and the 1.3 mm hole transmits ≈100 % both ways. Cell transmission is then exactly T(R) = R^(n−1). At closure the round-trip ABCD map is the identity, so the exit beam reproduces the injected Gaussian and leaves through the same hole, separated from the input axis by 2θ_i (22.5° for N = 16), placing laser and detector side by side behind M0 with no beamsplitter.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Numerical methods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Designs were generated and verified with our open simulation platform: an exact 3-D ray tracer on toroidal/spherical surfaces (analytic normals, Newton-iterated intersections, per-bounce aperture tests), astigmatic Gaussian propagation via per-plane complex-q ABCD transfer with the actual per-bounce incidence angles and an M² factor, loss budget, per-plane stability, and spot diagnostics; earlier iterations of the platform added Sobol design-space sampling and machine-learning surrogates used in the exploratory phase. The search runs in two stages: Stage A enumerates the catalogue space (16 curvatures × N = 8–16 × coprime skips × a fine ring-radius grid × odd k) against packing, envelope, stability, closure-residual and constellation criteria; Stage B ray-traces survivors, sweeps the ring radius in 20 µm steps to locate the ~20 µm-wide closure valley, and polishes six launch/geometry parameters by Nelder-Mead. A design is accepted only if the final trace passes all eight checks of Table 2. The tracer was cross-validated against the independent open-source ray tracer Optiland [15]: over 64 bounces of the headline design the two agree to 0.000 µm RMS in spot position, 0.01° in incidence angle, and 0.8 µm in chord length.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962400"/>
            <wp:effectExtent t="0" r="0" b="0" l="0"/>
            <wp:docPr id="1" name="fig1" descr="Exact traced beam path of the headline design: 16 catalogue mirrors on a 72.155 mm ring, 144 chords (20.38 m), coloured by bounce order; the input beam (green) enters through the 1.3 mm hole in M0 and the closed pattern exits through the same hole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Exact traced beam path of the headline design: 16 catalogue mirrors on a 72.155 mm ring, 144 chords (20.38 m), coloured by bounce order; the input beam (green) enters through the 1.3 mm hole in M0 and the closed pattern exits through the same hole.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Results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4.1 Verified design menu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Verified design menu. Every row passes the full check matrix in the exact ray trace. Transmission T = R^(chords−1) exactly (hole losses ≈ 0); quoted at R = 0.999 with sensitivity to coating in brackets (R = 0.985 / 0.97). Envelope = 2(R_ring + 18 mm).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350"/>
        <w:gridCol w:w="1150"/>
        <w:gridCol w:w="850"/>
        <w:gridCol w:w="850"/>
        <w:gridCol w:w="1650"/>
        <w:gridCol w:w="1060"/>
      </w:tblGrid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mirrors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R_ring [mm]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chords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OPL [m]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 @0.999 (0.985/0.97)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env. × height [mm]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 OPL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CM254-200 (R 400)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71.758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24.77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83.9 % (7.1/0.5)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× 22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mid Pareto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 × CM254-100 (R 200)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67.849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22.25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83.4 % (6.5/0.4)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172 × 26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headline 20 m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CM254-150 (R 300)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72.155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20.38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86.7 % (11.5/1.3)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× 16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 × CM254-075 (R 150)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67.489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85.6 % (9.6/0.9)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 × 22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compact 20 m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CM254-050 (R 100)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61.519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84.5 % (7.9/0.6)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159 × 18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compact max-T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CM254-150 (R 300)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62.087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16.60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86.8 % (11.7/1.3)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160 × 20</w:t>
            </w:r>
          </w:p>
        </w:tc>
      </w:tr>
      <w:tr>
        <w:tc>
          <w:tcPr>
            <w:tcW w:type="dxa" w:w="14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23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 × CM254-250 (R 500)</w:t>
            </w:r>
          </w:p>
        </w:tc>
        <w:tc>
          <w:tcPr>
            <w:tcW w:type="dxa" w:w="11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53.486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8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13.64</w:t>
            </w:r>
          </w:p>
        </w:tc>
        <w:tc>
          <w:tcPr>
            <w:tcW w:type="dxa" w:w="165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87.7 % (13.8/1.9)</w:t>
            </w:r>
          </w:p>
        </w:tc>
        <w:tc>
          <w:tcPr>
            <w:tcW w:type="dxa" w:w="1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143 × 16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5143500" cy="3286125"/>
            <wp:effectExtent t="0" r="0" b="0" l="0"/>
            <wp:docPr id="1" name="fig2" descr="The verified design menu as an envelope–path map (marker colour = transmission at R = 0.999). The Pareto frontier is populated entirely by catalogue-mirror designs; the dashed line marks the ~10 m demonstrated record of published toroidal cells in this size clas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verified design menu as an envelope–path map (marker colour = transmission at R = 0.999). The Pareto frontier is populated entirely by catalogue-mirror designs; the dashed line marks the ~10 m demonstrated record of published toroidal cells in this size class.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R = 0.999 — the reflectivity class of enhanced/dielectric coatings, adopted as the project baseline (a protected-gold build at R ≈ 0.985 is quoted in brackets; the coating is a procurement decision, not a design change) — all designs transmit 83–88 %, and the long-path corners become unambiguously preferred since 30–40 extra reflections cost only ~3 % of signal. Two boundaries of the architecture were established by exhaustive search (0.05 mm ring-radius grid, up to 240 bounces, k ≤ 15 spots per mirror). Downward: the smallest feasible envelope is 141 mm (13.4 m); the best near-miss — 18.0 m in 140 mm — fails only by an intermediate spot grazing the coupling hole by 0.56 mm, and re-slotting the hole within the constellation is an open lever; below 105 mm, eight 25.4 mm mirrors no longer pack. Upward: the verified path ceiling is ≈25 m — the 26–32 m corner never closes because 15-spot-per-mirror constellations self-crowd under the exact worst-pair rule. The ceiling is thus set by spot geometry on the 11.4 mm clear aperture, not by the photon budget, and larger-aperture mirrors (at the cost of packing) are the identified route past it.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4.2 The headline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20.38 m design uses sixteen CM254-150 mirrors (R = 300 mm) on a ring machined to R_ring = 72.155 mm (envelope 180 mm, inner height 16 mm, sampled volume 0.26 L). The beam enters at 11.25° mean incidence, completes 144 chords of mean 141.5 mm, deposits 9 spots on each mirror with a worst-pair separation of 0.99 mm against summed beam radii of ~0.64 mm, keeps 4.9 mm of aperture margin, and re-crosses the hole plane within 6 nm of the entrance point at the designed bounce; all eight intermediate visits to M0 clear the hole by at least 1.46 mm beyond the local beam radius. Mode matching sets a 0.326 mm waist 102 mm past the hole (radius at the hole 0.365 mm; hole transmission 100.0 %). Transmission is R^143 = 86.7 % at R = 0.999: a 10 mW DFB source delivers ≈8.7 mW to the detector, so the photon budget is not the limiting factor at any realistic coating.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352925"/>
            <wp:effectExtent t="0" r="0" b="0" l="0"/>
            <wp:docPr id="1" name="fig3" descr="Per-mirror spot constellations of the headline design (ray-traced): each of the 16 mirrors carries the same 9-point pattern at a different phase origin; the worst pair over all mirrors is the verified fringe-safety quantity. M0 additionally shows the entrance/exit hole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Per-mirror spot constellations of the headline design (ray-traced): each of the 16 mirrors carries the same 9-point pattern at a different phase origin; the worst pair over all mirrors is the verified fringe-safety quantity. M0 additionally shows the entrance/exit hole.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743200"/>
            <wp:effectExtent t="0" r="0" b="0" l="0"/>
            <wp:docPr id="1" name="fig4" descr="Tangential and sagittal 1/e² beam radii at each bounce under mode-matched injection: the beam rides the cell eigenmode at 0.21–0.42 mm for all 144 chords, an order of magnitude below the 11.4 mm clear aperture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Tangential and sagittal 1/e² beam radii at each bounce under mode-matched injection: the beam rides the cell eigenmode at 0.21–0.42 mm for all 144 chords, an order of magnitude below the 11.4 mm clear aperture.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819525"/>
            <wp:effectExtent t="0" r="0" b="0" l="0"/>
            <wp:docPr id="1" name="fig5" descr="As-built rendering of the headline design: sixteen 25.4 mm mirrors in a one-piece machined ring; laser collimator, mode-matching lens and detector all mount behind M0, the exit beam leaving 22.5° from the injection axis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As-built rendering of the headline design: sixteen 25.4 mm mirrors in a one-piece machined ring; laser collimator, mode-matching lens and detector all mount behind M0, the exit beam leaving 22.5° from the injection axis.</w:t>
      </w:r>
    </w:p>
    <w:p>
      <w:pPr>
        <w:spacing w:after="60" w:before="16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fig6" descr="Coating choice sets the photon budget: with the coupling hole rendered lossless by mode matching, transmission is exactly R to the power (chords − 1) for every design. Vertical guides mark conservative catalogue gold, typical protected gold, and enhanced/dielectric coatings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6.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Coating choice sets the photon budget: with the coupling hole rendered lossless by mode matching, transmission is exactly R to the power (chords − 1) for every design. Vertical guides mark conservative catalogue gold, typical protected gold, and enhanced/dielectric coatings.</w:t>
      </w:r>
    </w:p>
    <w:p>
      <w:pPr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4.3 Drone integration: mass and power budget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2 gives a CAD-level mass estimate for the complete airborne sensor head. Mirror substrates are 25.4 mm × 6.35 mm glass (≈8 g each); the one-piece aluminium ring (14 mm radial section, pocketed) and two 1.5 mm lids dominate the optical-head mass and admit ~30 % lightweighting by skeletonising; injection optics comprise the fibre collimator, mode-matching lens and InGaAs photodiode on a common plate behind M0. With a compact DFB driver/DAQ stack the full payload is ≈1.0–1.2 kg, within the payload class of standard commercial multirotor platforms, and the 0.26 L sampled volume exchanges in well under a second at modest flow. Power is dominated by the laser TEC and electronics at a few watts; the cell itself is passive.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Mass budget (CAD-level estimates, headline vs compact design).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drone_20m (Ø180)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drone_16cm (Ø159)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mirror substrates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8 g = 128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8 g = 104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 ring (pocketed) + lids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450–600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380–500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injection optics + detector plate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80 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80 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optical head subtotal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0.66–0.81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0.56–0.68 kg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DFB laser + driver + DAQ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0.30–0.40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0.30–0.40 kg</w:t>
            </w:r>
          </w:p>
        </w:tc>
      </w:tr>
      <w:tr>
        <w:tc>
          <w:tcPr>
            <w:tcW w:type="dxa" w:w="3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payload</w:t>
            </w:r>
          </w:p>
        </w:tc>
        <w:tc>
          <w:tcPr>
            <w:tcW w:type="dxa" w:w="3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1.0–1.2 kg</w:t>
            </w:r>
          </w:p>
        </w:tc>
        <w:tc>
          <w:tcPr>
            <w:tcW w:type="dxa" w:w="3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0.9–1.1 kg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Tolerance and engineering analysis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design was subjected to 300–400 Monte-Carlo trials with independent per-mirror perturbations at research-grade magnitudes (tilt σ = 0.5 mrad per axis; decentre σ = 50 µm lateral, 100 µm axial; curvature σ = 1 mm; ring radius σ = 0.1 mm; launch σ = 50 µm and 0.5 mrad). No trial in any design clipped or lost the beam, and all completed the full traversal count; geometric quantities in Table 3 are coating-independent. One-at-a-time sensitivity identifies the dominant error source per design: mirror-pocket tilt for the R ≥ 300 mm designs (3.3 mrad of exit drift per 0.5 mrad tilt σ, curvature error negligible), and ring radius / curvature for the compact R = 100 mm design (tilt negligible). The one-piece machined ring, whose pocket angles are cut in a single CNC operation, targets precisely the dominant term; the compact design additionally wants ~2× tighter machining or use of its thermal trim at first alignment.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Monte-Carlo results at research-grade tolerances (mean ± σ; p95 in brackets).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</w:tblGrid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drone_20m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drone_25m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drone_16cm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trials clipping / losing beam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0/400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0/300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0/300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OPL [m]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20.35 ± 0.03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24.74 ± 0.03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20.61 ± 0.03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exit pointing drift [mrad]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 ± 2.6 (9.4)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 ± 3.3 (11.2)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 ± 23 (89)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spot-pattern walk p95 [mm]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2.95</w:t>
            </w:r>
          </w:p>
        </w:tc>
      </w:tr>
      <w:tr>
        <w:tc>
          <w:tcPr>
            <w:tcW w:type="dxa" w:w="2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hole clearance available [mm]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3.40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1162050"/>
            <wp:effectExtent t="0" r="0" b="0" l="0"/>
            <wp:docPr id="1" name="fig7" descr="Monte-Carlo distributions for the headline design at research-grade tolerances (400 trials): traversal count is invariant at 144; OPL and exit drift remain within operational bounds in every trial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7.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Monte-Carlo distributions for the headline design at research-grade tolerances (400 trials): traversal count is invariant at 144; OPL and exit drift remain within operational bounds in every trial.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Systematic errors are compensated rather than tolerated. Catalogue mirrors carry a ±1 % focal-length tolerance, typically biased across a delivered lot; re-optimising only the ring radius restores the complete check matrix across the entire band with a strictly linear trim — 0.72 mm per percent of curvature error for the 180 mm designs, 0.62 mm for the compact one. The assembly rule is therefore: measure the delivered curvatures, machine the ring to the interpolated radius, walk in the final micrometres with the temperature trim. Temperature acts through the same mechanism (aluminium scales R_ring by 23.6 ppm/K against an essentially fixed glass curvature): with the launch frozen, the headline design passes every check over ±26 K on plain aluminium (±20 K for the 24.8 m design, ±8 K for the compact one), an invar ring holds ≥±30 K for all three, and a small ring heater doubles as the closure fine-adjustment actuator. All designs also pass every check up to M² = 1.3, beyond typical fibre-coupled DFB sources.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Systematic-error compensation and robustness.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1900"/>
        <w:gridCol w:w="1660"/>
      </w:tblGrid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ROC ±1 % → ring trim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thermal window (Al)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thermal window (invar)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M² tested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drone_20m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±0.72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±26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drone_25m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±0.72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±20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  <w:tr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drone_16cm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±0.62 mm (linear)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±8 K</w:t>
            </w:r>
          </w:p>
        </w:tc>
        <w:tc>
          <w:tcPr>
            <w:tcW w:type="dxa" w:w="1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≥±30 K</w:t>
            </w:r>
          </w:p>
        </w:tc>
        <w:tc>
          <w:tcPr>
            <w:tcW w:type="dxa" w:w="16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 pass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Discussion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Position against published compact multipass cells (demonstrated values unless noted).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2200"/>
        <w:gridCol w:w="2060"/>
      </w:tblGrid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cell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diameter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OPL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optics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Tuzson 2013 [1]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~100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monolithic diamond-turned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first monolithic toroidal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Graf 2018 [4]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&lt;200 g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segmented diamond-turned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interference-free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Chang 2020 [7]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m (30 m theory)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ring surface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multi-layer patterns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Dong 2016 [9]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170×65×55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54.6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custom spherical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densest; critical alignment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compact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159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20.6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84.5 % T @0.999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headline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20.4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86.7 % T @0.999</w:t>
            </w:r>
          </w:p>
        </w:tc>
      </w:tr>
      <w:tr>
        <w:tc>
          <w:tcPr>
            <w:tcW w:type="dxa" w:w="21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this work, max OPL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 mm</w:t>
            </w:r>
          </w:p>
        </w:tc>
        <w:tc>
          <w:tcPr>
            <w:tcW w:type="dxa" w:w="15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24.8 m</w:t>
            </w:r>
          </w:p>
        </w:tc>
        <w:tc>
          <w:tcPr>
            <w:tcW w:type="dxa" w:w="2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× catalogue $74</w:t>
            </w:r>
          </w:p>
        </w:tc>
        <w:tc>
          <w:tcPr>
            <w:tcW w:type="dxa" w:w="20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83.9 % T @0.999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Within the toroidal class the verified paths roughly double the demonstrated state of the art at comparable diameter, using catalogue optics and a single machined part; the astigmatic-Herriott record [9] remains denser but at custom-optics and alignment cost the one-piece ring eliminates. Three limitations bound the claims: the results are simulation-verified rather than experimentally demonstrated (the verification chain — exact tracing, independent cross-validation, Monte-Carlo tolerancing, systematic-error compensation — is designed to de-risk the build, and machining-level specification sheets accompany each design); coating reflectivity enters as an external parameter, quoted parametrically throughout; and surface-figure error and scatter are not yet modelled, meriting measurement on the assembled cell.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Chord-skip ring geometry, engineered dual-plane re-entrance tuned by the machined ring radius, an exact constellation criterion, and mode-matched single-hole coupling together turn catalogue 1-inch mirrors into verified 20–25 m multipass cells inside drone-compatible 143–180 mm envelopes, transmitting ~84–88 % at R = 0.999 on a ≈1 kg payload. Next steps: fabricate the headline design, measure transmission and fringe floor against the simulated budgets, and integrate a 1654 nm DFB source for airborne methane sensing.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and code availability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Simulation platform, search harness, all design specifications, and scripts reproducing every figure, table and this document: github.com/Sumant-varanasi/toroidal-cell (_CURRENT/, presets drone_20m, drone_25m, drone_16cm). Acknowledgements and author list to be completed; per the project brief, intellectual property resides with Aston University.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B. Tuzson, M. Mangold, H. Looser, A. Manninen, and L. Emmenegger, “Compact multipass optical cell for laser spectroscopy,” Opt. Lett. 38(3), 257–259 (2013).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A. Manninen, B. Tuzson, H. Looser, Y. Bonetti, and L. Emmenegger, “Versatile multipass cell for laser spectroscopic trace gas analysis,” Appl. Phys. B 109, 461–466 (2012).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Mangold, B. Tuzson, M. Hundt, J. Jágerská, H. Looser, and L. Emmenegger, “Circular paraboloid reflection cell for laser spectroscopic trace gas analysis,” J. Opt. Soc. Am. A 33(5), 913–919 (2016).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Graf, L. Emmenegger, and B. Tuzson, “Compact, circular, and optically stable multipass cell for mobile laser absorption spectroscopy,” Opt. Lett. 43(11), 2434–2437 (2018).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M. Graf et al., coherent-field modelling and absorption-mask fringe suppression in toroidal multipass cells (2017).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Sun et al., double-row circular multipass cell reaching 74.7 m (2018).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J. Chang et al., “Multi-layer beam patterns from a single toroidal ring surface,” Opt. Lett. 45 (2020).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Y. Kilinc et al. (CREMA collaboration), cryogenic toroidal multipass cavities at 6.8 µm with &gt;15 m path (2026).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L. Dong et al., ultra-compact dense-spot-pattern multipass cell, 54.6 m in 220 mL (2016).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Liu et al., dense-pattern multipass cell, 26.4 m (2015). [verify]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D. R. Herriott, H. Kogelnik, and R. Kompfner, “Off-axis paths in spherical mirror interferometers,” Appl. Opt. 3(4), 523–526 (1964).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D. R. Herriott and H. J. Schulte, “Folded optical delay lines,” Appl. Opt. 4(8), 883–889 (1965).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J. B. McManus, P. L. Kebabian, and M. S. Zahniser, “Astigmatic mirror multipass absorption cells for long-path-length spectroscopy,” Appl. Opt. 34(18), 3336–3348 (1995).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[14]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Thorlabs Inc., CM254-xxx-M01 concave mirror series, product datasheets (2026).</w:t>
      </w:r>
    </w:p>
    <w:p>
      <w:pPr>
        <w:spacing w:after="80"/>
        <w:ind w:left="480" w:hanging="4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[15]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H. Kramer, Optiland: open-source sequential ray tracing in Python, github.com/HarrisonKramer/optiland.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ee23546cd747439ac1d1f3f5b4e86e11d678cc.png"/><Relationship Id="rId9" Type="http://schemas.openxmlformats.org/officeDocument/2006/relationships/image" Target="media/5b985d450f316a53f2576afcc7f48818268cb731.png"/><Relationship Id="rId10" Type="http://schemas.openxmlformats.org/officeDocument/2006/relationships/image" Target="media/2d6db72a8902dd7bd13debdec9485a005641600e.png"/><Relationship Id="rId11" Type="http://schemas.openxmlformats.org/officeDocument/2006/relationships/image" Target="media/b285f107be5aab77b2820da2f25327879e3352ab.png"/><Relationship Id="rId12" Type="http://schemas.openxmlformats.org/officeDocument/2006/relationships/image" Target="media/68e91418ce3a4d5df5fd299a9b3a7c43b1a1f970.png"/><Relationship Id="rId13" Type="http://schemas.openxmlformats.org/officeDocument/2006/relationships/image" Target="media/f037807660ca986a11d3b165342e38712d36c66a.png"/><Relationship Id="rId14" Type="http://schemas.openxmlformats.org/officeDocument/2006/relationships/image" Target="media/fe7c23ad56105fa2a7b7cff7d7046fa1243036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2026-07-06T19:23:37.391Z</dcterms:created>
  <dcterms:modified xsi:type="dcterms:W3CDTF">2026-07-06T19:23:37.391Z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