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444E" w14:textId="0317ACC1" w:rsidR="002D3401" w:rsidRPr="002D3401" w:rsidRDefault="002D3401" w:rsidP="002D3401">
      <w:pPr>
        <w:rPr>
          <w:rFonts w:ascii="Arial Nova" w:hAnsi="Arial Nova"/>
          <w:b/>
          <w:bCs/>
          <w:sz w:val="20"/>
          <w:szCs w:val="20"/>
        </w:rPr>
      </w:pPr>
      <w:r>
        <w:rPr>
          <w:rFonts w:ascii="Arial Nova" w:hAnsi="Arial Nova"/>
          <w:sz w:val="20"/>
          <w:szCs w:val="20"/>
        </w:rPr>
        <w:tab/>
      </w:r>
      <w:r>
        <w:rPr>
          <w:rFonts w:ascii="Arial Nova" w:hAnsi="Arial Nova"/>
          <w:sz w:val="20"/>
          <w:szCs w:val="20"/>
        </w:rPr>
        <w:tab/>
      </w:r>
      <w:r w:rsidRPr="002D3401">
        <w:rPr>
          <w:rFonts w:ascii="Arial Nova" w:hAnsi="Arial Nova"/>
          <w:b/>
          <w:bCs/>
          <w:sz w:val="20"/>
          <w:szCs w:val="20"/>
        </w:rPr>
        <w:tab/>
        <w:t xml:space="preserve">OpenTelemetry </w:t>
      </w:r>
      <w:r>
        <w:rPr>
          <w:rFonts w:ascii="Arial Nova" w:hAnsi="Arial Nova"/>
          <w:b/>
          <w:bCs/>
          <w:sz w:val="20"/>
          <w:szCs w:val="20"/>
        </w:rPr>
        <w:t>–</w:t>
      </w:r>
      <w:r w:rsidRPr="002D3401">
        <w:rPr>
          <w:rFonts w:ascii="Arial Nova" w:hAnsi="Arial Nova"/>
          <w:b/>
          <w:bCs/>
          <w:sz w:val="20"/>
          <w:szCs w:val="20"/>
        </w:rPr>
        <w:t xml:space="preserve"> Dynatrace</w:t>
      </w:r>
      <w:r>
        <w:rPr>
          <w:rFonts w:ascii="Arial Nova" w:hAnsi="Arial Nova"/>
          <w:b/>
          <w:bCs/>
          <w:sz w:val="20"/>
          <w:szCs w:val="20"/>
        </w:rPr>
        <w:t xml:space="preserve"> Integration</w:t>
      </w:r>
    </w:p>
    <w:p w14:paraId="0FDB9FDA" w14:textId="77777777" w:rsidR="002D3401" w:rsidRDefault="002D3401" w:rsidP="002D3401">
      <w:pPr>
        <w:rPr>
          <w:rFonts w:ascii="Arial Nova" w:hAnsi="Arial Nova"/>
          <w:sz w:val="20"/>
          <w:szCs w:val="20"/>
        </w:rPr>
      </w:pPr>
    </w:p>
    <w:p w14:paraId="41E889AD" w14:textId="2838387B" w:rsidR="002D3401" w:rsidRPr="002D3401" w:rsidRDefault="002D3401" w:rsidP="002D3401">
      <w:pPr>
        <w:rPr>
          <w:rFonts w:ascii="Arial Nova" w:hAnsi="Arial Nova"/>
          <w:sz w:val="20"/>
          <w:szCs w:val="20"/>
        </w:rPr>
      </w:pPr>
      <w:hyperlink r:id="rId5" w:history="1">
        <w:r w:rsidRPr="002D3401">
          <w:rPr>
            <w:rStyle w:val="Hyperlink"/>
            <w:rFonts w:ascii="Arial Nova" w:hAnsi="Arial Nova"/>
            <w:sz w:val="20"/>
            <w:szCs w:val="20"/>
          </w:rPr>
          <w:t>OpenTelemetry</w:t>
        </w:r>
      </w:hyperlink>
      <w:r w:rsidRPr="002D3401">
        <w:rPr>
          <w:rFonts w:ascii="Arial Nova" w:hAnsi="Arial Nova"/>
          <w:sz w:val="20"/>
          <w:szCs w:val="20"/>
        </w:rPr>
        <w:t xml:space="preserve"> is an exciting </w:t>
      </w:r>
      <w:proofErr w:type="gramStart"/>
      <w:r w:rsidRPr="002D3401">
        <w:rPr>
          <w:rFonts w:ascii="Arial Nova" w:hAnsi="Arial Nova"/>
          <w:sz w:val="20"/>
          <w:szCs w:val="20"/>
        </w:rPr>
        <w:t>open source</w:t>
      </w:r>
      <w:proofErr w:type="gramEnd"/>
      <w:r w:rsidRPr="002D3401">
        <w:rPr>
          <w:rFonts w:ascii="Arial Nova" w:hAnsi="Arial Nova"/>
          <w:sz w:val="20"/>
          <w:szCs w:val="20"/>
        </w:rPr>
        <w:t xml:space="preserve"> observability standard that provides a common collection of tools, APIs, and SDKs to help collect observability signals. Many companies are interested in experimenting with </w:t>
      </w:r>
      <w:proofErr w:type="gramStart"/>
      <w:r w:rsidRPr="002D3401">
        <w:rPr>
          <w:rFonts w:ascii="Arial Nova" w:hAnsi="Arial Nova"/>
          <w:sz w:val="20"/>
          <w:szCs w:val="20"/>
        </w:rPr>
        <w:t>OpenTelemetry, but</w:t>
      </w:r>
      <w:proofErr w:type="gramEnd"/>
      <w:r w:rsidRPr="002D3401">
        <w:rPr>
          <w:rFonts w:ascii="Arial Nova" w:hAnsi="Arial Nova"/>
          <w:sz w:val="20"/>
          <w:szCs w:val="20"/>
        </w:rPr>
        <w:t xml:space="preserve"> have struggled with the lack of a good reference implementation.</w:t>
      </w:r>
    </w:p>
    <w:p w14:paraId="10F67FB4" w14:textId="77777777" w:rsidR="002D3401" w:rsidRPr="002D3401" w:rsidRDefault="002D3401" w:rsidP="002D3401">
      <w:pPr>
        <w:rPr>
          <w:rFonts w:ascii="Arial Nova" w:hAnsi="Arial Nova"/>
          <w:sz w:val="20"/>
          <w:szCs w:val="20"/>
        </w:rPr>
      </w:pPr>
      <w:r w:rsidRPr="002D3401">
        <w:rPr>
          <w:rFonts w:ascii="Arial Nova" w:hAnsi="Arial Nova"/>
          <w:sz w:val="20"/>
          <w:szCs w:val="20"/>
        </w:rPr>
        <w:t>To tackle this challenge, the OpenTelemetry community created a </w:t>
      </w:r>
      <w:hyperlink r:id="rId6" w:tgtFrame="_blank" w:history="1">
        <w:r w:rsidRPr="002D3401">
          <w:rPr>
            <w:rStyle w:val="Hyperlink"/>
            <w:rFonts w:ascii="Arial Nova" w:hAnsi="Arial Nova"/>
            <w:sz w:val="20"/>
            <w:szCs w:val="20"/>
          </w:rPr>
          <w:t>demo application</w:t>
        </w:r>
      </w:hyperlink>
      <w:r w:rsidRPr="002D3401">
        <w:rPr>
          <w:rFonts w:ascii="Arial Nova" w:hAnsi="Arial Nova"/>
          <w:sz w:val="20"/>
          <w:szCs w:val="20"/>
        </w:rPr>
        <w:t> to act as a showcase for the features and capabilities of this technology. The demo has been in active development since the summer of 2022 with Dynatrace as one of its leading contributors.</w:t>
      </w:r>
    </w:p>
    <w:p w14:paraId="5B8DC54D" w14:textId="6F46CBA6"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1F8AD1A0" wp14:editId="45DAA05C">
            <wp:extent cx="5731510" cy="2742565"/>
            <wp:effectExtent l="0" t="0" r="2540" b="635"/>
            <wp:docPr id="2050610599" name="Picture 20" descr="OpenTelemetry demo application boy looking through tele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penTelemetry demo application boy looking through telesco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r w:rsidRPr="002D3401">
        <w:rPr>
          <w:rFonts w:ascii="Arial Nova" w:hAnsi="Arial Nova"/>
          <w:sz w:val="20"/>
          <w:szCs w:val="20"/>
        </w:rPr>
        <w:br/>
      </w:r>
      <w:r w:rsidRPr="002D3401">
        <w:rPr>
          <w:rFonts w:ascii="Arial Nova" w:hAnsi="Arial Nova"/>
          <w:sz w:val="20"/>
          <w:szCs w:val="20"/>
        </w:rPr>
        <w:drawing>
          <wp:inline distT="0" distB="0" distL="0" distR="0" wp14:anchorId="2B98AD7C" wp14:editId="42B2179D">
            <wp:extent cx="5731510" cy="2537460"/>
            <wp:effectExtent l="0" t="0" r="2540" b="0"/>
            <wp:docPr id="1587220388" name="Picture 19" descr="OpenTelemetry demo application hot products telescop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penTelemetry demo application hot products telescope pa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68D6FB8E" w14:textId="77777777" w:rsidR="002D3401" w:rsidRPr="002D3401" w:rsidRDefault="002D3401" w:rsidP="002D3401">
      <w:pPr>
        <w:rPr>
          <w:rFonts w:ascii="Arial Nova" w:hAnsi="Arial Nova"/>
          <w:sz w:val="20"/>
          <w:szCs w:val="20"/>
        </w:rPr>
      </w:pPr>
      <w:r w:rsidRPr="002D3401">
        <w:rPr>
          <w:rFonts w:ascii="Arial Nova" w:hAnsi="Arial Nova"/>
          <w:sz w:val="20"/>
          <w:szCs w:val="20"/>
        </w:rPr>
        <w:t>The demo application is a cloud-native e-commerce application made up of multiple microservices. Because it includes examples of 10 programming languages OpenTelemetry supports with SDKs, the application makes a good reference for developers on how to use OpenTelemetry. You can also use it to test different OpenTelemetry features and evaluate how they appear on backends. Moreover, you can use it as a framework for further customization.</w:t>
      </w:r>
    </w:p>
    <w:p w14:paraId="1A7D5599" w14:textId="2954DACD" w:rsidR="002D3401" w:rsidRPr="002D3401" w:rsidRDefault="002D3401" w:rsidP="002D3401">
      <w:pPr>
        <w:rPr>
          <w:rFonts w:ascii="Arial Nova" w:hAnsi="Arial Nova"/>
          <w:sz w:val="20"/>
          <w:szCs w:val="20"/>
        </w:rPr>
      </w:pPr>
      <w:r w:rsidRPr="002D3401">
        <w:rPr>
          <w:rFonts w:ascii="Arial Nova" w:hAnsi="Arial Nova"/>
          <w:sz w:val="20"/>
          <w:szCs w:val="20"/>
        </w:rPr>
        <w:lastRenderedPageBreak/>
        <w:drawing>
          <wp:inline distT="0" distB="0" distL="0" distR="0" wp14:anchorId="1B443708" wp14:editId="750058A0">
            <wp:extent cx="5731510" cy="3494405"/>
            <wp:effectExtent l="0" t="0" r="2540" b="0"/>
            <wp:docPr id="2001815272" name="Picture 18" descr="OpenTelemetry demo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penTelemetry demo app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r w:rsidRPr="002D3401">
        <w:rPr>
          <w:rFonts w:ascii="Arial Nova" w:hAnsi="Arial Nova"/>
          <w:sz w:val="20"/>
          <w:szCs w:val="20"/>
        </w:rPr>
        <w:t>OpenTelemetry demo application architecture diagram. Courtesy of the </w:t>
      </w:r>
      <w:hyperlink r:id="rId10" w:tgtFrame="_blank" w:history="1">
        <w:r w:rsidRPr="002D3401">
          <w:rPr>
            <w:rStyle w:val="Hyperlink"/>
            <w:rFonts w:ascii="Arial Nova" w:hAnsi="Arial Nova"/>
            <w:sz w:val="20"/>
            <w:szCs w:val="20"/>
          </w:rPr>
          <w:t>OpenTelemetry authors</w:t>
        </w:r>
      </w:hyperlink>
      <w:r w:rsidRPr="002D3401">
        <w:rPr>
          <w:rFonts w:ascii="Arial Nova" w:hAnsi="Arial Nova"/>
          <w:sz w:val="20"/>
          <w:szCs w:val="20"/>
        </w:rPr>
        <w:t>.</w:t>
      </w:r>
    </w:p>
    <w:p w14:paraId="55498E58" w14:textId="77777777" w:rsidR="002D3401" w:rsidRPr="002D3401" w:rsidRDefault="002D3401" w:rsidP="002D3401">
      <w:pPr>
        <w:rPr>
          <w:rFonts w:ascii="Arial Nova" w:hAnsi="Arial Nova"/>
          <w:sz w:val="20"/>
          <w:szCs w:val="20"/>
        </w:rPr>
      </w:pPr>
      <w:r w:rsidRPr="002D3401">
        <w:rPr>
          <w:rFonts w:ascii="Arial Nova" w:hAnsi="Arial Nova"/>
          <w:sz w:val="20"/>
          <w:szCs w:val="20"/>
        </w:rPr>
        <w:t>To run the demo, you’ll need either a Docker or Kubernetes environment. By default, the demo comes with Jaeger and Prometheus backends for displaying the collected traces and metrics, but you can easily configure alternative backends. In this example, we will be using Dynatrace.</w:t>
      </w:r>
    </w:p>
    <w:p w14:paraId="01E6B5EA"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Using Dynatrace as backend to the OpenTelemetry demo application</w:t>
      </w:r>
    </w:p>
    <w:p w14:paraId="0ADD93B9" w14:textId="77777777" w:rsidR="002D3401" w:rsidRPr="002D3401" w:rsidRDefault="002D3401" w:rsidP="002D3401">
      <w:pPr>
        <w:rPr>
          <w:rFonts w:ascii="Arial Nova" w:hAnsi="Arial Nova"/>
          <w:sz w:val="20"/>
          <w:szCs w:val="20"/>
        </w:rPr>
      </w:pPr>
      <w:r w:rsidRPr="002D3401">
        <w:rPr>
          <w:rFonts w:ascii="Arial Nova" w:hAnsi="Arial Nova"/>
          <w:sz w:val="20"/>
          <w:szCs w:val="20"/>
        </w:rPr>
        <w:t xml:space="preserve">Dynatrace has supported OpenTelemetry since 2020. You can ingest OpenTelemetry data in two ways: using Dynatrace OneAgent technology or using OpenTelemetry Protocol (OTLP), which relies exclusively on </w:t>
      </w:r>
      <w:proofErr w:type="gramStart"/>
      <w:r w:rsidRPr="002D3401">
        <w:rPr>
          <w:rFonts w:ascii="Arial Nova" w:hAnsi="Arial Nova"/>
          <w:sz w:val="20"/>
          <w:szCs w:val="20"/>
        </w:rPr>
        <w:t>open source</w:t>
      </w:r>
      <w:proofErr w:type="gramEnd"/>
      <w:r w:rsidRPr="002D3401">
        <w:rPr>
          <w:rFonts w:ascii="Arial Nova" w:hAnsi="Arial Nova"/>
          <w:sz w:val="20"/>
          <w:szCs w:val="20"/>
        </w:rPr>
        <w:t xml:space="preserve"> technology. Both methods ingest data, but by using the Dynatrace OneAgent, users can automatically discover additional insights about their infrastructure, applications, processes, services and databases. However, in this example, we’ll deploy the demo application to send telemetry directly to Dynatrace using OTLP, so you can see how Dynatrace presents the OpenTelemetry data without the additional context OneAgent provides.</w:t>
      </w:r>
    </w:p>
    <w:p w14:paraId="7178DF25" w14:textId="77777777" w:rsidR="002D3401" w:rsidRPr="002D3401" w:rsidRDefault="002D3401" w:rsidP="002D3401">
      <w:pPr>
        <w:rPr>
          <w:rFonts w:ascii="Arial Nova" w:hAnsi="Arial Nova"/>
          <w:sz w:val="20"/>
          <w:szCs w:val="20"/>
        </w:rPr>
      </w:pPr>
      <w:r w:rsidRPr="002D3401">
        <w:rPr>
          <w:rFonts w:ascii="Arial Nova" w:hAnsi="Arial Nova"/>
          <w:sz w:val="20"/>
          <w:szCs w:val="20"/>
        </w:rPr>
        <w:t>To set up the demo using Docker, follow the steps below. You can find additional deployment options in the </w:t>
      </w:r>
      <w:hyperlink r:id="rId11" w:tgtFrame="_blank" w:history="1">
        <w:r w:rsidRPr="002D3401">
          <w:rPr>
            <w:rStyle w:val="Hyperlink"/>
            <w:rFonts w:ascii="Arial Nova" w:hAnsi="Arial Nova"/>
            <w:sz w:val="20"/>
            <w:szCs w:val="20"/>
          </w:rPr>
          <w:t>OpenTelemetry demo documentation</w:t>
        </w:r>
      </w:hyperlink>
      <w:r w:rsidRPr="002D3401">
        <w:rPr>
          <w:rFonts w:ascii="Arial Nova" w:hAnsi="Arial Nova"/>
          <w:sz w:val="20"/>
          <w:szCs w:val="20"/>
        </w:rPr>
        <w:t>.</w:t>
      </w:r>
    </w:p>
    <w:p w14:paraId="45159574"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Step 1. Download the demo application</w:t>
      </w:r>
    </w:p>
    <w:p w14:paraId="681359FB" w14:textId="77777777" w:rsidR="002D3401" w:rsidRPr="002D3401" w:rsidRDefault="002D3401" w:rsidP="002D3401">
      <w:pPr>
        <w:rPr>
          <w:rFonts w:ascii="Arial Nova" w:hAnsi="Arial Nova"/>
          <w:color w:val="FF0000"/>
          <w:sz w:val="20"/>
          <w:szCs w:val="20"/>
        </w:rPr>
      </w:pPr>
      <w:r w:rsidRPr="002D3401">
        <w:rPr>
          <w:rFonts w:ascii="Arial Nova" w:hAnsi="Arial Nova"/>
          <w:color w:val="FF0000"/>
          <w:sz w:val="20"/>
          <w:szCs w:val="20"/>
        </w:rPr>
        <w:t xml:space="preserve">git clone https://github.com/open-telemetry/opentelemetry-demo.git  </w:t>
      </w:r>
    </w:p>
    <w:p w14:paraId="496FE007" w14:textId="77777777" w:rsidR="002D3401" w:rsidRPr="002D3401" w:rsidRDefault="002D3401" w:rsidP="002D3401">
      <w:pPr>
        <w:rPr>
          <w:rFonts w:ascii="Arial Nova" w:hAnsi="Arial Nova"/>
          <w:color w:val="FF0000"/>
          <w:sz w:val="20"/>
          <w:szCs w:val="20"/>
        </w:rPr>
      </w:pPr>
      <w:r w:rsidRPr="002D3401">
        <w:rPr>
          <w:rFonts w:ascii="Arial Nova" w:hAnsi="Arial Nova"/>
          <w:color w:val="FF0000"/>
          <w:sz w:val="20"/>
          <w:szCs w:val="20"/>
        </w:rPr>
        <w:t xml:space="preserve">cd </w:t>
      </w:r>
      <w:proofErr w:type="spellStart"/>
      <w:r w:rsidRPr="002D3401">
        <w:rPr>
          <w:rFonts w:ascii="Arial Nova" w:hAnsi="Arial Nova"/>
          <w:color w:val="FF0000"/>
          <w:sz w:val="20"/>
          <w:szCs w:val="20"/>
        </w:rPr>
        <w:t>opentelemetry</w:t>
      </w:r>
      <w:proofErr w:type="spellEnd"/>
      <w:r w:rsidRPr="002D3401">
        <w:rPr>
          <w:rFonts w:ascii="Arial Nova" w:hAnsi="Arial Nova"/>
          <w:color w:val="FF0000"/>
          <w:sz w:val="20"/>
          <w:szCs w:val="20"/>
        </w:rPr>
        <w:t>-demo/</w:t>
      </w:r>
    </w:p>
    <w:p w14:paraId="63F25152"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Step 2. Configure the demo application to send telemetry to Dynatrace</w:t>
      </w:r>
    </w:p>
    <w:p w14:paraId="62269C64" w14:textId="77777777" w:rsidR="002D3401" w:rsidRPr="002D3401" w:rsidRDefault="002D3401" w:rsidP="002D3401">
      <w:pPr>
        <w:rPr>
          <w:rFonts w:ascii="Arial Nova" w:hAnsi="Arial Nova"/>
          <w:sz w:val="20"/>
          <w:szCs w:val="20"/>
        </w:rPr>
      </w:pPr>
      <w:r w:rsidRPr="002D3401">
        <w:rPr>
          <w:rFonts w:ascii="Arial Nova" w:hAnsi="Arial Nova"/>
          <w:sz w:val="20"/>
          <w:szCs w:val="20"/>
        </w:rPr>
        <w:t>At the cloned repository’s root, create a new file called </w:t>
      </w:r>
      <w:r w:rsidRPr="002D3401">
        <w:rPr>
          <w:rFonts w:ascii="Arial Nova" w:hAnsi="Arial Nova"/>
          <w:color w:val="FF0000"/>
          <w:sz w:val="20"/>
          <w:szCs w:val="20"/>
        </w:rPr>
        <w:t>docker-</w:t>
      </w:r>
      <w:proofErr w:type="spellStart"/>
      <w:r w:rsidRPr="002D3401">
        <w:rPr>
          <w:rFonts w:ascii="Arial Nova" w:hAnsi="Arial Nova"/>
          <w:color w:val="FF0000"/>
          <w:sz w:val="20"/>
          <w:szCs w:val="20"/>
        </w:rPr>
        <w:t>compose.override.yml</w:t>
      </w:r>
      <w:proofErr w:type="spellEnd"/>
      <w:r w:rsidRPr="002D3401">
        <w:rPr>
          <w:rFonts w:ascii="Arial Nova" w:hAnsi="Arial Nova"/>
          <w:color w:val="FF0000"/>
          <w:sz w:val="20"/>
          <w:szCs w:val="20"/>
        </w:rPr>
        <w:t> </w:t>
      </w:r>
      <w:r w:rsidRPr="002D3401">
        <w:rPr>
          <w:rFonts w:ascii="Arial Nova" w:hAnsi="Arial Nova"/>
          <w:sz w:val="20"/>
          <w:szCs w:val="20"/>
        </w:rPr>
        <w:t>and paste the following into the file:</w:t>
      </w:r>
    </w:p>
    <w:p w14:paraId="7E4A8DDA"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 xml:space="preserve">services: </w:t>
      </w:r>
    </w:p>
    <w:p w14:paraId="0D30E91F"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 xml:space="preserve">  </w:t>
      </w:r>
      <w:proofErr w:type="spellStart"/>
      <w:r w:rsidRPr="002D3401">
        <w:rPr>
          <w:rFonts w:ascii="Courier New" w:hAnsi="Courier New" w:cs="Courier New"/>
        </w:rPr>
        <w:t>otelcol</w:t>
      </w:r>
      <w:proofErr w:type="spellEnd"/>
      <w:r w:rsidRPr="002D3401">
        <w:rPr>
          <w:rFonts w:ascii="Courier New" w:hAnsi="Courier New" w:cs="Courier New"/>
        </w:rPr>
        <w:t xml:space="preserve">: </w:t>
      </w:r>
    </w:p>
    <w:p w14:paraId="286C06BB"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 xml:space="preserve">   environment: </w:t>
      </w:r>
    </w:p>
    <w:p w14:paraId="534AFDD0"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 xml:space="preserve">    - DT_OTLP_ENDPOINT </w:t>
      </w:r>
    </w:p>
    <w:p w14:paraId="7EF7F225"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 xml:space="preserve">    - DT_API_TOKEN</w:t>
      </w:r>
    </w:p>
    <w:p w14:paraId="091170A1" w14:textId="77777777" w:rsidR="002D3401" w:rsidRPr="002D3401" w:rsidRDefault="002D3401" w:rsidP="002D3401">
      <w:pPr>
        <w:rPr>
          <w:rFonts w:ascii="Arial Nova" w:hAnsi="Arial Nova"/>
          <w:sz w:val="20"/>
          <w:szCs w:val="20"/>
        </w:rPr>
      </w:pPr>
      <w:r w:rsidRPr="002D3401">
        <w:rPr>
          <w:rFonts w:ascii="Arial Nova" w:hAnsi="Arial Nova"/>
          <w:sz w:val="20"/>
          <w:szCs w:val="20"/>
        </w:rPr>
        <w:t>This ensures all necessary environment variables are passed to all services, specifically:</w:t>
      </w:r>
    </w:p>
    <w:p w14:paraId="7D1A7546" w14:textId="77777777" w:rsidR="002D3401" w:rsidRPr="002D3401" w:rsidRDefault="002D3401" w:rsidP="002D3401">
      <w:pPr>
        <w:numPr>
          <w:ilvl w:val="0"/>
          <w:numId w:val="1"/>
        </w:numPr>
        <w:rPr>
          <w:rFonts w:ascii="Arial Nova" w:hAnsi="Arial Nova"/>
          <w:sz w:val="20"/>
          <w:szCs w:val="20"/>
        </w:rPr>
      </w:pPr>
      <w:r w:rsidRPr="002D3401">
        <w:rPr>
          <w:rFonts w:ascii="Arial Nova" w:hAnsi="Arial Nova"/>
          <w:sz w:val="20"/>
          <w:szCs w:val="20"/>
        </w:rPr>
        <w:lastRenderedPageBreak/>
        <w:t>DT_OTLP_ENDPOINT is the OTLP endpoint that is used by the collector to export to Dynatrace.</w:t>
      </w:r>
    </w:p>
    <w:p w14:paraId="7B1205BF" w14:textId="77777777" w:rsidR="002D3401" w:rsidRPr="002D3401" w:rsidRDefault="002D3401" w:rsidP="002D3401">
      <w:pPr>
        <w:numPr>
          <w:ilvl w:val="0"/>
          <w:numId w:val="1"/>
        </w:numPr>
        <w:rPr>
          <w:rFonts w:ascii="Arial Nova" w:hAnsi="Arial Nova"/>
          <w:sz w:val="20"/>
          <w:szCs w:val="20"/>
        </w:rPr>
      </w:pPr>
      <w:r w:rsidRPr="002D3401">
        <w:rPr>
          <w:rFonts w:ascii="Arial Nova" w:hAnsi="Arial Nova"/>
          <w:sz w:val="20"/>
          <w:szCs w:val="20"/>
        </w:rPr>
        <w:t>DT_API_TOKEN is the token for your Dynatrace environment. Instructions for how to create that token follow in the next step.</w:t>
      </w:r>
    </w:p>
    <w:p w14:paraId="7D737262" w14:textId="77777777" w:rsidR="002D3401" w:rsidRPr="002D3401" w:rsidRDefault="002D3401" w:rsidP="002D3401">
      <w:pPr>
        <w:rPr>
          <w:rFonts w:ascii="Arial Nova" w:hAnsi="Arial Nova"/>
          <w:sz w:val="20"/>
          <w:szCs w:val="20"/>
        </w:rPr>
      </w:pPr>
      <w:r w:rsidRPr="002D3401">
        <w:rPr>
          <w:rFonts w:ascii="Arial Nova" w:hAnsi="Arial Nova"/>
          <w:sz w:val="20"/>
          <w:szCs w:val="20"/>
        </w:rPr>
        <w:t>We will create all of these variables in step 3.</w:t>
      </w:r>
    </w:p>
    <w:p w14:paraId="50F81F7F" w14:textId="77777777" w:rsidR="002D3401" w:rsidRPr="002D3401" w:rsidRDefault="002D3401" w:rsidP="002D3401">
      <w:pPr>
        <w:rPr>
          <w:rFonts w:ascii="Arial Nova" w:hAnsi="Arial Nova"/>
          <w:sz w:val="20"/>
          <w:szCs w:val="20"/>
        </w:rPr>
      </w:pPr>
      <w:r w:rsidRPr="002D3401">
        <w:rPr>
          <w:rFonts w:ascii="Arial Nova" w:hAnsi="Arial Nova"/>
          <w:sz w:val="20"/>
          <w:szCs w:val="20"/>
        </w:rPr>
        <w:t>Next, go to </w:t>
      </w:r>
      <w:proofErr w:type="spellStart"/>
      <w:r w:rsidRPr="002D3401">
        <w:rPr>
          <w:rFonts w:ascii="Arial Nova" w:hAnsi="Arial Nova"/>
          <w:color w:val="FF0000"/>
          <w:sz w:val="20"/>
          <w:szCs w:val="20"/>
        </w:rPr>
        <w:t>src</w:t>
      </w:r>
      <w:proofErr w:type="spellEnd"/>
      <w:r w:rsidRPr="002D3401">
        <w:rPr>
          <w:rFonts w:ascii="Arial Nova" w:hAnsi="Arial Nova"/>
          <w:color w:val="FF0000"/>
          <w:sz w:val="20"/>
          <w:szCs w:val="20"/>
        </w:rPr>
        <w:t>/</w:t>
      </w:r>
      <w:proofErr w:type="spellStart"/>
      <w:r w:rsidRPr="002D3401">
        <w:rPr>
          <w:rFonts w:ascii="Arial Nova" w:hAnsi="Arial Nova"/>
          <w:color w:val="FF0000"/>
          <w:sz w:val="20"/>
          <w:szCs w:val="20"/>
        </w:rPr>
        <w:t>otelcollector</w:t>
      </w:r>
      <w:proofErr w:type="spellEnd"/>
      <w:r w:rsidRPr="002D3401">
        <w:rPr>
          <w:rFonts w:ascii="Arial Nova" w:hAnsi="Arial Nova"/>
          <w:color w:val="FF0000"/>
          <w:sz w:val="20"/>
          <w:szCs w:val="20"/>
        </w:rPr>
        <w:t>/</w:t>
      </w:r>
      <w:proofErr w:type="spellStart"/>
      <w:r w:rsidRPr="002D3401">
        <w:rPr>
          <w:rFonts w:ascii="Arial Nova" w:hAnsi="Arial Nova"/>
          <w:color w:val="FF0000"/>
          <w:sz w:val="20"/>
          <w:szCs w:val="20"/>
        </w:rPr>
        <w:t>otelcol</w:t>
      </w:r>
      <w:proofErr w:type="spellEnd"/>
      <w:r w:rsidRPr="002D3401">
        <w:rPr>
          <w:rFonts w:ascii="Arial Nova" w:hAnsi="Arial Nova"/>
          <w:color w:val="FF0000"/>
          <w:sz w:val="20"/>
          <w:szCs w:val="20"/>
        </w:rPr>
        <w:t>-config-</w:t>
      </w:r>
      <w:proofErr w:type="spellStart"/>
      <w:r w:rsidRPr="002D3401">
        <w:rPr>
          <w:rFonts w:ascii="Arial Nova" w:hAnsi="Arial Nova"/>
          <w:color w:val="FF0000"/>
          <w:sz w:val="20"/>
          <w:szCs w:val="20"/>
        </w:rPr>
        <w:t>extras.yml</w:t>
      </w:r>
      <w:proofErr w:type="spellEnd"/>
      <w:r w:rsidRPr="002D3401">
        <w:rPr>
          <w:rFonts w:ascii="Arial Nova" w:hAnsi="Arial Nova"/>
          <w:color w:val="FF0000"/>
          <w:sz w:val="20"/>
          <w:szCs w:val="20"/>
        </w:rPr>
        <w:t xml:space="preserve">. </w:t>
      </w:r>
      <w:r w:rsidRPr="002D3401">
        <w:rPr>
          <w:rFonts w:ascii="Arial Nova" w:hAnsi="Arial Nova"/>
          <w:sz w:val="20"/>
          <w:szCs w:val="20"/>
        </w:rPr>
        <w:t>This file contains a configuration that will be merged with the collector’s configuration.</w:t>
      </w:r>
    </w:p>
    <w:p w14:paraId="59DD3BC1" w14:textId="77777777" w:rsidR="002D3401" w:rsidRPr="002D3401" w:rsidRDefault="002D3401" w:rsidP="002D3401">
      <w:pPr>
        <w:rPr>
          <w:rFonts w:ascii="Arial Nova" w:hAnsi="Arial Nova"/>
          <w:sz w:val="20"/>
          <w:szCs w:val="20"/>
        </w:rPr>
      </w:pPr>
      <w:r w:rsidRPr="002D3401">
        <w:rPr>
          <w:rFonts w:ascii="Arial Nova" w:hAnsi="Arial Nova"/>
          <w:sz w:val="20"/>
          <w:szCs w:val="20"/>
        </w:rPr>
        <w:t>Copy the following content to the file:</w:t>
      </w:r>
    </w:p>
    <w:p w14:paraId="174A352E"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exporters: </w:t>
      </w:r>
    </w:p>
    <w:p w14:paraId="14E6E5ED"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i/>
          <w:iCs/>
          <w:sz w:val="20"/>
          <w:szCs w:val="20"/>
        </w:rPr>
        <w:t xml:space="preserve">  # </w:t>
      </w:r>
      <w:proofErr w:type="spellStart"/>
      <w:r w:rsidRPr="002D3401">
        <w:rPr>
          <w:rFonts w:ascii="Courier New" w:hAnsi="Courier New" w:cs="Courier New"/>
          <w:i/>
          <w:iCs/>
          <w:sz w:val="20"/>
          <w:szCs w:val="20"/>
        </w:rPr>
        <w:t>otlp</w:t>
      </w:r>
      <w:proofErr w:type="spellEnd"/>
      <w:r w:rsidRPr="002D3401">
        <w:rPr>
          <w:rFonts w:ascii="Courier New" w:hAnsi="Courier New" w:cs="Courier New"/>
          <w:i/>
          <w:iCs/>
          <w:sz w:val="20"/>
          <w:szCs w:val="20"/>
        </w:rPr>
        <w:t xml:space="preserve">/http exporter to Dynatrace. </w:t>
      </w:r>
    </w:p>
    <w:p w14:paraId="790F821F"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w:t>
      </w:r>
      <w:proofErr w:type="spellStart"/>
      <w:r w:rsidRPr="002D3401">
        <w:rPr>
          <w:rFonts w:ascii="Courier New" w:hAnsi="Courier New" w:cs="Courier New"/>
          <w:sz w:val="20"/>
          <w:szCs w:val="20"/>
        </w:rPr>
        <w:t>otlphttp</w:t>
      </w:r>
      <w:proofErr w:type="spellEnd"/>
      <w:r w:rsidRPr="002D3401">
        <w:rPr>
          <w:rFonts w:ascii="Courier New" w:hAnsi="Courier New" w:cs="Courier New"/>
          <w:sz w:val="20"/>
          <w:szCs w:val="20"/>
        </w:rPr>
        <w:t>/</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62FFD4F9"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endpoint: "${DT_OTLP_ENDPOINT}" </w:t>
      </w:r>
    </w:p>
    <w:p w14:paraId="0B9A3C16"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headers: </w:t>
      </w:r>
    </w:p>
    <w:p w14:paraId="0F611E6E" w14:textId="77FB62B0"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Authorization: "Api-Token ${DT_API_TOKEN}" </w:t>
      </w:r>
    </w:p>
    <w:p w14:paraId="1BD92865"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processors: </w:t>
      </w:r>
    </w:p>
    <w:p w14:paraId="74EF7AA3"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w:t>
      </w:r>
      <w:proofErr w:type="spellStart"/>
      <w:r w:rsidRPr="002D3401">
        <w:rPr>
          <w:rFonts w:ascii="Courier New" w:hAnsi="Courier New" w:cs="Courier New"/>
          <w:sz w:val="20"/>
          <w:szCs w:val="20"/>
        </w:rPr>
        <w:t>cumulativetodelta</w:t>
      </w:r>
      <w:proofErr w:type="spellEnd"/>
      <w:r w:rsidRPr="002D3401">
        <w:rPr>
          <w:rFonts w:ascii="Courier New" w:hAnsi="Courier New" w:cs="Courier New"/>
          <w:sz w:val="20"/>
          <w:szCs w:val="20"/>
        </w:rPr>
        <w:t xml:space="preserve">: </w:t>
      </w:r>
    </w:p>
    <w:p w14:paraId="2240B827"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filter/histograms: </w:t>
      </w:r>
    </w:p>
    <w:p w14:paraId="27E56A3D"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w:t>
      </w:r>
      <w:proofErr w:type="spellStart"/>
      <w:r w:rsidRPr="002D3401">
        <w:rPr>
          <w:rFonts w:ascii="Courier New" w:hAnsi="Courier New" w:cs="Courier New"/>
          <w:sz w:val="20"/>
          <w:szCs w:val="20"/>
        </w:rPr>
        <w:t>error_mode</w:t>
      </w:r>
      <w:proofErr w:type="spellEnd"/>
      <w:r w:rsidRPr="002D3401">
        <w:rPr>
          <w:rFonts w:ascii="Courier New" w:hAnsi="Courier New" w:cs="Courier New"/>
          <w:sz w:val="20"/>
          <w:szCs w:val="20"/>
        </w:rPr>
        <w:t xml:space="preserve">: ignore </w:t>
      </w:r>
    </w:p>
    <w:p w14:paraId="2729773C"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metrics: </w:t>
      </w:r>
    </w:p>
    <w:p w14:paraId="7CD000CD"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metric: </w:t>
      </w:r>
    </w:p>
    <w:p w14:paraId="041C13E1" w14:textId="136379A1"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 'type == METRIC_DATA_TYPE_HISTOGRAM' </w:t>
      </w:r>
    </w:p>
    <w:p w14:paraId="44336087"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service: </w:t>
      </w:r>
    </w:p>
    <w:p w14:paraId="020AE0F5"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pipelines: </w:t>
      </w:r>
    </w:p>
    <w:p w14:paraId="7664B62C"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traces/</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10ADA569"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receivers: [</w:t>
      </w:r>
      <w:proofErr w:type="spellStart"/>
      <w:r w:rsidRPr="002D3401">
        <w:rPr>
          <w:rFonts w:ascii="Courier New" w:hAnsi="Courier New" w:cs="Courier New"/>
          <w:sz w:val="20"/>
          <w:szCs w:val="20"/>
        </w:rPr>
        <w:t>otlp</w:t>
      </w:r>
      <w:proofErr w:type="spellEnd"/>
      <w:r w:rsidRPr="002D3401">
        <w:rPr>
          <w:rFonts w:ascii="Courier New" w:hAnsi="Courier New" w:cs="Courier New"/>
          <w:sz w:val="20"/>
          <w:szCs w:val="20"/>
        </w:rPr>
        <w:t xml:space="preserve">] </w:t>
      </w:r>
    </w:p>
    <w:p w14:paraId="70AF5514"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processors: [batch] </w:t>
      </w:r>
    </w:p>
    <w:p w14:paraId="115FD95A"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exporters: [</w:t>
      </w:r>
      <w:proofErr w:type="spellStart"/>
      <w:r w:rsidRPr="002D3401">
        <w:rPr>
          <w:rFonts w:ascii="Courier New" w:hAnsi="Courier New" w:cs="Courier New"/>
          <w:sz w:val="20"/>
          <w:szCs w:val="20"/>
        </w:rPr>
        <w:t>otlphttp</w:t>
      </w:r>
      <w:proofErr w:type="spellEnd"/>
      <w:r w:rsidRPr="002D3401">
        <w:rPr>
          <w:rFonts w:ascii="Courier New" w:hAnsi="Courier New" w:cs="Courier New"/>
          <w:sz w:val="20"/>
          <w:szCs w:val="20"/>
        </w:rPr>
        <w:t>/</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2522198E"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metrics/</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283B177B"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receivers: [</w:t>
      </w:r>
      <w:proofErr w:type="spellStart"/>
      <w:r w:rsidRPr="002D3401">
        <w:rPr>
          <w:rFonts w:ascii="Courier New" w:hAnsi="Courier New" w:cs="Courier New"/>
          <w:sz w:val="20"/>
          <w:szCs w:val="20"/>
        </w:rPr>
        <w:t>otlp</w:t>
      </w:r>
      <w:proofErr w:type="spellEnd"/>
      <w:r w:rsidRPr="002D3401">
        <w:rPr>
          <w:rFonts w:ascii="Courier New" w:hAnsi="Courier New" w:cs="Courier New"/>
          <w:sz w:val="20"/>
          <w:szCs w:val="20"/>
        </w:rPr>
        <w:t xml:space="preserve">, </w:t>
      </w:r>
      <w:proofErr w:type="spellStart"/>
      <w:r w:rsidRPr="002D3401">
        <w:rPr>
          <w:rFonts w:ascii="Courier New" w:hAnsi="Courier New" w:cs="Courier New"/>
          <w:sz w:val="20"/>
          <w:szCs w:val="20"/>
        </w:rPr>
        <w:t>spanmetrics</w:t>
      </w:r>
      <w:proofErr w:type="spellEnd"/>
      <w:r w:rsidRPr="002D3401">
        <w:rPr>
          <w:rFonts w:ascii="Courier New" w:hAnsi="Courier New" w:cs="Courier New"/>
          <w:sz w:val="20"/>
          <w:szCs w:val="20"/>
        </w:rPr>
        <w:t xml:space="preserve">] </w:t>
      </w:r>
    </w:p>
    <w:p w14:paraId="7E009AAD"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processors: [filter/histograms, batch, </w:t>
      </w:r>
      <w:proofErr w:type="spellStart"/>
      <w:r w:rsidRPr="002D3401">
        <w:rPr>
          <w:rFonts w:ascii="Courier New" w:hAnsi="Courier New" w:cs="Courier New"/>
          <w:sz w:val="20"/>
          <w:szCs w:val="20"/>
        </w:rPr>
        <w:t>cumulativetodelta</w:t>
      </w:r>
      <w:proofErr w:type="spellEnd"/>
      <w:r w:rsidRPr="002D3401">
        <w:rPr>
          <w:rFonts w:ascii="Courier New" w:hAnsi="Courier New" w:cs="Courier New"/>
          <w:sz w:val="20"/>
          <w:szCs w:val="20"/>
        </w:rPr>
        <w:t xml:space="preserve">] </w:t>
      </w:r>
    </w:p>
    <w:p w14:paraId="783AEC9C"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exporters: [</w:t>
      </w:r>
      <w:proofErr w:type="spellStart"/>
      <w:r w:rsidRPr="002D3401">
        <w:rPr>
          <w:rFonts w:ascii="Courier New" w:hAnsi="Courier New" w:cs="Courier New"/>
          <w:sz w:val="20"/>
          <w:szCs w:val="20"/>
        </w:rPr>
        <w:t>otlphttp</w:t>
      </w:r>
      <w:proofErr w:type="spellEnd"/>
      <w:r w:rsidRPr="002D3401">
        <w:rPr>
          <w:rFonts w:ascii="Courier New" w:hAnsi="Courier New" w:cs="Courier New"/>
          <w:sz w:val="20"/>
          <w:szCs w:val="20"/>
        </w:rPr>
        <w:t>/</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07940FFE"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logs/</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5636255D"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receivers: [</w:t>
      </w:r>
      <w:proofErr w:type="spellStart"/>
      <w:r w:rsidRPr="002D3401">
        <w:rPr>
          <w:rFonts w:ascii="Courier New" w:hAnsi="Courier New" w:cs="Courier New"/>
          <w:sz w:val="20"/>
          <w:szCs w:val="20"/>
        </w:rPr>
        <w:t>otlp</w:t>
      </w:r>
      <w:proofErr w:type="spellEnd"/>
      <w:r w:rsidRPr="002D3401">
        <w:rPr>
          <w:rFonts w:ascii="Courier New" w:hAnsi="Courier New" w:cs="Courier New"/>
          <w:sz w:val="20"/>
          <w:szCs w:val="20"/>
        </w:rPr>
        <w:t xml:space="preserve">] </w:t>
      </w:r>
    </w:p>
    <w:p w14:paraId="7644536C" w14:textId="77777777" w:rsidR="002D3401" w:rsidRP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processors: [batch] </w:t>
      </w:r>
    </w:p>
    <w:p w14:paraId="364152FE" w14:textId="77777777" w:rsidR="002D3401" w:rsidRDefault="002D3401" w:rsidP="002D3401">
      <w:pPr>
        <w:pStyle w:val="NoSpacing"/>
        <w:rPr>
          <w:rFonts w:ascii="Courier New" w:hAnsi="Courier New" w:cs="Courier New"/>
          <w:sz w:val="20"/>
          <w:szCs w:val="20"/>
        </w:rPr>
      </w:pPr>
      <w:r w:rsidRPr="002D3401">
        <w:rPr>
          <w:rFonts w:ascii="Courier New" w:hAnsi="Courier New" w:cs="Courier New"/>
          <w:sz w:val="20"/>
          <w:szCs w:val="20"/>
        </w:rPr>
        <w:t xml:space="preserve">      exporters: [</w:t>
      </w:r>
      <w:proofErr w:type="spellStart"/>
      <w:r w:rsidRPr="002D3401">
        <w:rPr>
          <w:rFonts w:ascii="Courier New" w:hAnsi="Courier New" w:cs="Courier New"/>
          <w:sz w:val="20"/>
          <w:szCs w:val="20"/>
        </w:rPr>
        <w:t>otlphttp</w:t>
      </w:r>
      <w:proofErr w:type="spellEnd"/>
      <w:r w:rsidRPr="002D3401">
        <w:rPr>
          <w:rFonts w:ascii="Courier New" w:hAnsi="Courier New" w:cs="Courier New"/>
          <w:sz w:val="20"/>
          <w:szCs w:val="20"/>
        </w:rPr>
        <w:t>/</w:t>
      </w:r>
      <w:proofErr w:type="spellStart"/>
      <w:r w:rsidRPr="002D3401">
        <w:rPr>
          <w:rFonts w:ascii="Courier New" w:hAnsi="Courier New" w:cs="Courier New"/>
          <w:sz w:val="20"/>
          <w:szCs w:val="20"/>
        </w:rPr>
        <w:t>dynatrace</w:t>
      </w:r>
      <w:proofErr w:type="spellEnd"/>
      <w:r w:rsidRPr="002D3401">
        <w:rPr>
          <w:rFonts w:ascii="Courier New" w:hAnsi="Courier New" w:cs="Courier New"/>
          <w:sz w:val="20"/>
          <w:szCs w:val="20"/>
        </w:rPr>
        <w:t xml:space="preserve">] </w:t>
      </w:r>
    </w:p>
    <w:p w14:paraId="5F703C1C" w14:textId="77777777" w:rsidR="002D3401" w:rsidRPr="002D3401" w:rsidRDefault="002D3401" w:rsidP="002D3401">
      <w:pPr>
        <w:pStyle w:val="NoSpacing"/>
        <w:rPr>
          <w:rFonts w:ascii="Courier New" w:hAnsi="Courier New" w:cs="Courier New"/>
          <w:sz w:val="20"/>
          <w:szCs w:val="20"/>
        </w:rPr>
      </w:pPr>
    </w:p>
    <w:p w14:paraId="03199E63" w14:textId="77777777" w:rsidR="002D3401" w:rsidRPr="002D3401" w:rsidRDefault="002D3401" w:rsidP="002D3401">
      <w:pPr>
        <w:rPr>
          <w:rFonts w:ascii="Arial Nova" w:hAnsi="Arial Nova"/>
          <w:sz w:val="20"/>
          <w:szCs w:val="20"/>
        </w:rPr>
      </w:pPr>
      <w:r w:rsidRPr="002D3401">
        <w:rPr>
          <w:rFonts w:ascii="Arial Nova" w:hAnsi="Arial Nova"/>
          <w:sz w:val="20"/>
          <w:szCs w:val="20"/>
        </w:rPr>
        <w:t xml:space="preserve">This configuration will export traces, metrics, and logs to Dynatrace using OTLP (OpenTelemetry protocol). The configuration also includes an optional span metrics connector, which generates Request, Error, and Duration (R.E.D.) metrics from span data. All the needed components are available out of the box in the OpenTelemetry collector </w:t>
      </w:r>
      <w:proofErr w:type="spellStart"/>
      <w:r w:rsidRPr="002D3401">
        <w:rPr>
          <w:rFonts w:ascii="Arial Nova" w:hAnsi="Arial Nova"/>
          <w:sz w:val="20"/>
          <w:szCs w:val="20"/>
        </w:rPr>
        <w:t>contrib</w:t>
      </w:r>
      <w:proofErr w:type="spellEnd"/>
      <w:r w:rsidRPr="002D3401">
        <w:rPr>
          <w:rFonts w:ascii="Arial Nova" w:hAnsi="Arial Nova"/>
          <w:sz w:val="20"/>
          <w:szCs w:val="20"/>
        </w:rPr>
        <w:t xml:space="preserve"> distribution, which is included in the demo application.</w:t>
      </w:r>
    </w:p>
    <w:p w14:paraId="08DDF3B7"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Step 3. Set up your Dynatrace account and environment variables</w:t>
      </w:r>
    </w:p>
    <w:p w14:paraId="45DB6C5A" w14:textId="77777777" w:rsidR="002D3401" w:rsidRPr="002D3401" w:rsidRDefault="002D3401" w:rsidP="002D3401">
      <w:pPr>
        <w:rPr>
          <w:rFonts w:ascii="Arial Nova" w:hAnsi="Arial Nova"/>
          <w:sz w:val="20"/>
          <w:szCs w:val="20"/>
        </w:rPr>
      </w:pPr>
      <w:r w:rsidRPr="002D3401">
        <w:rPr>
          <w:rFonts w:ascii="Arial Nova" w:hAnsi="Arial Nova"/>
          <w:sz w:val="20"/>
          <w:szCs w:val="20"/>
        </w:rPr>
        <w:t>Create a Dynatrace account. If you don’t have one, you can use a </w:t>
      </w:r>
      <w:hyperlink r:id="rId12" w:history="1">
        <w:r w:rsidRPr="002D3401">
          <w:rPr>
            <w:rStyle w:val="Hyperlink"/>
            <w:rFonts w:ascii="Arial Nova" w:hAnsi="Arial Nova"/>
            <w:sz w:val="20"/>
            <w:szCs w:val="20"/>
          </w:rPr>
          <w:t>trial account</w:t>
        </w:r>
      </w:hyperlink>
      <w:r w:rsidRPr="002D3401">
        <w:rPr>
          <w:rFonts w:ascii="Arial Nova" w:hAnsi="Arial Nova"/>
          <w:sz w:val="20"/>
          <w:szCs w:val="20"/>
        </w:rPr>
        <w:t>.</w:t>
      </w:r>
    </w:p>
    <w:p w14:paraId="0DD8A45C" w14:textId="77777777" w:rsidR="002D3401" w:rsidRPr="002D3401" w:rsidRDefault="002D3401" w:rsidP="002D3401">
      <w:pPr>
        <w:rPr>
          <w:rFonts w:ascii="Arial Nova" w:hAnsi="Arial Nova"/>
          <w:sz w:val="20"/>
          <w:szCs w:val="20"/>
        </w:rPr>
      </w:pPr>
      <w:r w:rsidRPr="002D3401">
        <w:rPr>
          <w:rFonts w:ascii="Arial Nova" w:hAnsi="Arial Nova"/>
          <w:sz w:val="20"/>
          <w:szCs w:val="20"/>
        </w:rPr>
        <w:t>Next, create an access token that includes scopes for the following:</w:t>
      </w:r>
    </w:p>
    <w:p w14:paraId="4B2628A6" w14:textId="77777777" w:rsidR="002D3401" w:rsidRPr="002D3401" w:rsidRDefault="002D3401" w:rsidP="002D3401">
      <w:pPr>
        <w:numPr>
          <w:ilvl w:val="0"/>
          <w:numId w:val="2"/>
        </w:numPr>
        <w:rPr>
          <w:rFonts w:ascii="Arial Nova" w:hAnsi="Arial Nova"/>
          <w:sz w:val="20"/>
          <w:szCs w:val="20"/>
        </w:rPr>
      </w:pPr>
      <w:r w:rsidRPr="002D3401">
        <w:rPr>
          <w:rFonts w:ascii="Arial Nova" w:hAnsi="Arial Nova"/>
          <w:sz w:val="20"/>
          <w:szCs w:val="20"/>
        </w:rPr>
        <w:t>Ingest OpenTelemetry traces (</w:t>
      </w:r>
      <w:proofErr w:type="spellStart"/>
      <w:r w:rsidRPr="002D3401">
        <w:rPr>
          <w:rFonts w:ascii="Arial Nova" w:hAnsi="Arial Nova"/>
          <w:sz w:val="20"/>
          <w:szCs w:val="20"/>
        </w:rPr>
        <w:t>openTelemetryTrace.ingest</w:t>
      </w:r>
      <w:proofErr w:type="spellEnd"/>
      <w:r w:rsidRPr="002D3401">
        <w:rPr>
          <w:rFonts w:ascii="Arial Nova" w:hAnsi="Arial Nova"/>
          <w:sz w:val="20"/>
          <w:szCs w:val="20"/>
        </w:rPr>
        <w:t>)</w:t>
      </w:r>
    </w:p>
    <w:p w14:paraId="11F2503C" w14:textId="77777777" w:rsidR="002D3401" w:rsidRPr="002D3401" w:rsidRDefault="002D3401" w:rsidP="002D3401">
      <w:pPr>
        <w:numPr>
          <w:ilvl w:val="0"/>
          <w:numId w:val="2"/>
        </w:numPr>
        <w:rPr>
          <w:rFonts w:ascii="Arial Nova" w:hAnsi="Arial Nova"/>
          <w:sz w:val="20"/>
          <w:szCs w:val="20"/>
        </w:rPr>
      </w:pPr>
      <w:r w:rsidRPr="002D3401">
        <w:rPr>
          <w:rFonts w:ascii="Arial Nova" w:hAnsi="Arial Nova"/>
          <w:sz w:val="20"/>
          <w:szCs w:val="20"/>
        </w:rPr>
        <w:t>Ingest metrics (</w:t>
      </w:r>
      <w:proofErr w:type="spellStart"/>
      <w:r w:rsidRPr="002D3401">
        <w:rPr>
          <w:rFonts w:ascii="Arial Nova" w:hAnsi="Arial Nova"/>
          <w:sz w:val="20"/>
          <w:szCs w:val="20"/>
        </w:rPr>
        <w:t>metrics.ingest</w:t>
      </w:r>
      <w:proofErr w:type="spellEnd"/>
      <w:r w:rsidRPr="002D3401">
        <w:rPr>
          <w:rFonts w:ascii="Arial Nova" w:hAnsi="Arial Nova"/>
          <w:sz w:val="20"/>
          <w:szCs w:val="20"/>
        </w:rPr>
        <w:t>)</w:t>
      </w:r>
    </w:p>
    <w:p w14:paraId="17FCBECE" w14:textId="77777777" w:rsidR="002D3401" w:rsidRPr="002D3401" w:rsidRDefault="002D3401" w:rsidP="002D3401">
      <w:pPr>
        <w:numPr>
          <w:ilvl w:val="0"/>
          <w:numId w:val="2"/>
        </w:numPr>
        <w:rPr>
          <w:rFonts w:ascii="Arial Nova" w:hAnsi="Arial Nova"/>
          <w:sz w:val="20"/>
          <w:szCs w:val="20"/>
        </w:rPr>
      </w:pPr>
      <w:r w:rsidRPr="002D3401">
        <w:rPr>
          <w:rFonts w:ascii="Arial Nova" w:hAnsi="Arial Nova"/>
          <w:sz w:val="20"/>
          <w:szCs w:val="20"/>
        </w:rPr>
        <w:t>Ingest logs (</w:t>
      </w:r>
      <w:proofErr w:type="spellStart"/>
      <w:r w:rsidRPr="002D3401">
        <w:rPr>
          <w:rFonts w:ascii="Arial Nova" w:hAnsi="Arial Nova"/>
          <w:sz w:val="20"/>
          <w:szCs w:val="20"/>
        </w:rPr>
        <w:t>logs.ingest</w:t>
      </w:r>
      <w:proofErr w:type="spellEnd"/>
      <w:r w:rsidRPr="002D3401">
        <w:rPr>
          <w:rFonts w:ascii="Arial Nova" w:hAnsi="Arial Nova"/>
          <w:sz w:val="20"/>
          <w:szCs w:val="20"/>
        </w:rPr>
        <w:t>)</w:t>
      </w:r>
    </w:p>
    <w:p w14:paraId="5630905E" w14:textId="77777777" w:rsidR="002D3401" w:rsidRPr="002D3401" w:rsidRDefault="002D3401" w:rsidP="002D3401">
      <w:pPr>
        <w:rPr>
          <w:rFonts w:ascii="Arial Nova" w:hAnsi="Arial Nova"/>
          <w:sz w:val="20"/>
          <w:szCs w:val="20"/>
        </w:rPr>
      </w:pPr>
      <w:r w:rsidRPr="002D3401">
        <w:rPr>
          <w:rFonts w:ascii="Arial Nova" w:hAnsi="Arial Nova"/>
          <w:sz w:val="20"/>
          <w:szCs w:val="20"/>
        </w:rPr>
        <w:t>For details, see </w:t>
      </w:r>
      <w:hyperlink r:id="rId13" w:history="1">
        <w:r w:rsidRPr="002D3401">
          <w:rPr>
            <w:rStyle w:val="Hyperlink"/>
            <w:rFonts w:ascii="Arial Nova" w:hAnsi="Arial Nova"/>
            <w:sz w:val="20"/>
            <w:szCs w:val="20"/>
          </w:rPr>
          <w:t>Dynatrace API – Tokens and authentication</w:t>
        </w:r>
      </w:hyperlink>
      <w:r w:rsidRPr="002D3401">
        <w:rPr>
          <w:rFonts w:ascii="Arial Nova" w:hAnsi="Arial Nova"/>
          <w:sz w:val="20"/>
          <w:szCs w:val="20"/>
        </w:rPr>
        <w:t> in the Dynatrace documentation.</w:t>
      </w:r>
    </w:p>
    <w:p w14:paraId="201F5472" w14:textId="77777777" w:rsidR="002D3401" w:rsidRPr="002D3401" w:rsidRDefault="002D3401" w:rsidP="002D3401">
      <w:pPr>
        <w:rPr>
          <w:rFonts w:ascii="Arial Nova" w:hAnsi="Arial Nova"/>
          <w:sz w:val="20"/>
          <w:szCs w:val="20"/>
        </w:rPr>
      </w:pPr>
      <w:r w:rsidRPr="002D3401">
        <w:rPr>
          <w:rFonts w:ascii="Arial Nova" w:hAnsi="Arial Nova"/>
          <w:sz w:val="20"/>
          <w:szCs w:val="20"/>
        </w:rPr>
        <w:lastRenderedPageBreak/>
        <w:t>Export the environment variables. Make sure to replace the placeholder values with your token and environment ID. This example illustrates how to pass the token most easily using the terminal. In a production environment, you would configure the token using Kubernetes secrets or other secure secret handling mechanisms.</w:t>
      </w:r>
    </w:p>
    <w:p w14:paraId="6CF75B46"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export DT_API_TOKEN=dt0c01.MY_SECRET_TOKEN</w:t>
      </w:r>
    </w:p>
    <w:p w14:paraId="68757FAB"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export DT_OTLP_ENDPOINT=https:</w:t>
      </w:r>
      <w:r w:rsidRPr="002D3401">
        <w:rPr>
          <w:rFonts w:ascii="Courier New" w:hAnsi="Courier New" w:cs="Courier New"/>
          <w:i/>
          <w:iCs/>
        </w:rPr>
        <w:t>//{your-env-id}.live.dynatrace.com/api/v2/otlp</w:t>
      </w:r>
    </w:p>
    <w:p w14:paraId="7EAFAB0B" w14:textId="77777777" w:rsidR="002D3401" w:rsidRPr="002D3401" w:rsidRDefault="002D3401" w:rsidP="002D3401">
      <w:pPr>
        <w:pStyle w:val="NoSpacing"/>
        <w:rPr>
          <w:rFonts w:ascii="Courier New" w:hAnsi="Courier New" w:cs="Courier New"/>
        </w:rPr>
      </w:pPr>
      <w:r w:rsidRPr="002D3401">
        <w:rPr>
          <w:rFonts w:ascii="Courier New" w:hAnsi="Courier New" w:cs="Courier New"/>
        </w:rPr>
        <w:t>export OTEL_EXPORTER_OTLP_METRICS_TEMPORALITY_PREFERENCE=delta</w:t>
      </w:r>
    </w:p>
    <w:p w14:paraId="3441C2BA"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Step 4. Deploy the application</w:t>
      </w:r>
    </w:p>
    <w:p w14:paraId="59D82B9E" w14:textId="77777777" w:rsidR="002D3401" w:rsidRPr="002D3401" w:rsidRDefault="002D3401" w:rsidP="002D3401">
      <w:pPr>
        <w:rPr>
          <w:rFonts w:ascii="Arial Nova" w:hAnsi="Arial Nova"/>
          <w:sz w:val="20"/>
          <w:szCs w:val="20"/>
        </w:rPr>
      </w:pPr>
      <w:r w:rsidRPr="002D3401">
        <w:rPr>
          <w:rFonts w:ascii="Arial Nova" w:hAnsi="Arial Nova"/>
          <w:sz w:val="20"/>
          <w:szCs w:val="20"/>
        </w:rPr>
        <w:t>When everything is prepared, deploy your demo application.</w:t>
      </w:r>
    </w:p>
    <w:p w14:paraId="550E2244" w14:textId="77777777" w:rsidR="002D3401" w:rsidRPr="002D3401" w:rsidRDefault="002D3401" w:rsidP="002D3401">
      <w:pPr>
        <w:rPr>
          <w:rFonts w:ascii="Courier New" w:hAnsi="Courier New" w:cs="Courier New"/>
          <w:b/>
          <w:bCs/>
          <w:sz w:val="20"/>
          <w:szCs w:val="20"/>
        </w:rPr>
      </w:pPr>
      <w:r w:rsidRPr="002D3401">
        <w:rPr>
          <w:rFonts w:ascii="Courier New" w:hAnsi="Courier New" w:cs="Courier New"/>
          <w:b/>
          <w:bCs/>
          <w:sz w:val="20"/>
          <w:szCs w:val="20"/>
        </w:rPr>
        <w:t>docker compose up --no-build</w:t>
      </w:r>
    </w:p>
    <w:p w14:paraId="1A456AB0" w14:textId="77777777" w:rsidR="002D3401" w:rsidRPr="002D3401" w:rsidRDefault="002D3401" w:rsidP="002D3401">
      <w:pPr>
        <w:rPr>
          <w:rFonts w:ascii="Arial Nova" w:hAnsi="Arial Nova"/>
          <w:sz w:val="20"/>
          <w:szCs w:val="20"/>
        </w:rPr>
      </w:pPr>
      <w:r w:rsidRPr="002D3401">
        <w:rPr>
          <w:rFonts w:ascii="Arial Nova" w:hAnsi="Arial Nova"/>
          <w:sz w:val="20"/>
          <w:szCs w:val="20"/>
        </w:rPr>
        <w:t>If you use ARM architecture (for example, a MacBook with Apple silicon), remove the --no-build option to build the images locally.</w:t>
      </w:r>
    </w:p>
    <w:p w14:paraId="741AAF8F" w14:textId="77777777" w:rsidR="002D3401" w:rsidRPr="002D3401" w:rsidRDefault="002D3401" w:rsidP="002D3401">
      <w:pPr>
        <w:rPr>
          <w:rFonts w:ascii="Arial Nova" w:hAnsi="Arial Nova"/>
          <w:sz w:val="20"/>
          <w:szCs w:val="20"/>
        </w:rPr>
      </w:pPr>
      <w:r w:rsidRPr="002D3401">
        <w:rPr>
          <w:rFonts w:ascii="Arial Nova" w:hAnsi="Arial Nova"/>
          <w:sz w:val="20"/>
          <w:szCs w:val="20"/>
        </w:rPr>
        <w:t>The first time running the demo, it takes a couple of minutes to download all the needed images. Afterward, the demo starts instantly, and the load generator automatically begins creating data.</w:t>
      </w:r>
    </w:p>
    <w:p w14:paraId="3ECE080C" w14:textId="77777777" w:rsidR="002D3401" w:rsidRPr="002D3401" w:rsidRDefault="002D3401" w:rsidP="002D3401">
      <w:pPr>
        <w:rPr>
          <w:rFonts w:ascii="Arial Nova" w:hAnsi="Arial Nova"/>
          <w:sz w:val="20"/>
          <w:szCs w:val="20"/>
        </w:rPr>
      </w:pPr>
      <w:r w:rsidRPr="002D3401">
        <w:rPr>
          <w:rFonts w:ascii="Arial Nova" w:hAnsi="Arial Nova"/>
          <w:sz w:val="20"/>
          <w:szCs w:val="20"/>
        </w:rPr>
        <w:t>You can open the demo application UI to see the app in action:</w:t>
      </w:r>
    </w:p>
    <w:p w14:paraId="01177B05" w14:textId="77777777" w:rsidR="002D3401" w:rsidRPr="002D3401" w:rsidRDefault="002D3401" w:rsidP="002D3401">
      <w:pPr>
        <w:rPr>
          <w:rFonts w:ascii="Courier New" w:hAnsi="Courier New" w:cs="Courier New"/>
          <w:b/>
          <w:bCs/>
          <w:sz w:val="20"/>
          <w:szCs w:val="20"/>
        </w:rPr>
      </w:pPr>
      <w:r w:rsidRPr="002D3401">
        <w:rPr>
          <w:rFonts w:ascii="Courier New" w:hAnsi="Courier New" w:cs="Courier New"/>
          <w:b/>
          <w:bCs/>
          <w:sz w:val="20"/>
          <w:szCs w:val="20"/>
        </w:rPr>
        <w:t>http:</w:t>
      </w:r>
      <w:r w:rsidRPr="002D3401">
        <w:rPr>
          <w:rFonts w:ascii="Courier New" w:hAnsi="Courier New" w:cs="Courier New"/>
          <w:b/>
          <w:bCs/>
          <w:i/>
          <w:iCs/>
          <w:sz w:val="20"/>
          <w:szCs w:val="20"/>
        </w:rPr>
        <w:t>//localhost:8080/</w:t>
      </w:r>
    </w:p>
    <w:p w14:paraId="7CD72D4E"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Use Dynatrace to observe traces, metrics, and logs</w:t>
      </w:r>
    </w:p>
    <w:p w14:paraId="65F1F5E8" w14:textId="77777777" w:rsidR="002D3401" w:rsidRPr="002D3401" w:rsidRDefault="002D3401" w:rsidP="002D3401">
      <w:pPr>
        <w:rPr>
          <w:rFonts w:ascii="Arial Nova" w:hAnsi="Arial Nova"/>
          <w:sz w:val="20"/>
          <w:szCs w:val="20"/>
        </w:rPr>
      </w:pPr>
      <w:r w:rsidRPr="002D3401">
        <w:rPr>
          <w:rFonts w:ascii="Arial Nova" w:hAnsi="Arial Nova"/>
          <w:sz w:val="20"/>
          <w:szCs w:val="20"/>
        </w:rPr>
        <w:t>Open your Dynatrace environment in the browser (using the link from the account creation step). Using the navigation on the left, open the “Distributed traces” page. When the application is running, traces, metrics, and logs start appearing on Dynatrace.</w:t>
      </w:r>
    </w:p>
    <w:p w14:paraId="0E73B24E"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View traces</w:t>
      </w:r>
    </w:p>
    <w:p w14:paraId="078C18D4" w14:textId="77777777" w:rsidR="002D3401" w:rsidRPr="002D3401" w:rsidRDefault="002D3401" w:rsidP="002D3401">
      <w:pPr>
        <w:rPr>
          <w:rFonts w:ascii="Arial Nova" w:hAnsi="Arial Nova"/>
          <w:sz w:val="20"/>
          <w:szCs w:val="20"/>
        </w:rPr>
      </w:pPr>
      <w:r w:rsidRPr="002D3401">
        <w:rPr>
          <w:rFonts w:ascii="Arial Nova" w:hAnsi="Arial Nova"/>
          <w:sz w:val="20"/>
          <w:szCs w:val="20"/>
        </w:rPr>
        <w:t>In this view, you can filter traces. For example, to visualize traces for the checkout service, you can enter “checkout” in the Filter requests field, as shown in the following image.</w:t>
      </w:r>
    </w:p>
    <w:p w14:paraId="24A1433A" w14:textId="5253C3AC"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22FFDE3D" wp14:editId="221D1FA5">
            <wp:extent cx="5731510" cy="3335655"/>
            <wp:effectExtent l="0" t="0" r="2540" b="0"/>
            <wp:docPr id="1130760023" name="Picture 17" descr="OpenTelemetry demo app showing distributed traces in Dyna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penTelemetry demo app showing distributed traces in Dynatr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599CC31D" w14:textId="77777777" w:rsidR="002D3401" w:rsidRPr="002D3401" w:rsidRDefault="002D3401" w:rsidP="002D3401">
      <w:pPr>
        <w:rPr>
          <w:rFonts w:ascii="Arial Nova" w:hAnsi="Arial Nova"/>
          <w:sz w:val="20"/>
          <w:szCs w:val="20"/>
        </w:rPr>
      </w:pPr>
      <w:r w:rsidRPr="002D3401">
        <w:rPr>
          <w:rFonts w:ascii="Arial Nova" w:hAnsi="Arial Nova"/>
          <w:sz w:val="20"/>
          <w:szCs w:val="20"/>
        </w:rPr>
        <w:lastRenderedPageBreak/>
        <w:t>If you select one of the traces, you can see the different spans going through multiple services, as shown in the following image.</w:t>
      </w:r>
    </w:p>
    <w:p w14:paraId="6DF60E78" w14:textId="62B623A3"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4CFD83B4" wp14:editId="03DEAF58">
            <wp:extent cx="5731510" cy="3947795"/>
            <wp:effectExtent l="0" t="0" r="2540" b="0"/>
            <wp:docPr id="107388047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0474" name="Picture 1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47795"/>
                    </a:xfrm>
                    <a:prstGeom prst="rect">
                      <a:avLst/>
                    </a:prstGeom>
                    <a:noFill/>
                    <a:ln>
                      <a:noFill/>
                    </a:ln>
                  </pic:spPr>
                </pic:pic>
              </a:graphicData>
            </a:graphic>
          </wp:inline>
        </w:drawing>
      </w:r>
    </w:p>
    <w:p w14:paraId="1395F0C1"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View metrics</w:t>
      </w:r>
    </w:p>
    <w:p w14:paraId="7A41E9F6" w14:textId="77777777" w:rsidR="002D3401" w:rsidRPr="002D3401" w:rsidRDefault="002D3401" w:rsidP="002D3401">
      <w:pPr>
        <w:rPr>
          <w:rFonts w:ascii="Arial Nova" w:hAnsi="Arial Nova"/>
          <w:sz w:val="20"/>
          <w:szCs w:val="20"/>
        </w:rPr>
      </w:pPr>
      <w:r w:rsidRPr="002D3401">
        <w:rPr>
          <w:rFonts w:ascii="Arial Nova" w:hAnsi="Arial Nova"/>
          <w:sz w:val="20"/>
          <w:szCs w:val="20"/>
        </w:rPr>
        <w:t>Next, take a look at the received metrics by opening the “Metrics” view in the left navigation. You should see a lot of different metrics. Filter using </w:t>
      </w:r>
      <w:proofErr w:type="spellStart"/>
      <w:r w:rsidRPr="002D3401">
        <w:rPr>
          <w:rFonts w:ascii="Arial Nova" w:hAnsi="Arial Nova"/>
          <w:sz w:val="20"/>
          <w:szCs w:val="20"/>
        </w:rPr>
        <w:t>calls.count</w:t>
      </w:r>
      <w:proofErr w:type="spellEnd"/>
      <w:r w:rsidRPr="002D3401">
        <w:rPr>
          <w:rFonts w:ascii="Arial Nova" w:hAnsi="Arial Nova"/>
          <w:sz w:val="20"/>
          <w:szCs w:val="20"/>
        </w:rPr>
        <w:t> to see the metric created by the span metrics connector.</w:t>
      </w:r>
    </w:p>
    <w:p w14:paraId="4DB97801" w14:textId="1DF02A8C"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34B27D6A" wp14:editId="79F743C7">
            <wp:extent cx="5731510" cy="3303905"/>
            <wp:effectExtent l="0" t="0" r="2540" b="0"/>
            <wp:docPr id="1466554552" name="Picture 15" descr="metrics screenshot using the OpenTelemetry 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etrics screenshot using the OpenTelemetry demo 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03905"/>
                    </a:xfrm>
                    <a:prstGeom prst="rect">
                      <a:avLst/>
                    </a:prstGeom>
                    <a:noFill/>
                    <a:ln>
                      <a:noFill/>
                    </a:ln>
                  </pic:spPr>
                </pic:pic>
              </a:graphicData>
            </a:graphic>
          </wp:inline>
        </w:drawing>
      </w:r>
    </w:p>
    <w:p w14:paraId="5F3D9F18" w14:textId="77777777" w:rsidR="002D3401" w:rsidRPr="002D3401" w:rsidRDefault="002D3401" w:rsidP="002D3401">
      <w:pPr>
        <w:rPr>
          <w:rFonts w:ascii="Arial Nova" w:hAnsi="Arial Nova"/>
          <w:sz w:val="20"/>
          <w:szCs w:val="20"/>
        </w:rPr>
      </w:pPr>
      <w:r w:rsidRPr="002D3401">
        <w:rPr>
          <w:rFonts w:ascii="Arial Nova" w:hAnsi="Arial Nova"/>
          <w:sz w:val="20"/>
          <w:szCs w:val="20"/>
        </w:rPr>
        <w:lastRenderedPageBreak/>
        <w:t>The span metrics connector shows the number of spans each demo app service creates. In the Data Explorer, use the “Split by” field with the value service.name to separate the number of spans per service. You can see that it’s the front-end service that creates the most spans.</w:t>
      </w:r>
    </w:p>
    <w:p w14:paraId="5A0D48AA" w14:textId="03E05814"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3E820A00" wp14:editId="1FD32FE0">
            <wp:extent cx="5731510" cy="3323590"/>
            <wp:effectExtent l="0" t="0" r="2540" b="0"/>
            <wp:docPr id="1236699681" name="Picture 14" descr="screenshot showing the data explorer results split by service.name in the OpenTelemetry 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shot showing the data explorer results split by service.name in the OpenTelemetry demo ap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noFill/>
                    <a:ln>
                      <a:noFill/>
                    </a:ln>
                  </pic:spPr>
                </pic:pic>
              </a:graphicData>
            </a:graphic>
          </wp:inline>
        </w:drawing>
      </w:r>
    </w:p>
    <w:p w14:paraId="4AA97FA5"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View logs</w:t>
      </w:r>
    </w:p>
    <w:p w14:paraId="6392A745" w14:textId="77777777" w:rsidR="002D3401" w:rsidRPr="002D3401" w:rsidRDefault="002D3401" w:rsidP="002D3401">
      <w:pPr>
        <w:rPr>
          <w:rFonts w:ascii="Arial Nova" w:hAnsi="Arial Nova"/>
          <w:sz w:val="20"/>
          <w:szCs w:val="20"/>
        </w:rPr>
      </w:pPr>
      <w:r w:rsidRPr="002D3401">
        <w:rPr>
          <w:rFonts w:ascii="Arial Nova" w:hAnsi="Arial Nova"/>
          <w:sz w:val="20"/>
          <w:szCs w:val="20"/>
        </w:rPr>
        <w:t>One of the latest additions in the demo app is logs. To access logs in Dynatrace, navigate to the Log Viewer page. Select one of the log lines, and a sidebar appears with the available attributes. Select “View trace” to connect your log lines with traces and see in detail which request (distributed trace) led to this log line. The magic in the log correlation is the trace_id and </w:t>
      </w:r>
      <w:proofErr w:type="spellStart"/>
      <w:r w:rsidRPr="002D3401">
        <w:rPr>
          <w:rFonts w:ascii="Arial Nova" w:hAnsi="Arial Nova"/>
          <w:sz w:val="20"/>
          <w:szCs w:val="20"/>
        </w:rPr>
        <w:t>span_id</w:t>
      </w:r>
      <w:proofErr w:type="spellEnd"/>
      <w:r w:rsidRPr="002D3401">
        <w:rPr>
          <w:rFonts w:ascii="Arial Nova" w:hAnsi="Arial Nova"/>
          <w:sz w:val="20"/>
          <w:szCs w:val="20"/>
        </w:rPr>
        <w:t> attributes OpenTelemetry libraries attach to each log message if available.</w:t>
      </w:r>
    </w:p>
    <w:p w14:paraId="0C27E31A" w14:textId="0A6B3D3D"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1DC66836" wp14:editId="1F408CEE">
            <wp:extent cx="5731510" cy="2867025"/>
            <wp:effectExtent l="0" t="0" r="2540" b="9525"/>
            <wp:docPr id="605813995" name="Picture 13" descr="screenshot of the log viewer in the OpenTelemetry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creenshot of the log viewer in the OpenTelemetry demo applic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67025"/>
                    </a:xfrm>
                    <a:prstGeom prst="rect">
                      <a:avLst/>
                    </a:prstGeom>
                    <a:noFill/>
                    <a:ln>
                      <a:noFill/>
                    </a:ln>
                  </pic:spPr>
                </pic:pic>
              </a:graphicData>
            </a:graphic>
          </wp:inline>
        </w:drawing>
      </w:r>
    </w:p>
    <w:p w14:paraId="71401889" w14:textId="77777777" w:rsidR="002D3401" w:rsidRPr="002D3401" w:rsidRDefault="002D3401" w:rsidP="002D3401">
      <w:pPr>
        <w:rPr>
          <w:rFonts w:ascii="Arial Nova" w:hAnsi="Arial Nova"/>
          <w:b/>
          <w:bCs/>
          <w:sz w:val="20"/>
          <w:szCs w:val="20"/>
        </w:rPr>
      </w:pPr>
      <w:r w:rsidRPr="002D3401">
        <w:rPr>
          <w:rFonts w:ascii="Arial Nova" w:hAnsi="Arial Nova"/>
          <w:b/>
          <w:bCs/>
          <w:sz w:val="20"/>
          <w:szCs w:val="20"/>
        </w:rPr>
        <w:t>Using feature flags: Simulating application failures use case</w:t>
      </w:r>
    </w:p>
    <w:p w14:paraId="42FA3389" w14:textId="77777777" w:rsidR="002D3401" w:rsidRPr="002D3401" w:rsidRDefault="002D3401" w:rsidP="002D3401">
      <w:pPr>
        <w:rPr>
          <w:rFonts w:ascii="Arial Nova" w:hAnsi="Arial Nova"/>
          <w:sz w:val="20"/>
          <w:szCs w:val="20"/>
        </w:rPr>
      </w:pPr>
      <w:r w:rsidRPr="002D3401">
        <w:rPr>
          <w:rFonts w:ascii="Arial Nova" w:hAnsi="Arial Nova"/>
          <w:sz w:val="20"/>
          <w:szCs w:val="20"/>
        </w:rPr>
        <w:t xml:space="preserve">One interesting use case in the OpenTelemetry demo application is simulating application failures. This failure logic is built into the </w:t>
      </w:r>
      <w:proofErr w:type="gramStart"/>
      <w:r w:rsidRPr="002D3401">
        <w:rPr>
          <w:rFonts w:ascii="Arial Nova" w:hAnsi="Arial Nova"/>
          <w:sz w:val="20"/>
          <w:szCs w:val="20"/>
        </w:rPr>
        <w:t>application</w:t>
      </w:r>
      <w:proofErr w:type="gramEnd"/>
      <w:r w:rsidRPr="002D3401">
        <w:rPr>
          <w:rFonts w:ascii="Arial Nova" w:hAnsi="Arial Nova"/>
          <w:sz w:val="20"/>
          <w:szCs w:val="20"/>
        </w:rPr>
        <w:t xml:space="preserve"> and it can be enabled by using a feature flag service.</w:t>
      </w:r>
    </w:p>
    <w:p w14:paraId="1397DAAD" w14:textId="77777777" w:rsidR="002D3401" w:rsidRPr="002D3401" w:rsidRDefault="002D3401" w:rsidP="002D3401">
      <w:pPr>
        <w:rPr>
          <w:rFonts w:ascii="Arial Nova" w:hAnsi="Arial Nova"/>
          <w:sz w:val="20"/>
          <w:szCs w:val="20"/>
        </w:rPr>
      </w:pPr>
      <w:r w:rsidRPr="002D3401">
        <w:rPr>
          <w:rFonts w:ascii="Arial Nova" w:hAnsi="Arial Nova"/>
          <w:sz w:val="20"/>
          <w:szCs w:val="20"/>
        </w:rPr>
        <w:lastRenderedPageBreak/>
        <w:t>To open the feature flag UI, go to:</w:t>
      </w:r>
    </w:p>
    <w:p w14:paraId="43ACD266" w14:textId="77777777" w:rsidR="002D3401" w:rsidRPr="002D3401" w:rsidRDefault="002D3401" w:rsidP="002D3401">
      <w:pPr>
        <w:rPr>
          <w:rFonts w:ascii="Arial Nova" w:hAnsi="Arial Nova"/>
          <w:color w:val="FF0000"/>
          <w:sz w:val="20"/>
          <w:szCs w:val="20"/>
        </w:rPr>
      </w:pPr>
      <w:r w:rsidRPr="002D3401">
        <w:rPr>
          <w:rFonts w:ascii="Arial Nova" w:hAnsi="Arial Nova"/>
          <w:color w:val="FF0000"/>
          <w:sz w:val="20"/>
          <w:szCs w:val="20"/>
        </w:rPr>
        <w:t>http:</w:t>
      </w:r>
      <w:r w:rsidRPr="002D3401">
        <w:rPr>
          <w:rFonts w:ascii="Arial Nova" w:hAnsi="Arial Nova"/>
          <w:i/>
          <w:iCs/>
          <w:color w:val="FF0000"/>
          <w:sz w:val="20"/>
          <w:szCs w:val="20"/>
        </w:rPr>
        <w:t>//localhost:8080/feature</w:t>
      </w:r>
    </w:p>
    <w:p w14:paraId="58106BB2" w14:textId="77777777" w:rsidR="002D3401" w:rsidRPr="002D3401" w:rsidRDefault="002D3401" w:rsidP="002D3401">
      <w:pPr>
        <w:rPr>
          <w:rFonts w:ascii="Arial Nova" w:hAnsi="Arial Nova"/>
          <w:sz w:val="20"/>
          <w:szCs w:val="20"/>
        </w:rPr>
      </w:pPr>
      <w:r w:rsidRPr="002D3401">
        <w:rPr>
          <w:rFonts w:ascii="Arial Nova" w:hAnsi="Arial Nova"/>
          <w:sz w:val="20"/>
          <w:szCs w:val="20"/>
        </w:rPr>
        <w:t>You should see a feature flag called </w:t>
      </w:r>
      <w:proofErr w:type="spellStart"/>
      <w:r w:rsidRPr="002D3401">
        <w:rPr>
          <w:rFonts w:ascii="Arial Nova" w:hAnsi="Arial Nova"/>
          <w:sz w:val="20"/>
          <w:szCs w:val="20"/>
        </w:rPr>
        <w:t>productCatalogFailure</w:t>
      </w:r>
      <w:proofErr w:type="spellEnd"/>
      <w:r w:rsidRPr="002D3401">
        <w:rPr>
          <w:rFonts w:ascii="Arial Nova" w:hAnsi="Arial Nova"/>
          <w:sz w:val="20"/>
          <w:szCs w:val="20"/>
        </w:rPr>
        <w:t>. To enable this feature flag, click edit, enable, then save.</w:t>
      </w:r>
    </w:p>
    <w:p w14:paraId="090060F0" w14:textId="77777777" w:rsidR="002D3401" w:rsidRPr="002D3401" w:rsidRDefault="002D3401" w:rsidP="002D3401">
      <w:pPr>
        <w:rPr>
          <w:rFonts w:ascii="Arial Nova" w:hAnsi="Arial Nova"/>
          <w:sz w:val="20"/>
          <w:szCs w:val="20"/>
        </w:rPr>
      </w:pPr>
      <w:r w:rsidRPr="002D3401">
        <w:rPr>
          <w:rFonts w:ascii="Arial Nova" w:hAnsi="Arial Nova"/>
          <w:sz w:val="20"/>
          <w:szCs w:val="20"/>
        </w:rPr>
        <w:t>Go to the Services page and select </w:t>
      </w:r>
      <w:proofErr w:type="spellStart"/>
      <w:r w:rsidRPr="002D3401">
        <w:rPr>
          <w:rFonts w:ascii="Arial Nova" w:hAnsi="Arial Nova"/>
          <w:sz w:val="20"/>
          <w:szCs w:val="20"/>
        </w:rPr>
        <w:t>checkoutservice</w:t>
      </w:r>
      <w:proofErr w:type="spellEnd"/>
      <w:r w:rsidRPr="002D3401">
        <w:rPr>
          <w:rFonts w:ascii="Arial Nova" w:hAnsi="Arial Nova"/>
          <w:sz w:val="20"/>
          <w:szCs w:val="20"/>
        </w:rPr>
        <w:t>. After a minute, you should start seeing some of the checkout service requests failing.</w:t>
      </w:r>
    </w:p>
    <w:p w14:paraId="6E937F6C" w14:textId="0E8A3EEB"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5F989AA9" wp14:editId="07DB9906">
            <wp:extent cx="5731510" cy="2253615"/>
            <wp:effectExtent l="0" t="0" r="2540" b="0"/>
            <wp:docPr id="1005596835" name="Picture 12" descr="OpenTelemetry demo application checkoutservice screen in Dynatrace showing failures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penTelemetry demo application checkoutservice screen in Dynatrace showing failures star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2B8C40D5" w14:textId="77777777" w:rsidR="002D3401" w:rsidRPr="002D3401" w:rsidRDefault="002D3401" w:rsidP="002D3401">
      <w:pPr>
        <w:rPr>
          <w:rFonts w:ascii="Arial Nova" w:hAnsi="Arial Nova"/>
          <w:sz w:val="20"/>
          <w:szCs w:val="20"/>
        </w:rPr>
      </w:pPr>
      <w:r w:rsidRPr="002D3401">
        <w:rPr>
          <w:rFonts w:ascii="Arial Nova" w:hAnsi="Arial Nova"/>
          <w:sz w:val="20"/>
          <w:szCs w:val="20"/>
        </w:rPr>
        <w:t>Scroll down on the same page to see a list of traces and expand one of the failing traces, indicated by a red bar as in the picture below. In the status section of the span you can see that Dynatrace provides the reason for the failure: failed to get product #"OLJCESPC7Z.</w:t>
      </w:r>
    </w:p>
    <w:p w14:paraId="3E9FE2C0" w14:textId="78AF2729" w:rsidR="002D3401" w:rsidRPr="002D3401" w:rsidRDefault="002D3401" w:rsidP="002D3401">
      <w:pPr>
        <w:rPr>
          <w:rFonts w:ascii="Arial Nova" w:hAnsi="Arial Nova"/>
          <w:sz w:val="20"/>
          <w:szCs w:val="20"/>
        </w:rPr>
      </w:pPr>
      <w:r w:rsidRPr="002D3401">
        <w:rPr>
          <w:rFonts w:ascii="Arial Nova" w:hAnsi="Arial Nova"/>
          <w:sz w:val="20"/>
          <w:szCs w:val="20"/>
        </w:rPr>
        <w:drawing>
          <wp:inline distT="0" distB="0" distL="0" distR="0" wp14:anchorId="7C722453" wp14:editId="1111F34A">
            <wp:extent cx="5731510" cy="3048635"/>
            <wp:effectExtent l="0" t="0" r="2540" b="0"/>
            <wp:docPr id="473156962" name="Picture 11" descr="OpenTelemetry demo application metadata tab detail in Dyna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penTelemetry demo application metadata tab detail in Dynatr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14453C98" w14:textId="77777777" w:rsidR="001B70C0" w:rsidRPr="002D3401" w:rsidRDefault="001B70C0">
      <w:pPr>
        <w:rPr>
          <w:rFonts w:ascii="Arial Nova" w:hAnsi="Arial Nova"/>
          <w:sz w:val="20"/>
          <w:szCs w:val="20"/>
        </w:rPr>
      </w:pPr>
    </w:p>
    <w:sectPr w:rsidR="001B70C0" w:rsidRPr="002D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65652"/>
    <w:multiLevelType w:val="multilevel"/>
    <w:tmpl w:val="804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473CE"/>
    <w:multiLevelType w:val="multilevel"/>
    <w:tmpl w:val="008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6184">
    <w:abstractNumId w:val="0"/>
  </w:num>
  <w:num w:numId="2" w16cid:durableId="699933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01"/>
    <w:rsid w:val="000B79DB"/>
    <w:rsid w:val="000D6C17"/>
    <w:rsid w:val="00174693"/>
    <w:rsid w:val="001B70C0"/>
    <w:rsid w:val="00262B3A"/>
    <w:rsid w:val="002D3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5A5B"/>
  <w15:chartTrackingRefBased/>
  <w15:docId w15:val="{D16EC288-7A55-47D2-B435-DBC7E600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01"/>
    <w:rPr>
      <w:rFonts w:eastAsiaTheme="majorEastAsia" w:cstheme="majorBidi"/>
      <w:color w:val="272727" w:themeColor="text1" w:themeTint="D8"/>
    </w:rPr>
  </w:style>
  <w:style w:type="paragraph" w:styleId="Title">
    <w:name w:val="Title"/>
    <w:basedOn w:val="Normal"/>
    <w:next w:val="Normal"/>
    <w:link w:val="TitleChar"/>
    <w:uiPriority w:val="10"/>
    <w:qFormat/>
    <w:rsid w:val="002D3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01"/>
    <w:pPr>
      <w:spacing w:before="160"/>
      <w:jc w:val="center"/>
    </w:pPr>
    <w:rPr>
      <w:i/>
      <w:iCs/>
      <w:color w:val="404040" w:themeColor="text1" w:themeTint="BF"/>
    </w:rPr>
  </w:style>
  <w:style w:type="character" w:customStyle="1" w:styleId="QuoteChar">
    <w:name w:val="Quote Char"/>
    <w:basedOn w:val="DefaultParagraphFont"/>
    <w:link w:val="Quote"/>
    <w:uiPriority w:val="29"/>
    <w:rsid w:val="002D3401"/>
    <w:rPr>
      <w:i/>
      <w:iCs/>
      <w:color w:val="404040" w:themeColor="text1" w:themeTint="BF"/>
    </w:rPr>
  </w:style>
  <w:style w:type="paragraph" w:styleId="ListParagraph">
    <w:name w:val="List Paragraph"/>
    <w:basedOn w:val="Normal"/>
    <w:uiPriority w:val="34"/>
    <w:qFormat/>
    <w:rsid w:val="002D3401"/>
    <w:pPr>
      <w:ind w:left="720"/>
      <w:contextualSpacing/>
    </w:pPr>
  </w:style>
  <w:style w:type="character" w:styleId="IntenseEmphasis">
    <w:name w:val="Intense Emphasis"/>
    <w:basedOn w:val="DefaultParagraphFont"/>
    <w:uiPriority w:val="21"/>
    <w:qFormat/>
    <w:rsid w:val="002D3401"/>
    <w:rPr>
      <w:i/>
      <w:iCs/>
      <w:color w:val="0F4761" w:themeColor="accent1" w:themeShade="BF"/>
    </w:rPr>
  </w:style>
  <w:style w:type="paragraph" w:styleId="IntenseQuote">
    <w:name w:val="Intense Quote"/>
    <w:basedOn w:val="Normal"/>
    <w:next w:val="Normal"/>
    <w:link w:val="IntenseQuoteChar"/>
    <w:uiPriority w:val="30"/>
    <w:qFormat/>
    <w:rsid w:val="002D3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401"/>
    <w:rPr>
      <w:i/>
      <w:iCs/>
      <w:color w:val="0F4761" w:themeColor="accent1" w:themeShade="BF"/>
    </w:rPr>
  </w:style>
  <w:style w:type="character" w:styleId="IntenseReference">
    <w:name w:val="Intense Reference"/>
    <w:basedOn w:val="DefaultParagraphFont"/>
    <w:uiPriority w:val="32"/>
    <w:qFormat/>
    <w:rsid w:val="002D3401"/>
    <w:rPr>
      <w:b/>
      <w:bCs/>
      <w:smallCaps/>
      <w:color w:val="0F4761" w:themeColor="accent1" w:themeShade="BF"/>
      <w:spacing w:val="5"/>
    </w:rPr>
  </w:style>
  <w:style w:type="character" w:styleId="Hyperlink">
    <w:name w:val="Hyperlink"/>
    <w:basedOn w:val="DefaultParagraphFont"/>
    <w:uiPriority w:val="99"/>
    <w:unhideWhenUsed/>
    <w:rsid w:val="002D3401"/>
    <w:rPr>
      <w:color w:val="467886" w:themeColor="hyperlink"/>
      <w:u w:val="single"/>
    </w:rPr>
  </w:style>
  <w:style w:type="character" w:styleId="UnresolvedMention">
    <w:name w:val="Unresolved Mention"/>
    <w:basedOn w:val="DefaultParagraphFont"/>
    <w:uiPriority w:val="99"/>
    <w:semiHidden/>
    <w:unhideWhenUsed/>
    <w:rsid w:val="002D3401"/>
    <w:rPr>
      <w:color w:val="605E5C"/>
      <w:shd w:val="clear" w:color="auto" w:fill="E1DFDD"/>
    </w:rPr>
  </w:style>
  <w:style w:type="paragraph" w:styleId="NoSpacing">
    <w:name w:val="No Spacing"/>
    <w:uiPriority w:val="1"/>
    <w:qFormat/>
    <w:rsid w:val="002D3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177405">
      <w:bodyDiv w:val="1"/>
      <w:marLeft w:val="0"/>
      <w:marRight w:val="0"/>
      <w:marTop w:val="0"/>
      <w:marBottom w:val="0"/>
      <w:divBdr>
        <w:top w:val="none" w:sz="0" w:space="0" w:color="auto"/>
        <w:left w:val="none" w:sz="0" w:space="0" w:color="auto"/>
        <w:bottom w:val="none" w:sz="0" w:space="0" w:color="auto"/>
        <w:right w:val="none" w:sz="0" w:space="0" w:color="auto"/>
      </w:divBdr>
    </w:div>
    <w:div w:id="17489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ynatrace.com/docs/dynatrace-api/basics/dynatrace-api-authentic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ynatrace.com/signu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open-telemetry/opentelemetry-demo" TargetMode="External"/><Relationship Id="rId11" Type="http://schemas.openxmlformats.org/officeDocument/2006/relationships/hyperlink" Target="https://opentelemetry.io/docs/demo/" TargetMode="External"/><Relationship Id="rId5" Type="http://schemas.openxmlformats.org/officeDocument/2006/relationships/hyperlink" Target="https://www.dynatrace.com/news/blog/what-is-opentelemetry-2/" TargetMode="External"/><Relationship Id="rId15" Type="http://schemas.openxmlformats.org/officeDocument/2006/relationships/image" Target="media/image5.png"/><Relationship Id="rId10" Type="http://schemas.openxmlformats.org/officeDocument/2006/relationships/hyperlink" Target="https://github.com/open-telemetry/opentelemetry-demo"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2</cp:revision>
  <dcterms:created xsi:type="dcterms:W3CDTF">2024-12-06T05:47:00Z</dcterms:created>
  <dcterms:modified xsi:type="dcterms:W3CDTF">2024-12-06T05:47:00Z</dcterms:modified>
</cp:coreProperties>
</file>