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47987" w14:textId="28DA4F86" w:rsidR="006323D2" w:rsidRPr="006323D2" w:rsidRDefault="006323D2">
      <w:pPr>
        <w:rPr>
          <w:rFonts w:ascii="Arial Nova" w:hAnsi="Arial Nova"/>
          <w:b/>
          <w:bCs/>
          <w:sz w:val="20"/>
          <w:szCs w:val="20"/>
        </w:rPr>
      </w:pPr>
      <w:r w:rsidRPr="0059162E">
        <w:rPr>
          <w:rFonts w:ascii="Arial Nova" w:hAnsi="Arial Nova"/>
          <w:b/>
          <w:bCs/>
          <w:sz w:val="20"/>
          <w:szCs w:val="20"/>
          <w:highlight w:val="yellow"/>
        </w:rPr>
        <w:t>API Detection Rules:</w:t>
      </w:r>
    </w:p>
    <w:p w14:paraId="0A44D765" w14:textId="77777777" w:rsidR="006323D2" w:rsidRPr="006323D2" w:rsidRDefault="006323D2" w:rsidP="006323D2">
      <w:pPr>
        <w:rPr>
          <w:rFonts w:ascii="Arial Nova" w:hAnsi="Arial Nova"/>
          <w:sz w:val="20"/>
          <w:szCs w:val="20"/>
        </w:rPr>
      </w:pPr>
      <w:r w:rsidRPr="006323D2">
        <w:rPr>
          <w:rFonts w:ascii="Arial Nova" w:hAnsi="Arial Nova"/>
          <w:sz w:val="20"/>
          <w:szCs w:val="20"/>
        </w:rPr>
        <w:t>Modern applications use a lot of different frameworks, so stacktraces in method hotspots and exceptions can become quite long. APIs allow you to spot a component and the respective ownership that is responsible for a hotspot or degradation faster. API detection rules look at a stacktrace frame and classify it based on classes (Java, .NET and PHP) or files (Node.js, PHP and GO) depending on the technology.</w:t>
      </w:r>
    </w:p>
    <w:p w14:paraId="461A044B" w14:textId="75D852FB" w:rsidR="006323D2" w:rsidRDefault="006323D2">
      <w:pPr>
        <w:rPr>
          <w:rFonts w:ascii="Arial Nova" w:hAnsi="Arial Nova"/>
          <w:sz w:val="20"/>
          <w:szCs w:val="20"/>
        </w:rPr>
      </w:pPr>
      <w:r w:rsidRPr="006323D2">
        <w:rPr>
          <w:rFonts w:ascii="Arial Nova" w:hAnsi="Arial Nova"/>
          <w:noProof/>
          <w:sz w:val="20"/>
          <w:szCs w:val="20"/>
        </w:rPr>
        <w:drawing>
          <wp:inline distT="0" distB="0" distL="0" distR="0" wp14:anchorId="06F456FB" wp14:editId="2BA978DA">
            <wp:extent cx="5731510" cy="2585085"/>
            <wp:effectExtent l="0" t="0" r="2540" b="5715"/>
            <wp:docPr id="1011312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12122" name="Picture 1" descr="A screenshot of a computer&#10;&#10;Description automatically generated"/>
                    <pic:cNvPicPr/>
                  </pic:nvPicPr>
                  <pic:blipFill>
                    <a:blip r:embed="rId5"/>
                    <a:stretch>
                      <a:fillRect/>
                    </a:stretch>
                  </pic:blipFill>
                  <pic:spPr>
                    <a:xfrm>
                      <a:off x="0" y="0"/>
                      <a:ext cx="5731510" cy="2585085"/>
                    </a:xfrm>
                    <a:prstGeom prst="rect">
                      <a:avLst/>
                    </a:prstGeom>
                  </pic:spPr>
                </pic:pic>
              </a:graphicData>
            </a:graphic>
          </wp:inline>
        </w:drawing>
      </w:r>
    </w:p>
    <w:p w14:paraId="25DAE389" w14:textId="0604CC46" w:rsidR="006323D2" w:rsidRDefault="006323D2">
      <w:pPr>
        <w:rPr>
          <w:rFonts w:ascii="Arial Nova" w:hAnsi="Arial Nova"/>
          <w:sz w:val="20"/>
          <w:szCs w:val="20"/>
        </w:rPr>
      </w:pPr>
      <w:r w:rsidRPr="006323D2">
        <w:rPr>
          <w:rFonts w:ascii="Arial Nova" w:hAnsi="Arial Nova"/>
          <w:noProof/>
          <w:sz w:val="20"/>
          <w:szCs w:val="20"/>
        </w:rPr>
        <w:drawing>
          <wp:inline distT="0" distB="0" distL="0" distR="0" wp14:anchorId="011D3BFA" wp14:editId="3AFE5705">
            <wp:extent cx="5731510" cy="2754630"/>
            <wp:effectExtent l="0" t="0" r="2540" b="7620"/>
            <wp:docPr id="1170987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7144" name="Picture 1" descr="A screenshot of a computer&#10;&#10;Description automatically generated"/>
                    <pic:cNvPicPr/>
                  </pic:nvPicPr>
                  <pic:blipFill>
                    <a:blip r:embed="rId6"/>
                    <a:stretch>
                      <a:fillRect/>
                    </a:stretch>
                  </pic:blipFill>
                  <pic:spPr>
                    <a:xfrm>
                      <a:off x="0" y="0"/>
                      <a:ext cx="5731510" cy="2754630"/>
                    </a:xfrm>
                    <a:prstGeom prst="rect">
                      <a:avLst/>
                    </a:prstGeom>
                  </pic:spPr>
                </pic:pic>
              </a:graphicData>
            </a:graphic>
          </wp:inline>
        </w:drawing>
      </w:r>
    </w:p>
    <w:p w14:paraId="721F00B4" w14:textId="0013468F" w:rsidR="006323D2" w:rsidRDefault="006323D2">
      <w:pPr>
        <w:rPr>
          <w:rFonts w:ascii="Arial Nova" w:hAnsi="Arial Nova"/>
          <w:sz w:val="20"/>
          <w:szCs w:val="20"/>
        </w:rPr>
      </w:pPr>
      <w:r w:rsidRPr="006323D2">
        <w:rPr>
          <w:rFonts w:ascii="Arial Nova" w:hAnsi="Arial Nova"/>
          <w:noProof/>
          <w:sz w:val="20"/>
          <w:szCs w:val="20"/>
        </w:rPr>
        <w:drawing>
          <wp:inline distT="0" distB="0" distL="0" distR="0" wp14:anchorId="7E868A07" wp14:editId="60E55AAA">
            <wp:extent cx="5731510" cy="1126490"/>
            <wp:effectExtent l="0" t="0" r="2540" b="0"/>
            <wp:docPr id="10081927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279" name="Picture 1" descr="A black text on a white background&#10;&#10;Description automatically generated"/>
                    <pic:cNvPicPr/>
                  </pic:nvPicPr>
                  <pic:blipFill>
                    <a:blip r:embed="rId7"/>
                    <a:stretch>
                      <a:fillRect/>
                    </a:stretch>
                  </pic:blipFill>
                  <pic:spPr>
                    <a:xfrm>
                      <a:off x="0" y="0"/>
                      <a:ext cx="5731510" cy="1126490"/>
                    </a:xfrm>
                    <a:prstGeom prst="rect">
                      <a:avLst/>
                    </a:prstGeom>
                  </pic:spPr>
                </pic:pic>
              </a:graphicData>
            </a:graphic>
          </wp:inline>
        </w:drawing>
      </w:r>
    </w:p>
    <w:p w14:paraId="13F6C4DD" w14:textId="77777777" w:rsidR="0059162E" w:rsidRPr="0059162E" w:rsidRDefault="0059162E" w:rsidP="0059162E">
      <w:pPr>
        <w:rPr>
          <w:rFonts w:ascii="Arial Nova" w:hAnsi="Arial Nova"/>
          <w:b/>
          <w:bCs/>
          <w:sz w:val="20"/>
          <w:szCs w:val="20"/>
        </w:rPr>
      </w:pPr>
      <w:r w:rsidRPr="0059162E">
        <w:rPr>
          <w:rFonts w:ascii="Arial Nova" w:hAnsi="Arial Nova"/>
          <w:b/>
          <w:bCs/>
          <w:sz w:val="20"/>
          <w:szCs w:val="20"/>
          <w:highlight w:val="yellow"/>
        </w:rPr>
        <w:t>R</w:t>
      </w:r>
      <w:r w:rsidRPr="00E65C45">
        <w:rPr>
          <w:rFonts w:ascii="Arial Nova" w:hAnsi="Arial Nova"/>
          <w:b/>
          <w:bCs/>
          <w:sz w:val="20"/>
          <w:szCs w:val="20"/>
          <w:highlight w:val="yellow"/>
        </w:rPr>
        <w:t>equest naming rule</w:t>
      </w:r>
    </w:p>
    <w:p w14:paraId="7CEB192A" w14:textId="77777777" w:rsidR="0059162E" w:rsidRPr="006323D2" w:rsidRDefault="0059162E" w:rsidP="0059162E">
      <w:pPr>
        <w:rPr>
          <w:rFonts w:ascii="Arial Nova" w:hAnsi="Arial Nova"/>
          <w:sz w:val="20"/>
          <w:szCs w:val="20"/>
        </w:rPr>
      </w:pPr>
      <w:r w:rsidRPr="006323D2">
        <w:rPr>
          <w:rFonts w:ascii="Arial Nova" w:hAnsi="Arial Nova"/>
          <w:sz w:val="20"/>
          <w:szCs w:val="20"/>
        </w:rPr>
        <w:t xml:space="preserve">You can use request naming rules to adjust how your requests are tracked and to define service entry and endpoints in your customer-facing workflow. With such end-to-end tracing, you can easily </w:t>
      </w:r>
      <w:r w:rsidRPr="006323D2">
        <w:rPr>
          <w:rFonts w:ascii="Arial Nova" w:hAnsi="Arial Nova"/>
          <w:sz w:val="20"/>
          <w:szCs w:val="20"/>
        </w:rPr>
        <w:lastRenderedPageBreak/>
        <w:t>recognize and monitor important business transactions that are critical to the success of your digital business.</w:t>
      </w:r>
    </w:p>
    <w:p w14:paraId="62315A04" w14:textId="77777777" w:rsidR="0059162E" w:rsidRPr="00E65C45" w:rsidRDefault="0059162E" w:rsidP="0059162E">
      <w:pPr>
        <w:numPr>
          <w:ilvl w:val="0"/>
          <w:numId w:val="3"/>
        </w:numPr>
        <w:rPr>
          <w:rFonts w:ascii="Arial Nova" w:hAnsi="Arial Nova"/>
          <w:sz w:val="20"/>
          <w:szCs w:val="20"/>
        </w:rPr>
      </w:pPr>
      <w:r w:rsidRPr="00E65C45">
        <w:rPr>
          <w:rFonts w:ascii="Arial Nova" w:hAnsi="Arial Nova"/>
          <w:sz w:val="20"/>
          <w:szCs w:val="20"/>
        </w:rPr>
        <w:t>Go to </w:t>
      </w:r>
      <w:r w:rsidRPr="00E65C45">
        <w:rPr>
          <w:rFonts w:ascii="Arial Nova" w:hAnsi="Arial Nova"/>
          <w:b/>
          <w:bCs/>
          <w:sz w:val="20"/>
          <w:szCs w:val="20"/>
        </w:rPr>
        <w:t>Services</w:t>
      </w:r>
      <w:r w:rsidRPr="00E65C45">
        <w:rPr>
          <w:rFonts w:ascii="Arial Nova" w:hAnsi="Arial Nova"/>
          <w:sz w:val="20"/>
          <w:szCs w:val="20"/>
        </w:rPr>
        <w:t> or </w:t>
      </w:r>
      <w:r w:rsidRPr="00E65C45">
        <w:rPr>
          <w:rFonts w:ascii="Arial Nova" w:hAnsi="Arial Nova"/>
          <w:b/>
          <w:bCs/>
          <w:sz w:val="20"/>
          <w:szCs w:val="20"/>
        </w:rPr>
        <w:t>Services Classic</w:t>
      </w:r>
      <w:r w:rsidRPr="00E65C45">
        <w:rPr>
          <w:rFonts w:ascii="Arial Nova" w:hAnsi="Arial Nova"/>
          <w:sz w:val="20"/>
          <w:szCs w:val="20"/>
        </w:rPr>
        <w:t> (latest Dynatrace) and select the service you want to configure.</w:t>
      </w:r>
    </w:p>
    <w:p w14:paraId="1A572BBD" w14:textId="77777777" w:rsidR="0059162E" w:rsidRPr="00E65C45" w:rsidRDefault="0059162E" w:rsidP="0059162E">
      <w:pPr>
        <w:numPr>
          <w:ilvl w:val="0"/>
          <w:numId w:val="3"/>
        </w:numPr>
        <w:rPr>
          <w:rFonts w:ascii="Arial Nova" w:hAnsi="Arial Nova"/>
          <w:sz w:val="20"/>
          <w:szCs w:val="20"/>
        </w:rPr>
      </w:pPr>
      <w:r w:rsidRPr="00E65C45">
        <w:rPr>
          <w:rFonts w:ascii="Arial Nova" w:hAnsi="Arial Nova"/>
          <w:sz w:val="20"/>
          <w:szCs w:val="20"/>
        </w:rPr>
        <w:t>Select </w:t>
      </w:r>
      <w:r w:rsidRPr="00E65C45">
        <w:rPr>
          <w:rFonts w:ascii="Arial Nova" w:hAnsi="Arial Nova"/>
          <w:b/>
          <w:bCs/>
          <w:sz w:val="20"/>
          <w:szCs w:val="20"/>
        </w:rPr>
        <w:t>More</w:t>
      </w:r>
      <w:r w:rsidRPr="00E65C45">
        <w:rPr>
          <w:rFonts w:ascii="Arial Nova" w:hAnsi="Arial Nova"/>
          <w:sz w:val="20"/>
          <w:szCs w:val="20"/>
        </w:rPr>
        <w:t> (</w:t>
      </w:r>
      <w:r w:rsidRPr="00E65C45">
        <w:rPr>
          <w:rFonts w:ascii="Arial Nova" w:hAnsi="Arial Nova"/>
          <w:b/>
          <w:bCs/>
          <w:sz w:val="20"/>
          <w:szCs w:val="20"/>
        </w:rPr>
        <w:t>…</w:t>
      </w:r>
      <w:r w:rsidRPr="00E65C45">
        <w:rPr>
          <w:rFonts w:ascii="Arial Nova" w:hAnsi="Arial Nova"/>
          <w:sz w:val="20"/>
          <w:szCs w:val="20"/>
        </w:rPr>
        <w:t>) &gt; </w:t>
      </w:r>
      <w:r w:rsidRPr="00E65C45">
        <w:rPr>
          <w:rFonts w:ascii="Arial Nova" w:hAnsi="Arial Nova"/>
          <w:b/>
          <w:bCs/>
          <w:sz w:val="20"/>
          <w:szCs w:val="20"/>
        </w:rPr>
        <w:t>Settings</w:t>
      </w:r>
      <w:r w:rsidRPr="00E65C45">
        <w:rPr>
          <w:rFonts w:ascii="Arial Nova" w:hAnsi="Arial Nova"/>
          <w:sz w:val="20"/>
          <w:szCs w:val="20"/>
        </w:rPr>
        <w:t>.</w:t>
      </w:r>
    </w:p>
    <w:p w14:paraId="1D35B4CC" w14:textId="77777777" w:rsidR="0059162E" w:rsidRPr="00E65C45" w:rsidRDefault="0059162E" w:rsidP="0059162E">
      <w:pPr>
        <w:numPr>
          <w:ilvl w:val="0"/>
          <w:numId w:val="3"/>
        </w:numPr>
        <w:rPr>
          <w:rFonts w:ascii="Arial Nova" w:hAnsi="Arial Nova"/>
          <w:sz w:val="20"/>
          <w:szCs w:val="20"/>
        </w:rPr>
      </w:pPr>
      <w:r w:rsidRPr="00E65C45">
        <w:rPr>
          <w:rFonts w:ascii="Arial Nova" w:hAnsi="Arial Nova"/>
          <w:sz w:val="20"/>
          <w:szCs w:val="20"/>
        </w:rPr>
        <w:t>On the </w:t>
      </w:r>
      <w:r w:rsidRPr="00E65C45">
        <w:rPr>
          <w:rFonts w:ascii="Arial Nova" w:hAnsi="Arial Nova"/>
          <w:b/>
          <w:bCs/>
          <w:sz w:val="20"/>
          <w:szCs w:val="20"/>
        </w:rPr>
        <w:t>Service settings</w:t>
      </w:r>
      <w:r w:rsidRPr="00E65C45">
        <w:rPr>
          <w:rFonts w:ascii="Arial Nova" w:hAnsi="Arial Nova"/>
          <w:sz w:val="20"/>
          <w:szCs w:val="20"/>
        </w:rPr>
        <w:t> page, go to the </w:t>
      </w:r>
      <w:r w:rsidRPr="00E65C45">
        <w:rPr>
          <w:rFonts w:ascii="Arial Nova" w:hAnsi="Arial Nova"/>
          <w:b/>
          <w:bCs/>
          <w:sz w:val="20"/>
          <w:szCs w:val="20"/>
        </w:rPr>
        <w:t>Request naming rules</w:t>
      </w:r>
      <w:r w:rsidRPr="00E65C45">
        <w:rPr>
          <w:rFonts w:ascii="Arial Nova" w:hAnsi="Arial Nova"/>
          <w:sz w:val="20"/>
          <w:szCs w:val="20"/>
        </w:rPr>
        <w:t> (or </w:t>
      </w:r>
      <w:r w:rsidRPr="00E65C45">
        <w:rPr>
          <w:rFonts w:ascii="Arial Nova" w:hAnsi="Arial Nova"/>
          <w:b/>
          <w:bCs/>
          <w:sz w:val="20"/>
          <w:szCs w:val="20"/>
        </w:rPr>
        <w:t>Web request naming rules</w:t>
      </w:r>
      <w:r w:rsidRPr="00E65C45">
        <w:rPr>
          <w:rFonts w:ascii="Arial Nova" w:hAnsi="Arial Nova"/>
          <w:sz w:val="20"/>
          <w:szCs w:val="20"/>
        </w:rPr>
        <w:t>) and select </w:t>
      </w:r>
      <w:r w:rsidRPr="00E65C45">
        <w:rPr>
          <w:rFonts w:ascii="Arial Nova" w:hAnsi="Arial Nova"/>
          <w:b/>
          <w:bCs/>
          <w:sz w:val="20"/>
          <w:szCs w:val="20"/>
        </w:rPr>
        <w:t>Add rule</w:t>
      </w:r>
      <w:r w:rsidRPr="00E65C45">
        <w:rPr>
          <w:rFonts w:ascii="Arial Nova" w:hAnsi="Arial Nova"/>
          <w:sz w:val="20"/>
          <w:szCs w:val="20"/>
        </w:rPr>
        <w:t>.</w:t>
      </w:r>
    </w:p>
    <w:p w14:paraId="3065C65C" w14:textId="77777777" w:rsidR="0059162E" w:rsidRPr="006323D2" w:rsidRDefault="0059162E" w:rsidP="0059162E">
      <w:pPr>
        <w:rPr>
          <w:rFonts w:ascii="Arial Nova" w:hAnsi="Arial Nova"/>
          <w:sz w:val="20"/>
          <w:szCs w:val="20"/>
        </w:rPr>
      </w:pPr>
      <w:r w:rsidRPr="006323D2">
        <w:rPr>
          <w:rFonts w:ascii="Arial Nova" w:hAnsi="Arial Nova"/>
          <w:noProof/>
          <w:sz w:val="20"/>
          <w:szCs w:val="20"/>
        </w:rPr>
        <w:drawing>
          <wp:inline distT="0" distB="0" distL="0" distR="0" wp14:anchorId="475C7905" wp14:editId="419B9314">
            <wp:extent cx="5731510" cy="4916170"/>
            <wp:effectExtent l="0" t="0" r="2540" b="0"/>
            <wp:docPr id="350887546" name="Picture 2" descr="Request naming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 naming ru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16170"/>
                    </a:xfrm>
                    <a:prstGeom prst="rect">
                      <a:avLst/>
                    </a:prstGeom>
                    <a:noFill/>
                    <a:ln>
                      <a:noFill/>
                    </a:ln>
                  </pic:spPr>
                </pic:pic>
              </a:graphicData>
            </a:graphic>
          </wp:inline>
        </w:drawing>
      </w:r>
    </w:p>
    <w:p w14:paraId="4B777F81" w14:textId="77777777" w:rsidR="0059162E" w:rsidRPr="006323D2" w:rsidRDefault="0059162E" w:rsidP="0059162E">
      <w:pPr>
        <w:rPr>
          <w:rFonts w:ascii="Arial Nova" w:hAnsi="Arial Nova"/>
          <w:sz w:val="20"/>
          <w:szCs w:val="20"/>
        </w:rPr>
      </w:pPr>
    </w:p>
    <w:p w14:paraId="426347A9" w14:textId="77777777" w:rsidR="0059162E" w:rsidRPr="006323D2" w:rsidRDefault="0059162E" w:rsidP="0059162E">
      <w:pPr>
        <w:rPr>
          <w:rFonts w:ascii="Arial Nova" w:hAnsi="Arial Nova"/>
          <w:sz w:val="20"/>
          <w:szCs w:val="20"/>
        </w:rPr>
      </w:pPr>
      <w:r w:rsidRPr="006323D2">
        <w:rPr>
          <w:rFonts w:ascii="Arial Nova" w:hAnsi="Arial Nova"/>
          <w:noProof/>
          <w:sz w:val="20"/>
          <w:szCs w:val="20"/>
        </w:rPr>
        <w:lastRenderedPageBreak/>
        <w:drawing>
          <wp:inline distT="0" distB="0" distL="0" distR="0" wp14:anchorId="08662D14" wp14:editId="52DBFE54">
            <wp:extent cx="5731510" cy="3474085"/>
            <wp:effectExtent l="0" t="0" r="2540" b="0"/>
            <wp:docPr id="301757700" name="Picture 3" descr="Add request naming rule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request naming rule - 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75C10964" w14:textId="77777777" w:rsidR="0059162E" w:rsidRPr="006323D2" w:rsidRDefault="0059162E" w:rsidP="0059162E">
      <w:pPr>
        <w:rPr>
          <w:rFonts w:ascii="Arial Nova" w:hAnsi="Arial Nova"/>
          <w:sz w:val="20"/>
          <w:szCs w:val="20"/>
        </w:rPr>
      </w:pPr>
    </w:p>
    <w:p w14:paraId="099229DB" w14:textId="77777777" w:rsidR="0059162E" w:rsidRPr="006323D2" w:rsidRDefault="0059162E" w:rsidP="0059162E">
      <w:pPr>
        <w:rPr>
          <w:rFonts w:ascii="Arial Nova" w:hAnsi="Arial Nova"/>
          <w:sz w:val="20"/>
          <w:szCs w:val="20"/>
        </w:rPr>
      </w:pPr>
    </w:p>
    <w:p w14:paraId="62709451" w14:textId="77777777" w:rsidR="0059162E" w:rsidRDefault="0059162E">
      <w:pPr>
        <w:rPr>
          <w:rFonts w:ascii="Arial Nova" w:hAnsi="Arial Nova"/>
          <w:sz w:val="20"/>
          <w:szCs w:val="20"/>
        </w:rPr>
      </w:pPr>
    </w:p>
    <w:p w14:paraId="6CE86A81" w14:textId="77777777" w:rsidR="006323D2" w:rsidRDefault="006323D2">
      <w:pPr>
        <w:rPr>
          <w:rFonts w:ascii="Arial Nova" w:hAnsi="Arial Nova"/>
          <w:sz w:val="20"/>
          <w:szCs w:val="20"/>
        </w:rPr>
      </w:pPr>
    </w:p>
    <w:p w14:paraId="70BC3DD6" w14:textId="77777777" w:rsidR="006323D2" w:rsidRDefault="006323D2">
      <w:pPr>
        <w:rPr>
          <w:rFonts w:ascii="Arial Nova" w:hAnsi="Arial Nova"/>
          <w:sz w:val="20"/>
          <w:szCs w:val="20"/>
        </w:rPr>
      </w:pPr>
    </w:p>
    <w:p w14:paraId="269E391F" w14:textId="77777777" w:rsidR="006323D2" w:rsidRPr="006323D2" w:rsidRDefault="006323D2">
      <w:pPr>
        <w:rPr>
          <w:rFonts w:ascii="Arial Nova" w:hAnsi="Arial Nova"/>
          <w:sz w:val="20"/>
          <w:szCs w:val="20"/>
        </w:rPr>
      </w:pPr>
    </w:p>
    <w:p w14:paraId="3C17D4DF" w14:textId="4D9A1D28" w:rsidR="0059162E" w:rsidRPr="0059162E" w:rsidRDefault="0059162E">
      <w:pPr>
        <w:rPr>
          <w:rFonts w:ascii="Arial Nova" w:hAnsi="Arial Nova"/>
          <w:b/>
          <w:bCs/>
          <w:sz w:val="20"/>
          <w:szCs w:val="20"/>
        </w:rPr>
      </w:pPr>
      <w:r w:rsidRPr="0059162E">
        <w:rPr>
          <w:rFonts w:ascii="Arial Nova" w:hAnsi="Arial Nova"/>
          <w:b/>
          <w:bCs/>
          <w:sz w:val="20"/>
          <w:szCs w:val="20"/>
          <w:highlight w:val="yellow"/>
        </w:rPr>
        <w:t>Request Attribute</w:t>
      </w:r>
    </w:p>
    <w:p w14:paraId="0924D103" w14:textId="0DEC44CB" w:rsidR="001B70C0" w:rsidRPr="006323D2" w:rsidRDefault="006735CB">
      <w:pPr>
        <w:rPr>
          <w:rFonts w:ascii="Arial Nova" w:hAnsi="Arial Nova"/>
          <w:sz w:val="20"/>
          <w:szCs w:val="20"/>
        </w:rPr>
      </w:pPr>
      <w:r w:rsidRPr="006323D2">
        <w:rPr>
          <w:rFonts w:ascii="Arial Nova" w:hAnsi="Arial Nova"/>
          <w:sz w:val="20"/>
          <w:szCs w:val="20"/>
        </w:rPr>
        <w:t>Dynatrace tracks all requests, from end to end, and automatically monitors the services that underlie each transaction.</w:t>
      </w:r>
    </w:p>
    <w:p w14:paraId="6C7364BD" w14:textId="6F456E14" w:rsidR="006735CB" w:rsidRPr="006323D2" w:rsidRDefault="006735CB">
      <w:pPr>
        <w:rPr>
          <w:rFonts w:ascii="Arial Nova" w:hAnsi="Arial Nova"/>
          <w:sz w:val="20"/>
          <w:szCs w:val="20"/>
        </w:rPr>
      </w:pPr>
      <w:r w:rsidRPr="006323D2">
        <w:rPr>
          <w:rFonts w:ascii="Arial Nova" w:hAnsi="Arial Nova"/>
          <w:sz w:val="20"/>
          <w:szCs w:val="20"/>
        </w:rPr>
        <w:t>Define request attributes to enrich monitored requests with metadata. </w:t>
      </w:r>
      <w:hyperlink r:id="rId10" w:tgtFrame="_blank" w:history="1">
        <w:r w:rsidRPr="006323D2">
          <w:rPr>
            <w:rStyle w:val="Hyperlink"/>
            <w:rFonts w:ascii="Arial Nova" w:hAnsi="Arial Nova"/>
            <w:sz w:val="20"/>
            <w:szCs w:val="20"/>
          </w:rPr>
          <w:t>Request attributes</w:t>
        </w:r>
      </w:hyperlink>
      <w:r w:rsidRPr="006323D2">
        <w:rPr>
          <w:rFonts w:ascii="Arial Nova" w:hAnsi="Arial Nova"/>
          <w:sz w:val="20"/>
          <w:szCs w:val="20"/>
        </w:rPr>
        <w:t> are derived from captured data (Web request URLs, HTTP request headers, and other request metadata) in requests that you define. </w:t>
      </w:r>
    </w:p>
    <w:p w14:paraId="05197E66" w14:textId="514E7092" w:rsidR="006735CB" w:rsidRPr="006323D2" w:rsidRDefault="006735CB">
      <w:pPr>
        <w:rPr>
          <w:rFonts w:ascii="Arial Nova" w:hAnsi="Arial Nova"/>
          <w:sz w:val="20"/>
          <w:szCs w:val="20"/>
        </w:rPr>
      </w:pPr>
      <w:r w:rsidRPr="006323D2">
        <w:rPr>
          <w:rFonts w:ascii="Arial Nova" w:hAnsi="Arial Nova"/>
          <w:sz w:val="20"/>
          <w:szCs w:val="20"/>
        </w:rPr>
        <w:t>For example, if you have a travel website that tracks the destinations of each of your customers’ bookings, you can set up a destination attribute for each service request. </w:t>
      </w:r>
    </w:p>
    <w:p w14:paraId="1F2B34DD" w14:textId="77777777" w:rsidR="006735CB" w:rsidRPr="006735CB" w:rsidRDefault="006735CB" w:rsidP="006735CB">
      <w:pPr>
        <w:rPr>
          <w:rFonts w:ascii="Arial Nova" w:hAnsi="Arial Nova"/>
          <w:b/>
          <w:bCs/>
          <w:sz w:val="20"/>
          <w:szCs w:val="20"/>
        </w:rPr>
      </w:pPr>
      <w:r w:rsidRPr="006735CB">
        <w:rPr>
          <w:rFonts w:ascii="Arial Nova" w:hAnsi="Arial Nova"/>
          <w:b/>
          <w:bCs/>
          <w:sz w:val="20"/>
          <w:szCs w:val="20"/>
        </w:rPr>
        <w:t>Define request attributes</w:t>
      </w:r>
    </w:p>
    <w:p w14:paraId="5797C6B2" w14:textId="77777777" w:rsidR="006735CB" w:rsidRPr="006735CB" w:rsidRDefault="006735CB" w:rsidP="006735CB">
      <w:pPr>
        <w:rPr>
          <w:rFonts w:ascii="Arial Nova" w:hAnsi="Arial Nova"/>
          <w:sz w:val="20"/>
          <w:szCs w:val="20"/>
        </w:rPr>
      </w:pPr>
      <w:r w:rsidRPr="006735CB">
        <w:rPr>
          <w:rFonts w:ascii="Arial Nova" w:hAnsi="Arial Nova"/>
          <w:sz w:val="20"/>
          <w:szCs w:val="20"/>
        </w:rPr>
        <w:t>You can capture request attributes based on:</w:t>
      </w:r>
    </w:p>
    <w:p w14:paraId="74AE6E48" w14:textId="77777777" w:rsidR="006735CB" w:rsidRPr="006735CB" w:rsidRDefault="006735CB" w:rsidP="006735CB">
      <w:pPr>
        <w:numPr>
          <w:ilvl w:val="0"/>
          <w:numId w:val="1"/>
        </w:numPr>
        <w:rPr>
          <w:rFonts w:ascii="Arial Nova" w:hAnsi="Arial Nova"/>
          <w:sz w:val="20"/>
          <w:szCs w:val="20"/>
        </w:rPr>
      </w:pPr>
      <w:hyperlink r:id="rId11" w:tooltip="Create request attributes based on web request data." w:history="1">
        <w:r w:rsidRPr="006735CB">
          <w:rPr>
            <w:rStyle w:val="Hyperlink"/>
            <w:rFonts w:ascii="Arial Nova" w:hAnsi="Arial Nova"/>
            <w:sz w:val="20"/>
            <w:szCs w:val="20"/>
          </w:rPr>
          <w:t>Web request data</w:t>
        </w:r>
      </w:hyperlink>
    </w:p>
    <w:p w14:paraId="62C9B544" w14:textId="77777777" w:rsidR="006735CB" w:rsidRPr="006735CB" w:rsidRDefault="006735CB" w:rsidP="006735CB">
      <w:pPr>
        <w:numPr>
          <w:ilvl w:val="0"/>
          <w:numId w:val="1"/>
        </w:numPr>
        <w:rPr>
          <w:rFonts w:ascii="Arial Nova" w:hAnsi="Arial Nova"/>
          <w:sz w:val="20"/>
          <w:szCs w:val="20"/>
        </w:rPr>
      </w:pPr>
      <w:hyperlink r:id="rId12" w:tooltip="Learn how to create request attributes based on Java, .NET, or PHP method arguments and how to use them on the service’s overview page. Also find out how you can aggregate the captured values of request attributes as well as how you can access objects, in case" w:history="1">
        <w:r w:rsidRPr="006735CB">
          <w:rPr>
            <w:rStyle w:val="Hyperlink"/>
            <w:rFonts w:ascii="Arial Nova" w:hAnsi="Arial Nova"/>
            <w:sz w:val="20"/>
            <w:szCs w:val="20"/>
          </w:rPr>
          <w:t>Java, .NET, and PHP method arguments</w:t>
        </w:r>
      </w:hyperlink>
    </w:p>
    <w:p w14:paraId="6F3BEE4E" w14:textId="77777777" w:rsidR="006735CB" w:rsidRPr="006735CB" w:rsidRDefault="006735CB" w:rsidP="006735CB">
      <w:pPr>
        <w:numPr>
          <w:ilvl w:val="0"/>
          <w:numId w:val="1"/>
        </w:numPr>
        <w:rPr>
          <w:rFonts w:ascii="Arial Nova" w:hAnsi="Arial Nova"/>
          <w:sz w:val="20"/>
          <w:szCs w:val="20"/>
        </w:rPr>
      </w:pPr>
      <w:r w:rsidRPr="006735CB">
        <w:rPr>
          <w:rFonts w:ascii="Arial Nova" w:hAnsi="Arial Nova"/>
          <w:sz w:val="20"/>
          <w:szCs w:val="20"/>
        </w:rPr>
        <w:t>Any data captured with the </w:t>
      </w:r>
      <w:hyperlink r:id="rId13" w:tooltip="The Dynatrace OneAgent SDK enables you to instrument your application manually to extend end-to-end visibility for frameworks and technologies for which there is no code module yet available." w:history="1">
        <w:r w:rsidRPr="006735CB">
          <w:rPr>
            <w:rStyle w:val="Hyperlink"/>
            <w:rFonts w:ascii="Arial Nova" w:hAnsi="Arial Nova"/>
            <w:sz w:val="20"/>
            <w:szCs w:val="20"/>
          </w:rPr>
          <w:t>OneAgent SDK</w:t>
        </w:r>
      </w:hyperlink>
    </w:p>
    <w:p w14:paraId="2A8E883B" w14:textId="77777777" w:rsidR="006735CB" w:rsidRPr="006323D2" w:rsidRDefault="006735CB">
      <w:pPr>
        <w:rPr>
          <w:rFonts w:ascii="Arial Nova" w:hAnsi="Arial Nova"/>
          <w:sz w:val="20"/>
          <w:szCs w:val="20"/>
        </w:rPr>
      </w:pPr>
    </w:p>
    <w:p w14:paraId="3687EC9E" w14:textId="2F140F4B" w:rsidR="006735CB" w:rsidRPr="006735CB" w:rsidRDefault="006735CB" w:rsidP="006735CB">
      <w:pPr>
        <w:rPr>
          <w:rFonts w:ascii="Arial Nova" w:hAnsi="Arial Nova"/>
          <w:b/>
          <w:bCs/>
          <w:sz w:val="20"/>
          <w:szCs w:val="20"/>
        </w:rPr>
      </w:pPr>
      <w:r w:rsidRPr="006323D2">
        <w:rPr>
          <w:rFonts w:ascii="Arial Nova" w:hAnsi="Arial Nova"/>
          <w:b/>
          <w:bCs/>
          <w:sz w:val="20"/>
          <w:szCs w:val="20"/>
        </w:rPr>
        <w:t>R</w:t>
      </w:r>
      <w:r w:rsidRPr="006735CB">
        <w:rPr>
          <w:rFonts w:ascii="Arial Nova" w:hAnsi="Arial Nova"/>
          <w:b/>
          <w:bCs/>
          <w:sz w:val="20"/>
          <w:szCs w:val="20"/>
        </w:rPr>
        <w:t>equest attribute sources for web requests</w:t>
      </w:r>
    </w:p>
    <w:p w14:paraId="178D3D65" w14:textId="77777777" w:rsidR="006735CB" w:rsidRPr="006735CB" w:rsidRDefault="006735CB" w:rsidP="006735CB">
      <w:pPr>
        <w:rPr>
          <w:rFonts w:ascii="Arial Nova" w:hAnsi="Arial Nova"/>
          <w:sz w:val="20"/>
          <w:szCs w:val="20"/>
        </w:rPr>
      </w:pPr>
      <w:r w:rsidRPr="006735CB">
        <w:rPr>
          <w:rFonts w:ascii="Arial Nova" w:hAnsi="Arial Nova"/>
          <w:sz w:val="20"/>
          <w:szCs w:val="20"/>
        </w:rPr>
        <w:lastRenderedPageBreak/>
        <w:t>Request attribute data sources for web requests include</w:t>
      </w:r>
    </w:p>
    <w:p w14:paraId="207916EC" w14:textId="77777777" w:rsidR="006735CB" w:rsidRPr="006735CB" w:rsidRDefault="006735CB" w:rsidP="006735CB">
      <w:pPr>
        <w:numPr>
          <w:ilvl w:val="0"/>
          <w:numId w:val="2"/>
        </w:numPr>
        <w:rPr>
          <w:rFonts w:ascii="Arial Nova" w:hAnsi="Arial Nova"/>
          <w:sz w:val="20"/>
          <w:szCs w:val="20"/>
        </w:rPr>
      </w:pPr>
      <w:r w:rsidRPr="006735CB">
        <w:rPr>
          <w:rFonts w:ascii="Arial Nova" w:hAnsi="Arial Nova"/>
          <w:sz w:val="20"/>
          <w:szCs w:val="20"/>
        </w:rPr>
        <w:t>Technology-independent sources, such as:</w:t>
      </w:r>
    </w:p>
    <w:p w14:paraId="60711D4C" w14:textId="77777777" w:rsidR="006735CB" w:rsidRPr="006735CB" w:rsidRDefault="006735CB" w:rsidP="006735CB">
      <w:pPr>
        <w:numPr>
          <w:ilvl w:val="1"/>
          <w:numId w:val="2"/>
        </w:numPr>
        <w:rPr>
          <w:rFonts w:ascii="Arial Nova" w:hAnsi="Arial Nova"/>
          <w:sz w:val="20"/>
          <w:szCs w:val="20"/>
        </w:rPr>
      </w:pPr>
      <w:r w:rsidRPr="006735CB">
        <w:rPr>
          <w:rFonts w:ascii="Arial Nova" w:hAnsi="Arial Nova"/>
          <w:sz w:val="20"/>
          <w:szCs w:val="20"/>
        </w:rPr>
        <w:t>HTTP POST parameters</w:t>
      </w:r>
    </w:p>
    <w:p w14:paraId="6E7DC3F9" w14:textId="77777777" w:rsidR="006735CB" w:rsidRPr="006735CB" w:rsidRDefault="006735CB" w:rsidP="006735CB">
      <w:pPr>
        <w:numPr>
          <w:ilvl w:val="1"/>
          <w:numId w:val="2"/>
        </w:numPr>
        <w:rPr>
          <w:rFonts w:ascii="Arial Nova" w:hAnsi="Arial Nova"/>
          <w:sz w:val="20"/>
          <w:szCs w:val="20"/>
        </w:rPr>
      </w:pPr>
      <w:hyperlink r:id="rId14" w:anchor="ip-addresses" w:tooltip="Dynatrace detects IP addresses and geolocations like a city, region, and country as well as browsers, devices, and operating systems." w:history="1">
        <w:r w:rsidRPr="006735CB">
          <w:rPr>
            <w:rStyle w:val="Hyperlink"/>
            <w:rFonts w:ascii="Arial Nova" w:hAnsi="Arial Nova"/>
            <w:sz w:val="20"/>
            <w:szCs w:val="20"/>
          </w:rPr>
          <w:t>Client IP addresses</w:t>
        </w:r>
      </w:hyperlink>
      <w:r w:rsidRPr="006735CB">
        <w:rPr>
          <w:rFonts w:ascii="Arial Nova" w:hAnsi="Arial Nova"/>
          <w:sz w:val="20"/>
          <w:szCs w:val="20"/>
        </w:rPr>
        <w:br/>
        <w:t>The value of the first matching header is reported.</w:t>
      </w:r>
    </w:p>
    <w:p w14:paraId="69D41FB7" w14:textId="77777777" w:rsidR="006735CB" w:rsidRPr="006735CB" w:rsidRDefault="006735CB" w:rsidP="006735CB">
      <w:pPr>
        <w:numPr>
          <w:ilvl w:val="1"/>
          <w:numId w:val="2"/>
        </w:numPr>
        <w:rPr>
          <w:rFonts w:ascii="Arial Nova" w:hAnsi="Arial Nova"/>
          <w:sz w:val="20"/>
          <w:szCs w:val="20"/>
        </w:rPr>
      </w:pPr>
      <w:r w:rsidRPr="006735CB">
        <w:rPr>
          <w:rFonts w:ascii="Arial Nova" w:hAnsi="Arial Nova"/>
          <w:sz w:val="20"/>
          <w:szCs w:val="20"/>
        </w:rPr>
        <w:t>HTTP request and response headers</w:t>
      </w:r>
    </w:p>
    <w:p w14:paraId="09D19DDA" w14:textId="77777777" w:rsidR="006735CB" w:rsidRDefault="006735CB" w:rsidP="006735CB">
      <w:pPr>
        <w:numPr>
          <w:ilvl w:val="1"/>
          <w:numId w:val="2"/>
        </w:numPr>
        <w:rPr>
          <w:rFonts w:ascii="Arial Nova" w:hAnsi="Arial Nova"/>
          <w:sz w:val="20"/>
          <w:szCs w:val="20"/>
        </w:rPr>
      </w:pPr>
      <w:r w:rsidRPr="006735CB">
        <w:rPr>
          <w:rFonts w:ascii="Arial Nova" w:hAnsi="Arial Nova"/>
          <w:sz w:val="20"/>
          <w:szCs w:val="20"/>
        </w:rPr>
        <w:t>Web request URL or one of its constituents, like the path or a query parameter</w:t>
      </w:r>
    </w:p>
    <w:p w14:paraId="062B5061" w14:textId="77777777" w:rsidR="0059162E" w:rsidRPr="0059162E" w:rsidRDefault="0059162E" w:rsidP="0059162E">
      <w:pPr>
        <w:rPr>
          <w:rFonts w:ascii="Arial Nova" w:hAnsi="Arial Nova"/>
          <w:b/>
          <w:bCs/>
          <w:sz w:val="20"/>
          <w:szCs w:val="20"/>
        </w:rPr>
      </w:pPr>
      <w:r w:rsidRPr="0059162E">
        <w:rPr>
          <w:rFonts w:ascii="Arial Nova" w:hAnsi="Arial Nova"/>
          <w:b/>
          <w:bCs/>
          <w:sz w:val="20"/>
          <w:szCs w:val="20"/>
        </w:rPr>
        <w:t>Capture request attributes based on web request data</w:t>
      </w:r>
    </w:p>
    <w:p w14:paraId="46B74BBD" w14:textId="77777777" w:rsidR="0059162E" w:rsidRPr="0059162E" w:rsidRDefault="0059162E" w:rsidP="0059162E">
      <w:pPr>
        <w:rPr>
          <w:rFonts w:ascii="Arial Nova" w:hAnsi="Arial Nova"/>
          <w:sz w:val="20"/>
          <w:szCs w:val="20"/>
        </w:rPr>
      </w:pPr>
      <w:r w:rsidRPr="0059162E">
        <w:rPr>
          <w:rFonts w:ascii="Arial Nova" w:hAnsi="Arial Nova"/>
          <w:sz w:val="20"/>
          <w:szCs w:val="20"/>
        </w:rPr>
        <w:t>To define a request attribute based on web request data:</w:t>
      </w:r>
    </w:p>
    <w:p w14:paraId="00E17BD6" w14:textId="77777777" w:rsidR="0059162E" w:rsidRPr="0059162E" w:rsidRDefault="0059162E" w:rsidP="0059162E">
      <w:pPr>
        <w:numPr>
          <w:ilvl w:val="0"/>
          <w:numId w:val="4"/>
        </w:numPr>
        <w:rPr>
          <w:rFonts w:ascii="Arial Nova" w:hAnsi="Arial Nova"/>
          <w:sz w:val="20"/>
          <w:szCs w:val="20"/>
        </w:rPr>
      </w:pPr>
      <w:r w:rsidRPr="0059162E">
        <w:rPr>
          <w:rFonts w:ascii="Arial Nova" w:hAnsi="Arial Nova"/>
          <w:sz w:val="20"/>
          <w:szCs w:val="20"/>
        </w:rPr>
        <w:t>Go to </w:t>
      </w:r>
      <w:r w:rsidRPr="0059162E">
        <w:rPr>
          <w:rFonts w:ascii="Arial Nova" w:hAnsi="Arial Nova"/>
          <w:b/>
          <w:bCs/>
          <w:sz w:val="20"/>
          <w:szCs w:val="20"/>
        </w:rPr>
        <w:t>Settings</w:t>
      </w:r>
      <w:r w:rsidRPr="0059162E">
        <w:rPr>
          <w:rFonts w:ascii="Arial Nova" w:hAnsi="Arial Nova"/>
          <w:sz w:val="20"/>
          <w:szCs w:val="20"/>
        </w:rPr>
        <w:t> &gt; </w:t>
      </w:r>
      <w:r w:rsidRPr="0059162E">
        <w:rPr>
          <w:rFonts w:ascii="Arial Nova" w:hAnsi="Arial Nova"/>
          <w:b/>
          <w:bCs/>
          <w:sz w:val="20"/>
          <w:szCs w:val="20"/>
        </w:rPr>
        <w:t>Server-side service monitoring</w:t>
      </w:r>
      <w:r w:rsidRPr="0059162E">
        <w:rPr>
          <w:rFonts w:ascii="Arial Nova" w:hAnsi="Arial Nova"/>
          <w:sz w:val="20"/>
          <w:szCs w:val="20"/>
        </w:rPr>
        <w:t> &gt; </w:t>
      </w:r>
      <w:r w:rsidRPr="0059162E">
        <w:rPr>
          <w:rFonts w:ascii="Arial Nova" w:hAnsi="Arial Nova"/>
          <w:b/>
          <w:bCs/>
          <w:sz w:val="20"/>
          <w:szCs w:val="20"/>
        </w:rPr>
        <w:t>Request attributes</w:t>
      </w:r>
      <w:r w:rsidRPr="0059162E">
        <w:rPr>
          <w:rFonts w:ascii="Arial Nova" w:hAnsi="Arial Nova"/>
          <w:sz w:val="20"/>
          <w:szCs w:val="20"/>
        </w:rPr>
        <w:t>.</w:t>
      </w:r>
    </w:p>
    <w:p w14:paraId="655882FA" w14:textId="77777777" w:rsidR="0059162E" w:rsidRPr="0059162E" w:rsidRDefault="0059162E" w:rsidP="0059162E">
      <w:pPr>
        <w:numPr>
          <w:ilvl w:val="0"/>
          <w:numId w:val="4"/>
        </w:numPr>
        <w:rPr>
          <w:rFonts w:ascii="Arial Nova" w:hAnsi="Arial Nova"/>
          <w:sz w:val="20"/>
          <w:szCs w:val="20"/>
        </w:rPr>
      </w:pPr>
      <w:r w:rsidRPr="0059162E">
        <w:rPr>
          <w:rFonts w:ascii="Arial Nova" w:hAnsi="Arial Nova"/>
          <w:sz w:val="20"/>
          <w:szCs w:val="20"/>
        </w:rPr>
        <w:t>Select the </w:t>
      </w:r>
      <w:r w:rsidRPr="0059162E">
        <w:rPr>
          <w:rFonts w:ascii="Arial Nova" w:hAnsi="Arial Nova"/>
          <w:b/>
          <w:bCs/>
          <w:sz w:val="20"/>
          <w:szCs w:val="20"/>
        </w:rPr>
        <w:t>Create new request attribute</w:t>
      </w:r>
      <w:r w:rsidRPr="0059162E">
        <w:rPr>
          <w:rFonts w:ascii="Arial Nova" w:hAnsi="Arial Nova"/>
          <w:sz w:val="20"/>
          <w:szCs w:val="20"/>
        </w:rPr>
        <w:t> button.</w:t>
      </w:r>
    </w:p>
    <w:p w14:paraId="0FA5A08B" w14:textId="77777777" w:rsidR="0059162E" w:rsidRPr="0059162E" w:rsidRDefault="0059162E" w:rsidP="0059162E">
      <w:pPr>
        <w:numPr>
          <w:ilvl w:val="0"/>
          <w:numId w:val="4"/>
        </w:numPr>
        <w:rPr>
          <w:rFonts w:ascii="Arial Nova" w:hAnsi="Arial Nova"/>
          <w:sz w:val="20"/>
          <w:szCs w:val="20"/>
        </w:rPr>
      </w:pPr>
      <w:r w:rsidRPr="0059162E">
        <w:rPr>
          <w:rFonts w:ascii="Arial Nova" w:hAnsi="Arial Nova"/>
          <w:sz w:val="20"/>
          <w:szCs w:val="20"/>
        </w:rPr>
        <w:t>Provide a unique </w:t>
      </w:r>
      <w:r w:rsidRPr="0059162E">
        <w:rPr>
          <w:rFonts w:ascii="Arial Nova" w:hAnsi="Arial Nova"/>
          <w:b/>
          <w:bCs/>
          <w:sz w:val="20"/>
          <w:szCs w:val="20"/>
        </w:rPr>
        <w:t>Request attribute name</w:t>
      </w:r>
      <w:r w:rsidRPr="0059162E">
        <w:rPr>
          <w:rFonts w:ascii="Arial Nova" w:hAnsi="Arial Nova"/>
          <w:sz w:val="20"/>
          <w:szCs w:val="20"/>
        </w:rPr>
        <w:t>. You can rename an attribute at any point in the future.</w:t>
      </w:r>
    </w:p>
    <w:p w14:paraId="23C9C1AE" w14:textId="2445B715" w:rsidR="0059162E" w:rsidRPr="0059162E" w:rsidRDefault="0059162E" w:rsidP="0059162E">
      <w:pPr>
        <w:numPr>
          <w:ilvl w:val="0"/>
          <w:numId w:val="4"/>
        </w:numPr>
        <w:rPr>
          <w:rFonts w:ascii="Arial Nova" w:hAnsi="Arial Nova"/>
          <w:b/>
          <w:bCs/>
          <w:sz w:val="20"/>
          <w:szCs w:val="20"/>
        </w:rPr>
      </w:pPr>
      <w:r w:rsidRPr="0059162E">
        <w:rPr>
          <w:rFonts w:ascii="Arial Nova" w:hAnsi="Arial Nova"/>
          <w:sz w:val="20"/>
          <w:szCs w:val="20"/>
        </w:rPr>
        <w:t>Indicate </w:t>
      </w:r>
      <w:r w:rsidRPr="0059162E">
        <w:rPr>
          <w:rFonts w:ascii="Arial Nova" w:hAnsi="Arial Nova"/>
          <w:b/>
          <w:bCs/>
          <w:sz w:val="20"/>
          <w:szCs w:val="20"/>
        </w:rPr>
        <w:t>Data type</w:t>
      </w:r>
      <w:r w:rsidRPr="0059162E">
        <w:rPr>
          <w:rFonts w:ascii="Arial Nova" w:hAnsi="Arial Nova"/>
          <w:sz w:val="20"/>
          <w:szCs w:val="20"/>
        </w:rPr>
        <w:t>.</w:t>
      </w:r>
      <w:r w:rsidRPr="0059162E">
        <w:rPr>
          <w:rFonts w:ascii="Arial Nova" w:hAnsi="Arial Nova"/>
          <w:sz w:val="20"/>
          <w:szCs w:val="20"/>
        </w:rPr>
        <w:br/>
        <w:t>You can't change </w:t>
      </w:r>
      <w:r w:rsidRPr="0059162E">
        <w:rPr>
          <w:rFonts w:ascii="Arial Nova" w:hAnsi="Arial Nova"/>
          <w:b/>
          <w:bCs/>
          <w:sz w:val="20"/>
          <w:szCs w:val="20"/>
        </w:rPr>
        <w:t>Data type</w:t>
      </w:r>
      <w:r w:rsidRPr="0059162E">
        <w:rPr>
          <w:rFonts w:ascii="Arial Nova" w:hAnsi="Arial Nova"/>
          <w:sz w:val="20"/>
          <w:szCs w:val="20"/>
        </w:rPr>
        <w:t> following request attribute setup.</w:t>
      </w:r>
      <w:r w:rsidRPr="0059162E">
        <w:rPr>
          <w:rFonts w:ascii="Roboto" w:eastAsia="Times New Roman" w:hAnsi="Roboto" w:cs="Times New Roman"/>
          <w:b/>
          <w:bCs/>
          <w:color w:val="2B2A58"/>
          <w:kern w:val="0"/>
          <w:sz w:val="36"/>
          <w:szCs w:val="36"/>
          <w:lang w:eastAsia="en-IN"/>
          <w14:ligatures w14:val="none"/>
        </w:rPr>
        <w:t xml:space="preserve"> </w:t>
      </w:r>
      <w:r w:rsidRPr="0059162E">
        <w:rPr>
          <w:rFonts w:ascii="Arial Nova" w:hAnsi="Arial Nova"/>
          <w:b/>
          <w:bCs/>
          <w:sz w:val="20"/>
          <w:szCs w:val="20"/>
        </w:rPr>
        <w:t>Request attribute rules</w:t>
      </w:r>
    </w:p>
    <w:p w14:paraId="0E17F3E0" w14:textId="77777777" w:rsidR="0059162E" w:rsidRPr="0059162E" w:rsidRDefault="0059162E" w:rsidP="0059162E">
      <w:pPr>
        <w:numPr>
          <w:ilvl w:val="0"/>
          <w:numId w:val="4"/>
        </w:numPr>
        <w:rPr>
          <w:rFonts w:ascii="Arial Nova" w:hAnsi="Arial Nova"/>
          <w:sz w:val="20"/>
          <w:szCs w:val="20"/>
        </w:rPr>
      </w:pPr>
      <w:r w:rsidRPr="0059162E">
        <w:rPr>
          <w:rFonts w:ascii="Arial Nova" w:hAnsi="Arial Nova"/>
          <w:sz w:val="20"/>
          <w:szCs w:val="20"/>
        </w:rPr>
        <w:t>Have a look at the example request attribute rule below. Note that the request attribute destination can obtain its value from two different sources, either an HTTP Post parameter (iceform:destination) or an HTTP GET parameter (destination). Rules are executed in order. If a request meets the criteria for both rules, its value will be taken from the first rule.</w:t>
      </w:r>
    </w:p>
    <w:p w14:paraId="47F38CAD" w14:textId="77777777" w:rsidR="0059162E" w:rsidRDefault="0059162E" w:rsidP="0059162E">
      <w:pPr>
        <w:numPr>
          <w:ilvl w:val="0"/>
          <w:numId w:val="4"/>
        </w:numPr>
        <w:rPr>
          <w:rFonts w:ascii="Arial Nova" w:hAnsi="Arial Nova"/>
          <w:sz w:val="20"/>
          <w:szCs w:val="20"/>
        </w:rPr>
      </w:pPr>
      <w:r w:rsidRPr="0059162E">
        <w:rPr>
          <w:rFonts w:ascii="Arial Nova" w:hAnsi="Arial Nova"/>
          <w:sz w:val="20"/>
          <w:szCs w:val="20"/>
        </w:rPr>
        <w:t>Each rule needs a source. In the example below, the request attribute source is a web request HTTP GET parameter (destination).</w:t>
      </w:r>
    </w:p>
    <w:p w14:paraId="34B8ED06" w14:textId="0AF3F6C9" w:rsidR="007C04BC" w:rsidRPr="0059162E" w:rsidRDefault="007C04BC" w:rsidP="007C04BC">
      <w:pPr>
        <w:rPr>
          <w:rFonts w:ascii="Arial Nova" w:hAnsi="Arial Nova"/>
          <w:sz w:val="20"/>
          <w:szCs w:val="20"/>
        </w:rPr>
      </w:pPr>
      <w:r w:rsidRPr="007C04BC">
        <w:rPr>
          <w:rFonts w:ascii="Arial Nova" w:hAnsi="Arial Nova"/>
          <w:sz w:val="20"/>
          <w:szCs w:val="20"/>
        </w:rPr>
        <w:drawing>
          <wp:inline distT="0" distB="0" distL="0" distR="0" wp14:anchorId="4C4F2867" wp14:editId="702FE3F7">
            <wp:extent cx="5731510" cy="2799715"/>
            <wp:effectExtent l="0" t="0" r="2540" b="635"/>
            <wp:docPr id="798045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45466" name="Picture 1" descr="A screenshot of a computer&#10;&#10;Description automatically generated"/>
                    <pic:cNvPicPr/>
                  </pic:nvPicPr>
                  <pic:blipFill>
                    <a:blip r:embed="rId15"/>
                    <a:stretch>
                      <a:fillRect/>
                    </a:stretch>
                  </pic:blipFill>
                  <pic:spPr>
                    <a:xfrm>
                      <a:off x="0" y="0"/>
                      <a:ext cx="5731510" cy="2799715"/>
                    </a:xfrm>
                    <a:prstGeom prst="rect">
                      <a:avLst/>
                    </a:prstGeom>
                  </pic:spPr>
                </pic:pic>
              </a:graphicData>
            </a:graphic>
          </wp:inline>
        </w:drawing>
      </w:r>
    </w:p>
    <w:p w14:paraId="7B7CF86A" w14:textId="0A005A8C" w:rsidR="0059162E" w:rsidRPr="006735CB" w:rsidRDefault="0059162E" w:rsidP="0059162E">
      <w:pPr>
        <w:ind w:left="720"/>
        <w:rPr>
          <w:rFonts w:ascii="Arial Nova" w:hAnsi="Arial Nova"/>
          <w:sz w:val="20"/>
          <w:szCs w:val="20"/>
        </w:rPr>
      </w:pPr>
    </w:p>
    <w:p w14:paraId="3623E8D2" w14:textId="45B881F4" w:rsidR="006735CB" w:rsidRDefault="007C04BC">
      <w:pPr>
        <w:rPr>
          <w:rFonts w:ascii="Arial Nova" w:hAnsi="Arial Nova"/>
          <w:sz w:val="20"/>
          <w:szCs w:val="20"/>
        </w:rPr>
      </w:pPr>
      <w:r w:rsidRPr="007C04BC">
        <w:rPr>
          <w:rFonts w:ascii="Arial Nova" w:hAnsi="Arial Nova"/>
          <w:sz w:val="20"/>
          <w:szCs w:val="20"/>
        </w:rPr>
        <w:lastRenderedPageBreak/>
        <w:drawing>
          <wp:inline distT="0" distB="0" distL="0" distR="0" wp14:anchorId="525E4CE0" wp14:editId="15D8FE62">
            <wp:extent cx="5731510" cy="3968115"/>
            <wp:effectExtent l="0" t="0" r="2540" b="0"/>
            <wp:docPr id="1234113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13376" name="Picture 1" descr="A screenshot of a computer&#10;&#10;Description automatically generated"/>
                    <pic:cNvPicPr/>
                  </pic:nvPicPr>
                  <pic:blipFill>
                    <a:blip r:embed="rId16"/>
                    <a:stretch>
                      <a:fillRect/>
                    </a:stretch>
                  </pic:blipFill>
                  <pic:spPr>
                    <a:xfrm>
                      <a:off x="0" y="0"/>
                      <a:ext cx="5731510" cy="3968115"/>
                    </a:xfrm>
                    <a:prstGeom prst="rect">
                      <a:avLst/>
                    </a:prstGeom>
                  </pic:spPr>
                </pic:pic>
              </a:graphicData>
            </a:graphic>
          </wp:inline>
        </w:drawing>
      </w:r>
    </w:p>
    <w:p w14:paraId="60892239" w14:textId="2CD333FF" w:rsidR="007C04BC" w:rsidRDefault="007C04BC">
      <w:pPr>
        <w:rPr>
          <w:rFonts w:ascii="Arial Nova" w:hAnsi="Arial Nova"/>
          <w:sz w:val="20"/>
          <w:szCs w:val="20"/>
        </w:rPr>
      </w:pPr>
      <w:r w:rsidRPr="007C04BC">
        <w:rPr>
          <w:rFonts w:ascii="Arial Nova" w:hAnsi="Arial Nova"/>
          <w:sz w:val="20"/>
          <w:szCs w:val="20"/>
        </w:rPr>
        <w:drawing>
          <wp:inline distT="0" distB="0" distL="0" distR="0" wp14:anchorId="3D7E8904" wp14:editId="2800155A">
            <wp:extent cx="5731510" cy="3673475"/>
            <wp:effectExtent l="0" t="0" r="2540" b="3175"/>
            <wp:docPr id="2090390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0078" name="Picture 1" descr="A screenshot of a computer&#10;&#10;Description automatically generated"/>
                    <pic:cNvPicPr/>
                  </pic:nvPicPr>
                  <pic:blipFill>
                    <a:blip r:embed="rId17"/>
                    <a:stretch>
                      <a:fillRect/>
                    </a:stretch>
                  </pic:blipFill>
                  <pic:spPr>
                    <a:xfrm>
                      <a:off x="0" y="0"/>
                      <a:ext cx="5731510" cy="3673475"/>
                    </a:xfrm>
                    <a:prstGeom prst="rect">
                      <a:avLst/>
                    </a:prstGeom>
                  </pic:spPr>
                </pic:pic>
              </a:graphicData>
            </a:graphic>
          </wp:inline>
        </w:drawing>
      </w:r>
    </w:p>
    <w:p w14:paraId="7BD7B92B" w14:textId="7B47CC34" w:rsidR="007C04BC" w:rsidRDefault="007C04BC">
      <w:pPr>
        <w:rPr>
          <w:rFonts w:ascii="Arial Nova" w:hAnsi="Arial Nova"/>
          <w:sz w:val="20"/>
          <w:szCs w:val="20"/>
        </w:rPr>
      </w:pPr>
      <w:r w:rsidRPr="007C04BC">
        <w:rPr>
          <w:rFonts w:ascii="Arial Nova" w:hAnsi="Arial Nova"/>
          <w:sz w:val="20"/>
          <w:szCs w:val="20"/>
        </w:rPr>
        <w:lastRenderedPageBreak/>
        <w:drawing>
          <wp:inline distT="0" distB="0" distL="0" distR="0" wp14:anchorId="0C71E4D9" wp14:editId="7A25D7DC">
            <wp:extent cx="5731510" cy="3869690"/>
            <wp:effectExtent l="0" t="0" r="2540" b="0"/>
            <wp:docPr id="1938870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0103" name="Picture 1" descr="A screenshot of a computer&#10;&#10;Description automatically generated"/>
                    <pic:cNvPicPr/>
                  </pic:nvPicPr>
                  <pic:blipFill>
                    <a:blip r:embed="rId18"/>
                    <a:stretch>
                      <a:fillRect/>
                    </a:stretch>
                  </pic:blipFill>
                  <pic:spPr>
                    <a:xfrm>
                      <a:off x="0" y="0"/>
                      <a:ext cx="5731510" cy="3869690"/>
                    </a:xfrm>
                    <a:prstGeom prst="rect">
                      <a:avLst/>
                    </a:prstGeom>
                  </pic:spPr>
                </pic:pic>
              </a:graphicData>
            </a:graphic>
          </wp:inline>
        </w:drawing>
      </w:r>
    </w:p>
    <w:p w14:paraId="0C2E1996" w14:textId="75F84A6D" w:rsidR="007C04BC" w:rsidRDefault="007C04BC">
      <w:pPr>
        <w:rPr>
          <w:rFonts w:ascii="Arial Nova" w:hAnsi="Arial Nova"/>
          <w:sz w:val="20"/>
          <w:szCs w:val="20"/>
        </w:rPr>
      </w:pPr>
      <w:r w:rsidRPr="007C04BC">
        <w:rPr>
          <w:rFonts w:ascii="Arial Nova" w:hAnsi="Arial Nova"/>
          <w:sz w:val="20"/>
          <w:szCs w:val="20"/>
        </w:rPr>
        <w:drawing>
          <wp:inline distT="0" distB="0" distL="0" distR="0" wp14:anchorId="514C3819" wp14:editId="1E6DEF33">
            <wp:extent cx="5731510" cy="4130675"/>
            <wp:effectExtent l="0" t="0" r="2540" b="3175"/>
            <wp:docPr id="1397005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05914" name="Picture 1" descr="A screenshot of a computer&#10;&#10;Description automatically generated"/>
                    <pic:cNvPicPr/>
                  </pic:nvPicPr>
                  <pic:blipFill>
                    <a:blip r:embed="rId19"/>
                    <a:stretch>
                      <a:fillRect/>
                    </a:stretch>
                  </pic:blipFill>
                  <pic:spPr>
                    <a:xfrm>
                      <a:off x="0" y="0"/>
                      <a:ext cx="5731510" cy="4130675"/>
                    </a:xfrm>
                    <a:prstGeom prst="rect">
                      <a:avLst/>
                    </a:prstGeom>
                  </pic:spPr>
                </pic:pic>
              </a:graphicData>
            </a:graphic>
          </wp:inline>
        </w:drawing>
      </w:r>
    </w:p>
    <w:p w14:paraId="54A39E47" w14:textId="442FCD95" w:rsidR="007C04BC" w:rsidRPr="006323D2" w:rsidRDefault="00D44F7D">
      <w:pPr>
        <w:rPr>
          <w:rFonts w:ascii="Arial Nova" w:hAnsi="Arial Nova"/>
          <w:sz w:val="20"/>
          <w:szCs w:val="20"/>
        </w:rPr>
      </w:pPr>
      <w:r w:rsidRPr="00D44F7D">
        <w:rPr>
          <w:rFonts w:ascii="Arial Nova" w:hAnsi="Arial Nova"/>
          <w:sz w:val="20"/>
          <w:szCs w:val="20"/>
        </w:rPr>
        <w:lastRenderedPageBreak/>
        <w:drawing>
          <wp:inline distT="0" distB="0" distL="0" distR="0" wp14:anchorId="78EE96DB" wp14:editId="4F4042C6">
            <wp:extent cx="5731510" cy="3775710"/>
            <wp:effectExtent l="0" t="0" r="2540" b="0"/>
            <wp:docPr id="1819385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85452" name="Picture 1" descr="A screenshot of a computer&#10;&#10;Description automatically generated"/>
                    <pic:cNvPicPr/>
                  </pic:nvPicPr>
                  <pic:blipFill>
                    <a:blip r:embed="rId20"/>
                    <a:stretch>
                      <a:fillRect/>
                    </a:stretch>
                  </pic:blipFill>
                  <pic:spPr>
                    <a:xfrm>
                      <a:off x="0" y="0"/>
                      <a:ext cx="5731510" cy="3775710"/>
                    </a:xfrm>
                    <a:prstGeom prst="rect">
                      <a:avLst/>
                    </a:prstGeom>
                  </pic:spPr>
                </pic:pic>
              </a:graphicData>
            </a:graphic>
          </wp:inline>
        </w:drawing>
      </w:r>
    </w:p>
    <w:p w14:paraId="56C71E03" w14:textId="3F9E0819" w:rsidR="00E65C45" w:rsidRPr="006323D2" w:rsidRDefault="0059162E">
      <w:pPr>
        <w:rPr>
          <w:rFonts w:ascii="Arial Nova" w:hAnsi="Arial Nova"/>
          <w:sz w:val="20"/>
          <w:szCs w:val="20"/>
        </w:rPr>
      </w:pPr>
      <w:r w:rsidRPr="0059162E">
        <w:rPr>
          <w:rFonts w:ascii="Arial Nova" w:hAnsi="Arial Nova"/>
          <w:sz w:val="20"/>
          <w:szCs w:val="20"/>
        </w:rPr>
        <w:t>The example below is set up to only consider iceform:destination HTTP POST parameters that begin with the string Journey :. This approach will extract everything that follows the string Journey: and store it in the request attribute.</w:t>
      </w:r>
    </w:p>
    <w:p w14:paraId="71A0B9E7" w14:textId="6B30A438" w:rsidR="00E65C45" w:rsidRPr="006323D2" w:rsidRDefault="0059162E">
      <w:pPr>
        <w:rPr>
          <w:rFonts w:ascii="Arial Nova" w:hAnsi="Arial Nova"/>
          <w:sz w:val="20"/>
          <w:szCs w:val="20"/>
        </w:rPr>
      </w:pPr>
      <w:r>
        <w:rPr>
          <w:noProof/>
        </w:rPr>
        <w:drawing>
          <wp:inline distT="0" distB="0" distL="0" distR="0" wp14:anchorId="03189F0C" wp14:editId="465220B2">
            <wp:extent cx="5731510" cy="3785870"/>
            <wp:effectExtent l="0" t="0" r="2540" b="5080"/>
            <wp:docPr id="385146365" name="Picture 5" descr="Example of request attributes POST rul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request attributes POST rule defini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14:paraId="6F484FAB" w14:textId="77777777" w:rsidR="00E65C45" w:rsidRPr="006323D2" w:rsidRDefault="00E65C45">
      <w:pPr>
        <w:rPr>
          <w:rFonts w:ascii="Arial Nova" w:hAnsi="Arial Nova"/>
          <w:sz w:val="20"/>
          <w:szCs w:val="20"/>
        </w:rPr>
      </w:pPr>
    </w:p>
    <w:sectPr w:rsidR="00E65C45" w:rsidRPr="0063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B41E4"/>
    <w:multiLevelType w:val="multilevel"/>
    <w:tmpl w:val="2594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71B29"/>
    <w:multiLevelType w:val="multilevel"/>
    <w:tmpl w:val="4346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07919"/>
    <w:multiLevelType w:val="multilevel"/>
    <w:tmpl w:val="1F6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1377C"/>
    <w:multiLevelType w:val="multilevel"/>
    <w:tmpl w:val="8C1E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632229">
    <w:abstractNumId w:val="1"/>
  </w:num>
  <w:num w:numId="2" w16cid:durableId="23944645">
    <w:abstractNumId w:val="3"/>
  </w:num>
  <w:num w:numId="3" w16cid:durableId="1823547868">
    <w:abstractNumId w:val="0"/>
  </w:num>
  <w:num w:numId="4" w16cid:durableId="1227185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CB"/>
    <w:rsid w:val="000B79DB"/>
    <w:rsid w:val="001B70C0"/>
    <w:rsid w:val="00262B3A"/>
    <w:rsid w:val="004D322B"/>
    <w:rsid w:val="0059162E"/>
    <w:rsid w:val="006323D2"/>
    <w:rsid w:val="006735CB"/>
    <w:rsid w:val="007C04BC"/>
    <w:rsid w:val="00817F98"/>
    <w:rsid w:val="00D44F7D"/>
    <w:rsid w:val="00DB4B24"/>
    <w:rsid w:val="00E65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469"/>
  <w15:chartTrackingRefBased/>
  <w15:docId w15:val="{1E75C551-F85E-437A-A7CA-4CDB7656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3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5CB"/>
    <w:rPr>
      <w:rFonts w:eastAsiaTheme="majorEastAsia" w:cstheme="majorBidi"/>
      <w:color w:val="272727" w:themeColor="text1" w:themeTint="D8"/>
    </w:rPr>
  </w:style>
  <w:style w:type="paragraph" w:styleId="Title">
    <w:name w:val="Title"/>
    <w:basedOn w:val="Normal"/>
    <w:next w:val="Normal"/>
    <w:link w:val="TitleChar"/>
    <w:uiPriority w:val="10"/>
    <w:qFormat/>
    <w:rsid w:val="00673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5CB"/>
    <w:pPr>
      <w:spacing w:before="160"/>
      <w:jc w:val="center"/>
    </w:pPr>
    <w:rPr>
      <w:i/>
      <w:iCs/>
      <w:color w:val="404040" w:themeColor="text1" w:themeTint="BF"/>
    </w:rPr>
  </w:style>
  <w:style w:type="character" w:customStyle="1" w:styleId="QuoteChar">
    <w:name w:val="Quote Char"/>
    <w:basedOn w:val="DefaultParagraphFont"/>
    <w:link w:val="Quote"/>
    <w:uiPriority w:val="29"/>
    <w:rsid w:val="006735CB"/>
    <w:rPr>
      <w:i/>
      <w:iCs/>
      <w:color w:val="404040" w:themeColor="text1" w:themeTint="BF"/>
    </w:rPr>
  </w:style>
  <w:style w:type="paragraph" w:styleId="ListParagraph">
    <w:name w:val="List Paragraph"/>
    <w:basedOn w:val="Normal"/>
    <w:uiPriority w:val="34"/>
    <w:qFormat/>
    <w:rsid w:val="006735CB"/>
    <w:pPr>
      <w:ind w:left="720"/>
      <w:contextualSpacing/>
    </w:pPr>
  </w:style>
  <w:style w:type="character" w:styleId="IntenseEmphasis">
    <w:name w:val="Intense Emphasis"/>
    <w:basedOn w:val="DefaultParagraphFont"/>
    <w:uiPriority w:val="21"/>
    <w:qFormat/>
    <w:rsid w:val="006735CB"/>
    <w:rPr>
      <w:i/>
      <w:iCs/>
      <w:color w:val="0F4761" w:themeColor="accent1" w:themeShade="BF"/>
    </w:rPr>
  </w:style>
  <w:style w:type="paragraph" w:styleId="IntenseQuote">
    <w:name w:val="Intense Quote"/>
    <w:basedOn w:val="Normal"/>
    <w:next w:val="Normal"/>
    <w:link w:val="IntenseQuoteChar"/>
    <w:uiPriority w:val="30"/>
    <w:qFormat/>
    <w:rsid w:val="00673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5CB"/>
    <w:rPr>
      <w:i/>
      <w:iCs/>
      <w:color w:val="0F4761" w:themeColor="accent1" w:themeShade="BF"/>
    </w:rPr>
  </w:style>
  <w:style w:type="character" w:styleId="IntenseReference">
    <w:name w:val="Intense Reference"/>
    <w:basedOn w:val="DefaultParagraphFont"/>
    <w:uiPriority w:val="32"/>
    <w:qFormat/>
    <w:rsid w:val="006735CB"/>
    <w:rPr>
      <w:b/>
      <w:bCs/>
      <w:smallCaps/>
      <w:color w:val="0F4761" w:themeColor="accent1" w:themeShade="BF"/>
      <w:spacing w:val="5"/>
    </w:rPr>
  </w:style>
  <w:style w:type="character" w:styleId="Hyperlink">
    <w:name w:val="Hyperlink"/>
    <w:basedOn w:val="DefaultParagraphFont"/>
    <w:uiPriority w:val="99"/>
    <w:unhideWhenUsed/>
    <w:rsid w:val="006735CB"/>
    <w:rPr>
      <w:color w:val="467886" w:themeColor="hyperlink"/>
      <w:u w:val="single"/>
    </w:rPr>
  </w:style>
  <w:style w:type="character" w:styleId="UnresolvedMention">
    <w:name w:val="Unresolved Mention"/>
    <w:basedOn w:val="DefaultParagraphFont"/>
    <w:uiPriority w:val="99"/>
    <w:semiHidden/>
    <w:unhideWhenUsed/>
    <w:rsid w:val="00673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7065">
      <w:bodyDiv w:val="1"/>
      <w:marLeft w:val="0"/>
      <w:marRight w:val="0"/>
      <w:marTop w:val="0"/>
      <w:marBottom w:val="0"/>
      <w:divBdr>
        <w:top w:val="none" w:sz="0" w:space="0" w:color="auto"/>
        <w:left w:val="none" w:sz="0" w:space="0" w:color="auto"/>
        <w:bottom w:val="none" w:sz="0" w:space="0" w:color="auto"/>
        <w:right w:val="none" w:sz="0" w:space="0" w:color="auto"/>
      </w:divBdr>
      <w:divsChild>
        <w:div w:id="248926744">
          <w:marLeft w:val="0"/>
          <w:marRight w:val="0"/>
          <w:marTop w:val="0"/>
          <w:marBottom w:val="0"/>
          <w:divBdr>
            <w:top w:val="none" w:sz="0" w:space="0" w:color="auto"/>
            <w:left w:val="none" w:sz="0" w:space="0" w:color="auto"/>
            <w:bottom w:val="none" w:sz="0" w:space="0" w:color="auto"/>
            <w:right w:val="none" w:sz="0" w:space="0" w:color="auto"/>
          </w:divBdr>
          <w:divsChild>
            <w:div w:id="1612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524">
      <w:bodyDiv w:val="1"/>
      <w:marLeft w:val="0"/>
      <w:marRight w:val="0"/>
      <w:marTop w:val="0"/>
      <w:marBottom w:val="0"/>
      <w:divBdr>
        <w:top w:val="none" w:sz="0" w:space="0" w:color="auto"/>
        <w:left w:val="none" w:sz="0" w:space="0" w:color="auto"/>
        <w:bottom w:val="none" w:sz="0" w:space="0" w:color="auto"/>
        <w:right w:val="none" w:sz="0" w:space="0" w:color="auto"/>
      </w:divBdr>
      <w:divsChild>
        <w:div w:id="29308652">
          <w:marLeft w:val="0"/>
          <w:marRight w:val="0"/>
          <w:marTop w:val="0"/>
          <w:marBottom w:val="0"/>
          <w:divBdr>
            <w:top w:val="none" w:sz="0" w:space="0" w:color="auto"/>
            <w:left w:val="none" w:sz="0" w:space="0" w:color="auto"/>
            <w:bottom w:val="none" w:sz="0" w:space="0" w:color="auto"/>
            <w:right w:val="none" w:sz="0" w:space="0" w:color="auto"/>
          </w:divBdr>
        </w:div>
      </w:divsChild>
    </w:div>
    <w:div w:id="181090064">
      <w:bodyDiv w:val="1"/>
      <w:marLeft w:val="0"/>
      <w:marRight w:val="0"/>
      <w:marTop w:val="0"/>
      <w:marBottom w:val="0"/>
      <w:divBdr>
        <w:top w:val="none" w:sz="0" w:space="0" w:color="auto"/>
        <w:left w:val="none" w:sz="0" w:space="0" w:color="auto"/>
        <w:bottom w:val="none" w:sz="0" w:space="0" w:color="auto"/>
        <w:right w:val="none" w:sz="0" w:space="0" w:color="auto"/>
      </w:divBdr>
    </w:div>
    <w:div w:id="344526003">
      <w:bodyDiv w:val="1"/>
      <w:marLeft w:val="0"/>
      <w:marRight w:val="0"/>
      <w:marTop w:val="0"/>
      <w:marBottom w:val="0"/>
      <w:divBdr>
        <w:top w:val="none" w:sz="0" w:space="0" w:color="auto"/>
        <w:left w:val="none" w:sz="0" w:space="0" w:color="auto"/>
        <w:bottom w:val="none" w:sz="0" w:space="0" w:color="auto"/>
        <w:right w:val="none" w:sz="0" w:space="0" w:color="auto"/>
      </w:divBdr>
    </w:div>
    <w:div w:id="530146491">
      <w:bodyDiv w:val="1"/>
      <w:marLeft w:val="0"/>
      <w:marRight w:val="0"/>
      <w:marTop w:val="0"/>
      <w:marBottom w:val="0"/>
      <w:divBdr>
        <w:top w:val="none" w:sz="0" w:space="0" w:color="auto"/>
        <w:left w:val="none" w:sz="0" w:space="0" w:color="auto"/>
        <w:bottom w:val="none" w:sz="0" w:space="0" w:color="auto"/>
        <w:right w:val="none" w:sz="0" w:space="0" w:color="auto"/>
      </w:divBdr>
    </w:div>
    <w:div w:id="636452052">
      <w:bodyDiv w:val="1"/>
      <w:marLeft w:val="0"/>
      <w:marRight w:val="0"/>
      <w:marTop w:val="0"/>
      <w:marBottom w:val="0"/>
      <w:divBdr>
        <w:top w:val="none" w:sz="0" w:space="0" w:color="auto"/>
        <w:left w:val="none" w:sz="0" w:space="0" w:color="auto"/>
        <w:bottom w:val="none" w:sz="0" w:space="0" w:color="auto"/>
        <w:right w:val="none" w:sz="0" w:space="0" w:color="auto"/>
      </w:divBdr>
      <w:divsChild>
        <w:div w:id="157238595">
          <w:marLeft w:val="0"/>
          <w:marRight w:val="0"/>
          <w:marTop w:val="0"/>
          <w:marBottom w:val="0"/>
          <w:divBdr>
            <w:top w:val="none" w:sz="0" w:space="0" w:color="auto"/>
            <w:left w:val="none" w:sz="0" w:space="0" w:color="auto"/>
            <w:bottom w:val="none" w:sz="0" w:space="0" w:color="auto"/>
            <w:right w:val="none" w:sz="0" w:space="0" w:color="auto"/>
          </w:divBdr>
        </w:div>
      </w:divsChild>
    </w:div>
    <w:div w:id="692995225">
      <w:bodyDiv w:val="1"/>
      <w:marLeft w:val="0"/>
      <w:marRight w:val="0"/>
      <w:marTop w:val="0"/>
      <w:marBottom w:val="0"/>
      <w:divBdr>
        <w:top w:val="none" w:sz="0" w:space="0" w:color="auto"/>
        <w:left w:val="none" w:sz="0" w:space="0" w:color="auto"/>
        <w:bottom w:val="none" w:sz="0" w:space="0" w:color="auto"/>
        <w:right w:val="none" w:sz="0" w:space="0" w:color="auto"/>
      </w:divBdr>
      <w:divsChild>
        <w:div w:id="1798377361">
          <w:marLeft w:val="0"/>
          <w:marRight w:val="0"/>
          <w:marTop w:val="0"/>
          <w:marBottom w:val="0"/>
          <w:divBdr>
            <w:top w:val="none" w:sz="0" w:space="0" w:color="auto"/>
            <w:left w:val="none" w:sz="0" w:space="0" w:color="auto"/>
            <w:bottom w:val="none" w:sz="0" w:space="0" w:color="auto"/>
            <w:right w:val="none" w:sz="0" w:space="0" w:color="auto"/>
          </w:divBdr>
          <w:divsChild>
            <w:div w:id="11127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166">
      <w:bodyDiv w:val="1"/>
      <w:marLeft w:val="0"/>
      <w:marRight w:val="0"/>
      <w:marTop w:val="0"/>
      <w:marBottom w:val="0"/>
      <w:divBdr>
        <w:top w:val="none" w:sz="0" w:space="0" w:color="auto"/>
        <w:left w:val="none" w:sz="0" w:space="0" w:color="auto"/>
        <w:bottom w:val="none" w:sz="0" w:space="0" w:color="auto"/>
        <w:right w:val="none" w:sz="0" w:space="0" w:color="auto"/>
      </w:divBdr>
      <w:divsChild>
        <w:div w:id="1942032477">
          <w:marLeft w:val="0"/>
          <w:marRight w:val="0"/>
          <w:marTop w:val="0"/>
          <w:marBottom w:val="0"/>
          <w:divBdr>
            <w:top w:val="none" w:sz="0" w:space="0" w:color="auto"/>
            <w:left w:val="none" w:sz="0" w:space="0" w:color="auto"/>
            <w:bottom w:val="none" w:sz="0" w:space="0" w:color="auto"/>
            <w:right w:val="none" w:sz="0" w:space="0" w:color="auto"/>
          </w:divBdr>
        </w:div>
      </w:divsChild>
    </w:div>
    <w:div w:id="1367944161">
      <w:bodyDiv w:val="1"/>
      <w:marLeft w:val="0"/>
      <w:marRight w:val="0"/>
      <w:marTop w:val="0"/>
      <w:marBottom w:val="0"/>
      <w:divBdr>
        <w:top w:val="none" w:sz="0" w:space="0" w:color="auto"/>
        <w:left w:val="none" w:sz="0" w:space="0" w:color="auto"/>
        <w:bottom w:val="none" w:sz="0" w:space="0" w:color="auto"/>
        <w:right w:val="none" w:sz="0" w:space="0" w:color="auto"/>
      </w:divBdr>
    </w:div>
    <w:div w:id="1482649783">
      <w:bodyDiv w:val="1"/>
      <w:marLeft w:val="0"/>
      <w:marRight w:val="0"/>
      <w:marTop w:val="0"/>
      <w:marBottom w:val="0"/>
      <w:divBdr>
        <w:top w:val="none" w:sz="0" w:space="0" w:color="auto"/>
        <w:left w:val="none" w:sz="0" w:space="0" w:color="auto"/>
        <w:bottom w:val="none" w:sz="0" w:space="0" w:color="auto"/>
        <w:right w:val="none" w:sz="0" w:space="0" w:color="auto"/>
      </w:divBdr>
      <w:divsChild>
        <w:div w:id="1251309759">
          <w:marLeft w:val="0"/>
          <w:marRight w:val="0"/>
          <w:marTop w:val="0"/>
          <w:marBottom w:val="0"/>
          <w:divBdr>
            <w:top w:val="none" w:sz="0" w:space="0" w:color="auto"/>
            <w:left w:val="none" w:sz="0" w:space="0" w:color="auto"/>
            <w:bottom w:val="none" w:sz="0" w:space="0" w:color="auto"/>
            <w:right w:val="none" w:sz="0" w:space="0" w:color="auto"/>
          </w:divBdr>
          <w:divsChild>
            <w:div w:id="4591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1456">
      <w:bodyDiv w:val="1"/>
      <w:marLeft w:val="0"/>
      <w:marRight w:val="0"/>
      <w:marTop w:val="0"/>
      <w:marBottom w:val="0"/>
      <w:divBdr>
        <w:top w:val="none" w:sz="0" w:space="0" w:color="auto"/>
        <w:left w:val="none" w:sz="0" w:space="0" w:color="auto"/>
        <w:bottom w:val="none" w:sz="0" w:space="0" w:color="auto"/>
        <w:right w:val="none" w:sz="0" w:space="0" w:color="auto"/>
      </w:divBdr>
      <w:divsChild>
        <w:div w:id="409428778">
          <w:marLeft w:val="0"/>
          <w:marRight w:val="0"/>
          <w:marTop w:val="0"/>
          <w:marBottom w:val="0"/>
          <w:divBdr>
            <w:top w:val="none" w:sz="0" w:space="0" w:color="auto"/>
            <w:left w:val="none" w:sz="0" w:space="0" w:color="auto"/>
            <w:bottom w:val="none" w:sz="0" w:space="0" w:color="auto"/>
            <w:right w:val="none" w:sz="0" w:space="0" w:color="auto"/>
          </w:divBdr>
          <w:divsChild>
            <w:div w:id="2493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359">
      <w:bodyDiv w:val="1"/>
      <w:marLeft w:val="0"/>
      <w:marRight w:val="0"/>
      <w:marTop w:val="0"/>
      <w:marBottom w:val="0"/>
      <w:divBdr>
        <w:top w:val="none" w:sz="0" w:space="0" w:color="auto"/>
        <w:left w:val="none" w:sz="0" w:space="0" w:color="auto"/>
        <w:bottom w:val="none" w:sz="0" w:space="0" w:color="auto"/>
        <w:right w:val="none" w:sz="0" w:space="0" w:color="auto"/>
      </w:divBdr>
    </w:div>
    <w:div w:id="1620140408">
      <w:bodyDiv w:val="1"/>
      <w:marLeft w:val="0"/>
      <w:marRight w:val="0"/>
      <w:marTop w:val="0"/>
      <w:marBottom w:val="0"/>
      <w:divBdr>
        <w:top w:val="none" w:sz="0" w:space="0" w:color="auto"/>
        <w:left w:val="none" w:sz="0" w:space="0" w:color="auto"/>
        <w:bottom w:val="none" w:sz="0" w:space="0" w:color="auto"/>
        <w:right w:val="none" w:sz="0" w:space="0" w:color="auto"/>
      </w:divBdr>
    </w:div>
    <w:div w:id="1620990249">
      <w:bodyDiv w:val="1"/>
      <w:marLeft w:val="0"/>
      <w:marRight w:val="0"/>
      <w:marTop w:val="0"/>
      <w:marBottom w:val="0"/>
      <w:divBdr>
        <w:top w:val="none" w:sz="0" w:space="0" w:color="auto"/>
        <w:left w:val="none" w:sz="0" w:space="0" w:color="auto"/>
        <w:bottom w:val="none" w:sz="0" w:space="0" w:color="auto"/>
        <w:right w:val="none" w:sz="0" w:space="0" w:color="auto"/>
      </w:divBdr>
      <w:divsChild>
        <w:div w:id="1734624136">
          <w:marLeft w:val="0"/>
          <w:marRight w:val="0"/>
          <w:marTop w:val="0"/>
          <w:marBottom w:val="0"/>
          <w:divBdr>
            <w:top w:val="none" w:sz="0" w:space="0" w:color="auto"/>
            <w:left w:val="none" w:sz="0" w:space="0" w:color="auto"/>
            <w:bottom w:val="none" w:sz="0" w:space="0" w:color="auto"/>
            <w:right w:val="none" w:sz="0" w:space="0" w:color="auto"/>
          </w:divBdr>
        </w:div>
      </w:divsChild>
    </w:div>
    <w:div w:id="163610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dynatrace.com/docs/ingest-from/extend-dynatrace/extend-tracing/oneagent-sdk"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docs.dynatrace.com/docs/observe/applications-and-microservices/services/request-attributes/capture-request-attributes-based-on-method-argument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ynatrace.com/docs/observe/applications-and-microservices/services/request-attributes/capture-request-attributes-based-on-web-request-data"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t-url.net/lb5b0pzr"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ynatrace.com/docs/observe/digital-experience/rum-concepts/detection-of-ip-addresses-locations-and-user-ag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11</cp:revision>
  <dcterms:created xsi:type="dcterms:W3CDTF">2025-01-30T02:09:00Z</dcterms:created>
  <dcterms:modified xsi:type="dcterms:W3CDTF">2025-01-30T18:30:00Z</dcterms:modified>
</cp:coreProperties>
</file>