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C083F3" w14:textId="77777777" w:rsidR="00D47EE0" w:rsidRDefault="00D47EE0" w:rsidP="00D47EE0">
      <w:r>
        <w:t xml:space="preserve">1.a) </w:t>
      </w:r>
      <w:r>
        <w:t xml:space="preserve">log-odds = −3+0.8×2+1.5×0 = −3+1.6 = −1.4 </w:t>
      </w:r>
    </w:p>
    <w:p w14:paraId="24DA837B" w14:textId="7AA756F9" w:rsidR="00D47EE0" w:rsidRDefault="00D47EE0" w:rsidP="00D47EE0">
      <w:r>
        <w:t>Odds = e−1.4 = 0.25</w:t>
      </w:r>
    </w:p>
    <w:p w14:paraId="730E4B71" w14:textId="080ACA1A" w:rsidR="00D47EE0" w:rsidRDefault="00D47EE0" w:rsidP="00D47EE0">
      <w:r>
        <w:t>Likelihood</w:t>
      </w:r>
      <w:r>
        <w:rPr>
          <w:spacing w:val="-3"/>
        </w:rPr>
        <w:t xml:space="preserve"> </w:t>
      </w:r>
      <w:r>
        <w:t>of</w:t>
      </w:r>
      <w:r>
        <w:rPr>
          <w:spacing w:val="-3"/>
        </w:rPr>
        <w:t xml:space="preserve"> </w:t>
      </w:r>
      <w:r>
        <w:t>passing</w:t>
      </w:r>
      <w:r>
        <w:rPr>
          <w:spacing w:val="-3"/>
        </w:rPr>
        <w:t xml:space="preserve"> </w:t>
      </w:r>
      <w:r>
        <w:t>the</w:t>
      </w:r>
      <w:r>
        <w:rPr>
          <w:spacing w:val="-2"/>
        </w:rPr>
        <w:t xml:space="preserve"> </w:t>
      </w:r>
      <w:r>
        <w:t>exam</w:t>
      </w:r>
      <w:r>
        <w:rPr>
          <w:spacing w:val="-3"/>
        </w:rPr>
        <w:t xml:space="preserve"> </w:t>
      </w:r>
      <w:r>
        <w:t>=</w:t>
      </w:r>
      <w:r>
        <w:t xml:space="preserve"> </w:t>
      </w:r>
      <m:oMath>
        <m:f>
          <m:fPr>
            <m:ctrlPr>
              <w:rPr>
                <w:rFonts w:ascii="Cambria Math" w:hAnsi="Cambria Math"/>
                <w:i/>
              </w:rPr>
            </m:ctrlPr>
          </m:fPr>
          <m:num>
            <m:r>
              <w:rPr>
                <w:rFonts w:ascii="Cambria Math" w:hAnsi="Cambria Math"/>
              </w:rPr>
              <m:t>odds</m:t>
            </m:r>
          </m:num>
          <m:den>
            <m:r>
              <w:rPr>
                <w:rFonts w:ascii="Cambria Math" w:hAnsi="Cambria Math"/>
              </w:rPr>
              <m:t>1+odds</m:t>
            </m:r>
          </m:den>
        </m:f>
        <m:r>
          <w:rPr>
            <w:rFonts w:ascii="Cambria Math" w:hAnsi="Cambria Math"/>
          </w:rPr>
          <m:t xml:space="preserve">= </m:t>
        </m:r>
        <m:f>
          <m:fPr>
            <m:ctrlPr>
              <w:rPr>
                <w:rFonts w:ascii="Cambria Math" w:eastAsiaTheme="minorEastAsia" w:hAnsi="Cambria Math"/>
              </w:rPr>
            </m:ctrlPr>
          </m:fPr>
          <m:num>
            <m:r>
              <w:rPr>
                <w:rFonts w:ascii="Cambria Math" w:eastAsiaTheme="minorEastAsia" w:hAnsi="Cambria Math"/>
              </w:rPr>
              <m:t>0.25</m:t>
            </m:r>
          </m:num>
          <m:den>
            <m:r>
              <w:rPr>
                <w:rFonts w:ascii="Cambria Math" w:eastAsiaTheme="minorEastAsia" w:hAnsi="Cambria Math"/>
              </w:rPr>
              <m:t>1+0.25</m:t>
            </m:r>
          </m:den>
        </m:f>
        <m:r>
          <w:rPr>
            <w:rFonts w:ascii="Cambria Math" w:eastAsiaTheme="minorEastAsia" w:hAnsi="Cambria Math"/>
          </w:rPr>
          <m:t>=0.2</m:t>
        </m:r>
      </m:oMath>
    </w:p>
    <w:p w14:paraId="26E392C8" w14:textId="77777777" w:rsidR="00D47EE0" w:rsidRDefault="00D47EE0" w:rsidP="00D47EE0">
      <w:pPr>
        <w:pStyle w:val="BodyText"/>
        <w:spacing w:before="292"/>
      </w:pPr>
      <w:r>
        <w:t xml:space="preserve">1.b) </w:t>
      </w:r>
      <w:r>
        <w:t>Updated</w:t>
      </w:r>
      <w:r>
        <w:rPr>
          <w:spacing w:val="-3"/>
        </w:rPr>
        <w:t xml:space="preserve"> </w:t>
      </w:r>
      <w:r>
        <w:t>log-odds</w:t>
      </w:r>
      <w:r>
        <w:rPr>
          <w:spacing w:val="-3"/>
        </w:rPr>
        <w:t xml:space="preserve"> </w:t>
      </w:r>
      <w:r>
        <w:t>=</w:t>
      </w:r>
      <w:r>
        <w:rPr>
          <w:spacing w:val="-1"/>
        </w:rPr>
        <w:t xml:space="preserve"> </w:t>
      </w:r>
      <w:r>
        <w:t>−3+0.8×2+1.5×1</w:t>
      </w:r>
      <w:r>
        <w:rPr>
          <w:spacing w:val="-2"/>
        </w:rPr>
        <w:t xml:space="preserve"> </w:t>
      </w:r>
      <w:r>
        <w:t>=</w:t>
      </w:r>
      <w:r>
        <w:rPr>
          <w:spacing w:val="-1"/>
        </w:rPr>
        <w:t xml:space="preserve"> </w:t>
      </w:r>
      <w:r>
        <w:t>−3+1.6+1.5</w:t>
      </w:r>
      <w:r>
        <w:rPr>
          <w:spacing w:val="-3"/>
        </w:rPr>
        <w:t xml:space="preserve"> </w:t>
      </w:r>
      <w:r>
        <w:t>=</w:t>
      </w:r>
      <w:r>
        <w:rPr>
          <w:spacing w:val="-1"/>
        </w:rPr>
        <w:t xml:space="preserve"> </w:t>
      </w:r>
      <w:r>
        <w:rPr>
          <w:spacing w:val="-5"/>
        </w:rPr>
        <w:t>0.1</w:t>
      </w:r>
    </w:p>
    <w:p w14:paraId="0382CE7D" w14:textId="77777777" w:rsidR="00D47EE0" w:rsidRDefault="00D47EE0" w:rsidP="00D47EE0">
      <w:pPr>
        <w:pStyle w:val="BodyText"/>
        <w:spacing w:before="289"/>
      </w:pPr>
      <w:r>
        <w:t>Updated</w:t>
      </w:r>
      <w:r>
        <w:rPr>
          <w:spacing w:val="-3"/>
        </w:rPr>
        <w:t xml:space="preserve"> </w:t>
      </w:r>
      <w:r>
        <w:t>Odds</w:t>
      </w:r>
      <w:r>
        <w:rPr>
          <w:spacing w:val="-2"/>
        </w:rPr>
        <w:t xml:space="preserve"> </w:t>
      </w:r>
      <w:r>
        <w:t>=</w:t>
      </w:r>
      <w:r>
        <w:rPr>
          <w:spacing w:val="-1"/>
        </w:rPr>
        <w:t xml:space="preserve"> </w:t>
      </w:r>
      <w:r>
        <w:t>e</w:t>
      </w:r>
      <w:r>
        <w:rPr>
          <w:spacing w:val="-1"/>
        </w:rPr>
        <w:t xml:space="preserve"> </w:t>
      </w:r>
      <w:r>
        <w:rPr>
          <w:position w:val="8"/>
          <w:sz w:val="16"/>
        </w:rPr>
        <w:t>0.1</w:t>
      </w:r>
      <w:r>
        <w:rPr>
          <w:spacing w:val="52"/>
          <w:position w:val="8"/>
          <w:sz w:val="16"/>
        </w:rPr>
        <w:t xml:space="preserve"> </w:t>
      </w:r>
      <w:r>
        <w:t>=</w:t>
      </w:r>
      <w:r>
        <w:rPr>
          <w:spacing w:val="52"/>
        </w:rPr>
        <w:t xml:space="preserve"> </w:t>
      </w:r>
      <w:r>
        <w:rPr>
          <w:spacing w:val="-4"/>
        </w:rPr>
        <w:t>1.10</w:t>
      </w:r>
    </w:p>
    <w:p w14:paraId="4C383DFE" w14:textId="77777777" w:rsidR="00D47EE0" w:rsidRDefault="00D47EE0" w:rsidP="00D47EE0">
      <w:pPr>
        <w:pStyle w:val="BodyText"/>
        <w:spacing w:before="2"/>
        <w:rPr>
          <w:sz w:val="15"/>
        </w:rPr>
      </w:pPr>
    </w:p>
    <w:p w14:paraId="6DF2D5C8" w14:textId="7421D5E9" w:rsidR="00D47EE0" w:rsidRDefault="00D47EE0" w:rsidP="00D47EE0">
      <w:pPr>
        <w:rPr>
          <w:rFonts w:eastAsiaTheme="minorEastAsia"/>
        </w:rPr>
      </w:pPr>
      <w:r>
        <w:t>Updated</w:t>
      </w:r>
      <w:r>
        <w:rPr>
          <w:spacing w:val="-5"/>
        </w:rPr>
        <w:t xml:space="preserve"> </w:t>
      </w:r>
      <w:r>
        <w:t>Likelihood</w:t>
      </w:r>
      <w:r>
        <w:rPr>
          <w:spacing w:val="-3"/>
        </w:rPr>
        <w:t xml:space="preserve"> </w:t>
      </w:r>
      <w:r>
        <w:t>of</w:t>
      </w:r>
      <w:r>
        <w:rPr>
          <w:spacing w:val="-3"/>
        </w:rPr>
        <w:t xml:space="preserve"> </w:t>
      </w:r>
      <w:r>
        <w:t>passing</w:t>
      </w:r>
      <w:r>
        <w:rPr>
          <w:spacing w:val="-3"/>
        </w:rPr>
        <w:t xml:space="preserve"> </w:t>
      </w:r>
      <w:r>
        <w:t>the</w:t>
      </w:r>
      <w:r>
        <w:rPr>
          <w:spacing w:val="-4"/>
        </w:rPr>
        <w:t xml:space="preserve"> </w:t>
      </w:r>
      <w:r>
        <w:t>exam</w:t>
      </w:r>
      <w:r>
        <w:rPr>
          <w:spacing w:val="-3"/>
        </w:rPr>
        <w:t xml:space="preserve"> </w:t>
      </w:r>
      <w:r>
        <w:t>=</w:t>
      </w:r>
      <w:r>
        <w:t xml:space="preserve"> </w:t>
      </w:r>
      <w:r>
        <w:t xml:space="preserve"> </w:t>
      </w:r>
      <m:oMath>
        <m:f>
          <m:fPr>
            <m:ctrlPr>
              <w:rPr>
                <w:rFonts w:ascii="Cambria Math" w:hAnsi="Cambria Math"/>
                <w:i/>
              </w:rPr>
            </m:ctrlPr>
          </m:fPr>
          <m:num>
            <m:r>
              <w:rPr>
                <w:rFonts w:ascii="Cambria Math" w:hAnsi="Cambria Math"/>
              </w:rPr>
              <m:t>odds</m:t>
            </m:r>
          </m:num>
          <m:den>
            <m:r>
              <w:rPr>
                <w:rFonts w:ascii="Cambria Math" w:hAnsi="Cambria Math"/>
              </w:rPr>
              <m:t>1+odds</m:t>
            </m:r>
          </m:den>
        </m:f>
        <m:r>
          <w:rPr>
            <w:rFonts w:ascii="Cambria Math" w:hAnsi="Cambria Math"/>
          </w:rPr>
          <m:t xml:space="preserve">= </m:t>
        </m:r>
        <m:f>
          <m:fPr>
            <m:ctrlPr>
              <w:rPr>
                <w:rFonts w:ascii="Cambria Math" w:eastAsiaTheme="minorEastAsia" w:hAnsi="Cambria Math"/>
              </w:rPr>
            </m:ctrlPr>
          </m:fPr>
          <m:num>
            <m:r>
              <w:rPr>
                <w:rFonts w:ascii="Cambria Math" w:eastAsiaTheme="minorEastAsia" w:hAnsi="Cambria Math"/>
              </w:rPr>
              <m:t>1.1</m:t>
            </m:r>
          </m:num>
          <m:den>
            <m:r>
              <w:rPr>
                <w:rFonts w:ascii="Cambria Math" w:eastAsiaTheme="minorEastAsia" w:hAnsi="Cambria Math"/>
              </w:rPr>
              <m:t xml:space="preserve">1+1.1 </m:t>
            </m:r>
          </m:den>
        </m:f>
        <m:r>
          <w:rPr>
            <w:rFonts w:ascii="Cambria Math" w:eastAsiaTheme="minorEastAsia" w:hAnsi="Cambria Math"/>
          </w:rPr>
          <m:t>=0.</m:t>
        </m:r>
        <m:r>
          <w:rPr>
            <w:rFonts w:ascii="Cambria Math" w:eastAsiaTheme="minorEastAsia" w:hAnsi="Cambria Math"/>
          </w:rPr>
          <m:t>5</m:t>
        </m:r>
        <m:r>
          <w:rPr>
            <w:rFonts w:ascii="Cambria Math" w:eastAsiaTheme="minorEastAsia" w:hAnsi="Cambria Math"/>
          </w:rPr>
          <m:t>2</m:t>
        </m:r>
      </m:oMath>
    </w:p>
    <w:p w14:paraId="27EF85F3" w14:textId="77777777" w:rsidR="00D47EE0" w:rsidRDefault="00D47EE0" w:rsidP="00D47EE0">
      <w:pPr>
        <w:rPr>
          <w:rFonts w:eastAsiaTheme="minorEastAsia"/>
        </w:rPr>
      </w:pPr>
    </w:p>
    <w:p w14:paraId="338C7CE5" w14:textId="576EE047" w:rsidR="00D47EE0" w:rsidRDefault="00D47EE0" w:rsidP="00D47EE0">
      <w:r>
        <w:t>1.c) Yes the answer would definitely change because “</w:t>
      </w:r>
      <w:proofErr w:type="spellStart"/>
      <w:r>
        <w:t>Hours_studied</w:t>
      </w:r>
      <w:proofErr w:type="spellEnd"/>
      <w:r>
        <w:t>” can be considered as a variable in the current formula. Also it has a positive co-efficient of 0.8</w:t>
      </w:r>
      <w:r w:rsidR="00BA4F63">
        <w:t xml:space="preserve"> therefore studying more would increase the probability of passing and studying less would decrease it.</w:t>
      </w:r>
    </w:p>
    <w:p w14:paraId="1283AC30" w14:textId="77777777" w:rsidR="00BA4F63" w:rsidRDefault="00BA4F63" w:rsidP="00D47EE0"/>
    <w:p w14:paraId="17EDBA10" w14:textId="77777777" w:rsidR="00BA4F63" w:rsidRPr="00BA4F63" w:rsidRDefault="00BA4F63" w:rsidP="00BA4F63">
      <w:r>
        <w:t xml:space="preserve">1.d) </w:t>
      </w:r>
      <w:r w:rsidRPr="00BA4F63">
        <w:t xml:space="preserve">Attending the </w:t>
      </w:r>
      <w:proofErr w:type="spellStart"/>
      <w:r w:rsidRPr="00BA4F63">
        <w:t>Review_Session</w:t>
      </w:r>
      <w:proofErr w:type="spellEnd"/>
      <w:r w:rsidRPr="00BA4F63">
        <w:t xml:space="preserve"> will raise the </w:t>
      </w:r>
      <w:proofErr w:type="spellStart"/>
      <w:r w:rsidRPr="00BA4F63">
        <w:t>log_odds</w:t>
      </w:r>
      <w:proofErr w:type="spellEnd"/>
      <w:r w:rsidRPr="00BA4F63">
        <w:t xml:space="preserve"> by +1.5 (</w:t>
      </w:r>
      <w:proofErr w:type="spellStart"/>
      <w:r w:rsidRPr="00BA4F63">
        <w:t>Review_Session</w:t>
      </w:r>
      <w:proofErr w:type="spellEnd"/>
      <w:r w:rsidRPr="00BA4F63">
        <w:t xml:space="preserve"> = 1) since the </w:t>
      </w:r>
      <w:proofErr w:type="spellStart"/>
      <w:r w:rsidRPr="00BA4F63">
        <w:t>Review_Session</w:t>
      </w:r>
      <w:proofErr w:type="spellEnd"/>
      <w:r w:rsidRPr="00BA4F63">
        <w:t xml:space="preserve"> coefficient (1.5) is positive. It will increase the chances of passing the test by about 4.5 (e1.5) times, assuming that the amount of time spent studying stays the same.</w:t>
      </w:r>
    </w:p>
    <w:p w14:paraId="7A23D138" w14:textId="1607B0FC" w:rsidR="00BA4F63" w:rsidRDefault="00BA4F63" w:rsidP="00D47EE0"/>
    <w:p w14:paraId="5DF26A2C" w14:textId="77777777" w:rsidR="00BA4F63" w:rsidRPr="00BA4F63" w:rsidRDefault="00BA4F63" w:rsidP="00BA4F63">
      <w:r>
        <w:t xml:space="preserve">1.e) </w:t>
      </w:r>
      <w:r w:rsidRPr="00BA4F63">
        <w:t xml:space="preserve">Since </w:t>
      </w:r>
      <w:proofErr w:type="spellStart"/>
      <w:r w:rsidRPr="00BA4F63">
        <w:t>Hours_Studied's</w:t>
      </w:r>
      <w:proofErr w:type="spellEnd"/>
      <w:r w:rsidRPr="00BA4F63">
        <w:t xml:space="preserve"> coefficient (0.8) is positive, the </w:t>
      </w:r>
      <w:proofErr w:type="spellStart"/>
      <w:r w:rsidRPr="00BA4F63">
        <w:t>log_odds</w:t>
      </w:r>
      <w:proofErr w:type="spellEnd"/>
      <w:r w:rsidRPr="00BA4F63">
        <w:t xml:space="preserve"> will rise by +0.8 for every extra hour of study, the odds will rise by roughly 2.23 (e0.8) times, and the likelihood of passing the test will rise as well (assuming </w:t>
      </w:r>
      <w:proofErr w:type="spellStart"/>
      <w:r w:rsidRPr="00BA4F63">
        <w:t>Review_Session</w:t>
      </w:r>
      <w:proofErr w:type="spellEnd"/>
      <w:r w:rsidRPr="00BA4F63">
        <w:t xml:space="preserve"> remains constant at 0 or 1).</w:t>
      </w:r>
    </w:p>
    <w:p w14:paraId="62CB3374" w14:textId="37E0037C" w:rsidR="00BA4F63" w:rsidRDefault="00BA4F63" w:rsidP="00D47EE0"/>
    <w:p w14:paraId="7BA2309C" w14:textId="77777777" w:rsidR="00BA4F63" w:rsidRDefault="00BA4F63" w:rsidP="00D47EE0">
      <w:r>
        <w:t xml:space="preserve">1.f) </w:t>
      </w:r>
      <w:r>
        <w:t>When</w:t>
      </w:r>
      <w:r>
        <w:rPr>
          <w:spacing w:val="-4"/>
        </w:rPr>
        <w:t xml:space="preserve"> </w:t>
      </w:r>
      <w:proofErr w:type="spellStart"/>
      <w:r>
        <w:t>Hours_Studied</w:t>
      </w:r>
      <w:proofErr w:type="spellEnd"/>
      <w:r>
        <w:rPr>
          <w:spacing w:val="-4"/>
        </w:rPr>
        <w:t xml:space="preserve"> </w:t>
      </w:r>
      <w:r>
        <w:t>=</w:t>
      </w:r>
      <w:r>
        <w:rPr>
          <w:spacing w:val="-4"/>
        </w:rPr>
        <w:t xml:space="preserve"> </w:t>
      </w:r>
      <w:r>
        <w:t>0</w:t>
      </w:r>
      <w:r>
        <w:rPr>
          <w:spacing w:val="-4"/>
        </w:rPr>
        <w:t xml:space="preserve"> </w:t>
      </w:r>
      <w:r>
        <w:t>and</w:t>
      </w:r>
      <w:r>
        <w:rPr>
          <w:spacing w:val="-4"/>
        </w:rPr>
        <w:t xml:space="preserve"> </w:t>
      </w:r>
      <w:proofErr w:type="spellStart"/>
      <w:r>
        <w:t>Review_Session</w:t>
      </w:r>
      <w:proofErr w:type="spellEnd"/>
      <w:r>
        <w:rPr>
          <w:spacing w:val="-4"/>
        </w:rPr>
        <w:t xml:space="preserve"> </w:t>
      </w:r>
      <w:r>
        <w:t>=</w:t>
      </w:r>
      <w:r>
        <w:rPr>
          <w:spacing w:val="-4"/>
        </w:rPr>
        <w:t xml:space="preserve"> </w:t>
      </w:r>
      <w:r>
        <w:t>0,</w:t>
      </w:r>
      <w:r>
        <w:rPr>
          <w:spacing w:val="-4"/>
        </w:rPr>
        <w:t xml:space="preserve"> </w:t>
      </w:r>
      <w:r>
        <w:t>the</w:t>
      </w:r>
      <w:r>
        <w:rPr>
          <w:spacing w:val="-4"/>
        </w:rPr>
        <w:t xml:space="preserve"> </w:t>
      </w:r>
      <w:r>
        <w:t>log-odds</w:t>
      </w:r>
      <w:r>
        <w:rPr>
          <w:spacing w:val="-4"/>
        </w:rPr>
        <w:t xml:space="preserve"> </w:t>
      </w:r>
      <w:r>
        <w:t>of</w:t>
      </w:r>
      <w:r>
        <w:rPr>
          <w:spacing w:val="-4"/>
        </w:rPr>
        <w:t xml:space="preserve"> </w:t>
      </w:r>
      <w:r>
        <w:t>passing</w:t>
      </w:r>
      <w:r>
        <w:rPr>
          <w:spacing w:val="-4"/>
        </w:rPr>
        <w:t xml:space="preserve"> </w:t>
      </w:r>
      <w:r>
        <w:t>the</w:t>
      </w:r>
      <w:r>
        <w:rPr>
          <w:spacing w:val="-4"/>
        </w:rPr>
        <w:t xml:space="preserve"> </w:t>
      </w:r>
      <w:r>
        <w:t>exam</w:t>
      </w:r>
      <w:r>
        <w:rPr>
          <w:spacing w:val="-5"/>
        </w:rPr>
        <w:t xml:space="preserve"> </w:t>
      </w:r>
      <w:r>
        <w:t>is</w:t>
      </w:r>
      <w:r>
        <w:rPr>
          <w:spacing w:val="-5"/>
        </w:rPr>
        <w:t xml:space="preserve"> </w:t>
      </w:r>
      <w:r>
        <w:t xml:space="preserve">-3. </w:t>
      </w:r>
    </w:p>
    <w:p w14:paraId="6E741714" w14:textId="6D55476E" w:rsidR="00BA4F63" w:rsidRDefault="00BA4F63" w:rsidP="00D47EE0">
      <w:r>
        <w:t xml:space="preserve">Odds = e </w:t>
      </w:r>
      <w:r>
        <w:rPr>
          <w:position w:val="8"/>
          <w:sz w:val="16"/>
        </w:rPr>
        <w:t>-3</w:t>
      </w:r>
      <w:r>
        <w:rPr>
          <w:spacing w:val="40"/>
          <w:position w:val="8"/>
          <w:sz w:val="16"/>
        </w:rPr>
        <w:t xml:space="preserve"> </w:t>
      </w:r>
      <w:r>
        <w:t>= 0.05</w:t>
      </w:r>
    </w:p>
    <w:p w14:paraId="70A0EA54" w14:textId="7DC2C48E" w:rsidR="00BA4F63" w:rsidRDefault="00BA4F63" w:rsidP="00BA4F63">
      <w:pPr>
        <w:rPr>
          <w:rFonts w:eastAsiaTheme="minorEastAsia"/>
        </w:rPr>
      </w:pPr>
      <w:r>
        <w:t>Likelihood</w:t>
      </w:r>
      <w:r>
        <w:rPr>
          <w:spacing w:val="-3"/>
        </w:rPr>
        <w:t xml:space="preserve"> </w:t>
      </w:r>
      <w:r>
        <w:t>of</w:t>
      </w:r>
      <w:r>
        <w:rPr>
          <w:spacing w:val="-3"/>
        </w:rPr>
        <w:t xml:space="preserve"> </w:t>
      </w:r>
      <w:r>
        <w:t>passing</w:t>
      </w:r>
      <w:r>
        <w:rPr>
          <w:spacing w:val="-3"/>
        </w:rPr>
        <w:t xml:space="preserve"> </w:t>
      </w:r>
      <w:r>
        <w:t>the</w:t>
      </w:r>
      <w:r>
        <w:rPr>
          <w:spacing w:val="-2"/>
        </w:rPr>
        <w:t xml:space="preserve"> </w:t>
      </w:r>
      <w:r>
        <w:t>exam</w:t>
      </w:r>
      <w:r>
        <w:rPr>
          <w:spacing w:val="-3"/>
        </w:rPr>
        <w:t xml:space="preserve"> </w:t>
      </w:r>
      <w:r>
        <w:t xml:space="preserve">= </w:t>
      </w:r>
      <m:oMath>
        <m:f>
          <m:fPr>
            <m:ctrlPr>
              <w:rPr>
                <w:rFonts w:ascii="Cambria Math" w:hAnsi="Cambria Math"/>
                <w:i/>
              </w:rPr>
            </m:ctrlPr>
          </m:fPr>
          <m:num>
            <m:r>
              <w:rPr>
                <w:rFonts w:ascii="Cambria Math" w:hAnsi="Cambria Math"/>
              </w:rPr>
              <m:t>odds</m:t>
            </m:r>
          </m:num>
          <m:den>
            <m:r>
              <w:rPr>
                <w:rFonts w:ascii="Cambria Math" w:hAnsi="Cambria Math"/>
              </w:rPr>
              <m:t>1+odds</m:t>
            </m:r>
          </m:den>
        </m:f>
        <m:r>
          <w:rPr>
            <w:rFonts w:ascii="Cambria Math" w:hAnsi="Cambria Math"/>
          </w:rPr>
          <m:t xml:space="preserve">= </m:t>
        </m:r>
        <m:f>
          <m:fPr>
            <m:ctrlPr>
              <w:rPr>
                <w:rFonts w:ascii="Cambria Math" w:eastAsiaTheme="minorEastAsia" w:hAnsi="Cambria Math"/>
              </w:rPr>
            </m:ctrlPr>
          </m:fPr>
          <m:num>
            <m:r>
              <w:rPr>
                <w:rFonts w:ascii="Cambria Math" w:eastAsiaTheme="minorEastAsia" w:hAnsi="Cambria Math"/>
              </w:rPr>
              <m:t>0.05</m:t>
            </m:r>
          </m:num>
          <m:den>
            <m:r>
              <w:rPr>
                <w:rFonts w:ascii="Cambria Math" w:eastAsiaTheme="minorEastAsia" w:hAnsi="Cambria Math"/>
              </w:rPr>
              <m:t>1+</m:t>
            </m:r>
            <m:r>
              <w:rPr>
                <w:rFonts w:ascii="Cambria Math" w:eastAsiaTheme="minorEastAsia" w:hAnsi="Cambria Math"/>
              </w:rPr>
              <m:t>0.05</m:t>
            </m:r>
          </m:den>
        </m:f>
        <m:r>
          <w:rPr>
            <w:rFonts w:ascii="Cambria Math" w:eastAsiaTheme="minorEastAsia" w:hAnsi="Cambria Math"/>
          </w:rPr>
          <m:t>=0.</m:t>
        </m:r>
        <m:r>
          <w:rPr>
            <w:rFonts w:ascii="Cambria Math" w:eastAsiaTheme="minorEastAsia" w:hAnsi="Cambria Math"/>
          </w:rPr>
          <m:t>047</m:t>
        </m:r>
      </m:oMath>
    </w:p>
    <w:p w14:paraId="14BF7034" w14:textId="06DC1FD7" w:rsidR="00A1196D" w:rsidRDefault="00A1196D" w:rsidP="00A1196D">
      <w:r w:rsidRPr="00A1196D">
        <w:t xml:space="preserve">Therefore, a student's chances of passing the test are extremely </w:t>
      </w:r>
      <w:proofErr w:type="spellStart"/>
      <w:r w:rsidRPr="00A1196D">
        <w:t>low</w:t>
      </w:r>
      <w:r>
        <w:t>,</w:t>
      </w:r>
      <w:r w:rsidRPr="00A1196D">
        <w:t>roughly</w:t>
      </w:r>
      <w:proofErr w:type="spellEnd"/>
      <w:r w:rsidRPr="00A1196D">
        <w:t xml:space="preserve"> 4.7%</w:t>
      </w:r>
      <w:r>
        <w:t xml:space="preserve"> </w:t>
      </w:r>
      <w:r w:rsidRPr="00A1196D">
        <w:t>if they do not study or attend the review session.</w:t>
      </w:r>
    </w:p>
    <w:p w14:paraId="2AF4287A" w14:textId="77777777" w:rsidR="00A1196D" w:rsidRDefault="00A1196D" w:rsidP="00A1196D"/>
    <w:p w14:paraId="39EA92BA" w14:textId="77777777" w:rsidR="00A1196D" w:rsidRDefault="00A1196D" w:rsidP="00A1196D">
      <w:pPr>
        <w:pStyle w:val="BodyText"/>
      </w:pPr>
      <w:r>
        <w:t xml:space="preserve">1.g) </w:t>
      </w:r>
      <w:r>
        <w:t>When</w:t>
      </w:r>
      <w:r>
        <w:rPr>
          <w:spacing w:val="-5"/>
        </w:rPr>
        <w:t xml:space="preserve"> </w:t>
      </w:r>
      <w:proofErr w:type="spellStart"/>
      <w:r>
        <w:t>Hours_Studied</w:t>
      </w:r>
      <w:proofErr w:type="spellEnd"/>
      <w:r>
        <w:rPr>
          <w:spacing w:val="-3"/>
        </w:rPr>
        <w:t xml:space="preserve"> </w:t>
      </w:r>
      <w:r>
        <w:t>=</w:t>
      </w:r>
      <w:r>
        <w:rPr>
          <w:spacing w:val="-3"/>
        </w:rPr>
        <w:t xml:space="preserve"> </w:t>
      </w:r>
      <w:r>
        <w:rPr>
          <w:spacing w:val="-5"/>
        </w:rPr>
        <w:t>8,</w:t>
      </w:r>
    </w:p>
    <w:p w14:paraId="5F0D3C6D" w14:textId="77777777" w:rsidR="00A1196D" w:rsidRDefault="00A1196D" w:rsidP="00A1196D">
      <w:pPr>
        <w:pStyle w:val="BodyText"/>
        <w:spacing w:before="292" w:line="360" w:lineRule="auto"/>
      </w:pPr>
      <w:r>
        <w:t>Likelihood</w:t>
      </w:r>
      <w:r>
        <w:rPr>
          <w:spacing w:val="-7"/>
        </w:rPr>
        <w:t xml:space="preserve"> </w:t>
      </w:r>
      <w:r>
        <w:t>of</w:t>
      </w:r>
      <w:r>
        <w:rPr>
          <w:spacing w:val="-7"/>
        </w:rPr>
        <w:t xml:space="preserve"> </w:t>
      </w:r>
      <w:r>
        <w:t>passing</w:t>
      </w:r>
      <w:r>
        <w:rPr>
          <w:spacing w:val="-7"/>
        </w:rPr>
        <w:t xml:space="preserve"> </w:t>
      </w:r>
      <w:r>
        <w:t>the</w:t>
      </w:r>
      <w:r>
        <w:rPr>
          <w:spacing w:val="-7"/>
        </w:rPr>
        <w:t xml:space="preserve"> </w:t>
      </w:r>
      <w:r>
        <w:t>exam</w:t>
      </w:r>
      <w:r>
        <w:rPr>
          <w:spacing w:val="-7"/>
        </w:rPr>
        <w:t xml:space="preserve"> </w:t>
      </w:r>
      <w:r>
        <w:t>Without</w:t>
      </w:r>
      <w:r>
        <w:rPr>
          <w:spacing w:val="-7"/>
        </w:rPr>
        <w:t xml:space="preserve"> </w:t>
      </w:r>
      <w:r>
        <w:t>review</w:t>
      </w:r>
      <w:r>
        <w:rPr>
          <w:spacing w:val="-7"/>
        </w:rPr>
        <w:t xml:space="preserve"> </w:t>
      </w:r>
      <w:r>
        <w:t>session</w:t>
      </w:r>
      <w:r>
        <w:rPr>
          <w:spacing w:val="-7"/>
        </w:rPr>
        <w:t xml:space="preserve"> </w:t>
      </w:r>
      <w:r>
        <w:t>(</w:t>
      </w:r>
      <w:proofErr w:type="spellStart"/>
      <w:r>
        <w:t>Review_Session</w:t>
      </w:r>
      <w:proofErr w:type="spellEnd"/>
      <w:r>
        <w:t xml:space="preserve"> </w:t>
      </w:r>
      <w:r>
        <w:t>=</w:t>
      </w:r>
      <w:r>
        <w:rPr>
          <w:spacing w:val="-7"/>
        </w:rPr>
        <w:t xml:space="preserve"> </w:t>
      </w:r>
      <w:r>
        <w:t xml:space="preserve">0): </w:t>
      </w:r>
    </w:p>
    <w:p w14:paraId="770BB88B" w14:textId="35322048" w:rsidR="00A1196D" w:rsidRDefault="00A1196D" w:rsidP="00A1196D">
      <w:pPr>
        <w:pStyle w:val="BodyText"/>
        <w:spacing w:before="292" w:line="360" w:lineRule="auto"/>
      </w:pPr>
      <w:r>
        <w:t>log-odds = −3+0.8×8+1.5×0 = −3+6.4 = 3.4</w:t>
      </w:r>
    </w:p>
    <w:p w14:paraId="17B39792" w14:textId="77777777" w:rsidR="00A1196D" w:rsidRDefault="00A1196D" w:rsidP="00A1196D">
      <w:pPr>
        <w:pStyle w:val="BodyText"/>
        <w:spacing w:line="360" w:lineRule="auto"/>
        <w:rPr>
          <w:spacing w:val="-2"/>
        </w:rPr>
      </w:pPr>
      <w:r>
        <w:t>Odds</w:t>
      </w:r>
      <w:r>
        <w:rPr>
          <w:spacing w:val="-2"/>
        </w:rPr>
        <w:t xml:space="preserve"> </w:t>
      </w:r>
      <w:r>
        <w:t>= e</w:t>
      </w:r>
      <w:r>
        <w:rPr>
          <w:spacing w:val="-19"/>
        </w:rPr>
        <w:t xml:space="preserve"> </w:t>
      </w:r>
      <w:r>
        <w:rPr>
          <w:position w:val="8"/>
          <w:sz w:val="16"/>
        </w:rPr>
        <w:t>3.4</w:t>
      </w:r>
      <w:r>
        <w:rPr>
          <w:spacing w:val="53"/>
          <w:position w:val="8"/>
          <w:sz w:val="16"/>
        </w:rPr>
        <w:t xml:space="preserve"> </w:t>
      </w:r>
      <w:r>
        <w:t>=</w:t>
      </w:r>
      <w:r>
        <w:rPr>
          <w:spacing w:val="54"/>
        </w:rPr>
        <w:t xml:space="preserve"> </w:t>
      </w:r>
      <w:r>
        <w:rPr>
          <w:spacing w:val="-2"/>
        </w:rPr>
        <w:t>29.96</w:t>
      </w:r>
    </w:p>
    <w:p w14:paraId="52684F8C" w14:textId="04AB2450" w:rsidR="00A1196D" w:rsidRDefault="00A1196D" w:rsidP="00A1196D">
      <w:pPr>
        <w:rPr>
          <w:rFonts w:eastAsiaTheme="minorEastAsia"/>
        </w:rPr>
      </w:pPr>
      <w:r>
        <w:lastRenderedPageBreak/>
        <w:t>Likelihood</w:t>
      </w:r>
      <w:r>
        <w:rPr>
          <w:spacing w:val="-3"/>
        </w:rPr>
        <w:t xml:space="preserve"> </w:t>
      </w:r>
      <w:r>
        <w:t>of</w:t>
      </w:r>
      <w:r>
        <w:rPr>
          <w:spacing w:val="-3"/>
        </w:rPr>
        <w:t xml:space="preserve"> </w:t>
      </w:r>
      <w:r>
        <w:t>passing</w:t>
      </w:r>
      <w:r>
        <w:rPr>
          <w:spacing w:val="-3"/>
        </w:rPr>
        <w:t xml:space="preserve"> </w:t>
      </w:r>
      <w:r>
        <w:t>the</w:t>
      </w:r>
      <w:r>
        <w:rPr>
          <w:spacing w:val="-2"/>
        </w:rPr>
        <w:t xml:space="preserve"> </w:t>
      </w:r>
      <w:r>
        <w:t>exam</w:t>
      </w:r>
      <w:r>
        <w:rPr>
          <w:spacing w:val="-3"/>
        </w:rPr>
        <w:t xml:space="preserve"> </w:t>
      </w:r>
      <w:r>
        <w:t xml:space="preserve">= </w:t>
      </w:r>
      <m:oMath>
        <m:f>
          <m:fPr>
            <m:ctrlPr>
              <w:rPr>
                <w:rFonts w:ascii="Cambria Math" w:hAnsi="Cambria Math"/>
                <w:i/>
              </w:rPr>
            </m:ctrlPr>
          </m:fPr>
          <m:num>
            <m:r>
              <w:rPr>
                <w:rFonts w:ascii="Cambria Math" w:hAnsi="Cambria Math"/>
              </w:rPr>
              <m:t>odds</m:t>
            </m:r>
          </m:num>
          <m:den>
            <m:r>
              <w:rPr>
                <w:rFonts w:ascii="Cambria Math" w:hAnsi="Cambria Math"/>
              </w:rPr>
              <m:t>1+odds</m:t>
            </m:r>
          </m:den>
        </m:f>
        <m:r>
          <w:rPr>
            <w:rFonts w:ascii="Cambria Math" w:hAnsi="Cambria Math"/>
          </w:rPr>
          <m:t xml:space="preserve">= </m:t>
        </m:r>
        <m:f>
          <m:fPr>
            <m:ctrlPr>
              <w:rPr>
                <w:rFonts w:ascii="Cambria Math" w:eastAsiaTheme="minorEastAsia" w:hAnsi="Cambria Math"/>
              </w:rPr>
            </m:ctrlPr>
          </m:fPr>
          <m:num>
            <m:r>
              <w:rPr>
                <w:rFonts w:ascii="Cambria Math" w:eastAsiaTheme="minorEastAsia" w:hAnsi="Cambria Math"/>
              </w:rPr>
              <m:t>29.96</m:t>
            </m:r>
          </m:num>
          <m:den>
            <m:r>
              <w:rPr>
                <w:rFonts w:ascii="Cambria Math" w:eastAsiaTheme="minorEastAsia" w:hAnsi="Cambria Math"/>
              </w:rPr>
              <m:t>1+</m:t>
            </m:r>
            <m:r>
              <w:rPr>
                <w:rFonts w:ascii="Cambria Math" w:eastAsiaTheme="minorEastAsia" w:hAnsi="Cambria Math"/>
              </w:rPr>
              <m:t>29.96</m:t>
            </m:r>
          </m:den>
        </m:f>
        <m:r>
          <w:rPr>
            <w:rFonts w:ascii="Cambria Math" w:eastAsiaTheme="minorEastAsia" w:hAnsi="Cambria Math"/>
          </w:rPr>
          <m:t>=0.</m:t>
        </m:r>
        <m:r>
          <w:rPr>
            <w:rFonts w:ascii="Cambria Math" w:eastAsiaTheme="minorEastAsia" w:hAnsi="Cambria Math"/>
          </w:rPr>
          <m:t>967</m:t>
        </m:r>
      </m:oMath>
    </w:p>
    <w:p w14:paraId="33D5FD45" w14:textId="77777777" w:rsidR="00A1196D" w:rsidRDefault="00A1196D" w:rsidP="00A1196D">
      <w:pPr>
        <w:pStyle w:val="BodyText"/>
        <w:spacing w:before="262" w:line="480" w:lineRule="auto"/>
        <w:ind w:right="1350"/>
      </w:pPr>
      <w:r>
        <w:t>Likelihood</w:t>
      </w:r>
      <w:r>
        <w:rPr>
          <w:spacing w:val="-7"/>
        </w:rPr>
        <w:t xml:space="preserve"> </w:t>
      </w:r>
      <w:r>
        <w:t>of</w:t>
      </w:r>
      <w:r>
        <w:rPr>
          <w:spacing w:val="-7"/>
        </w:rPr>
        <w:t xml:space="preserve"> </w:t>
      </w:r>
      <w:r>
        <w:t>passing</w:t>
      </w:r>
      <w:r>
        <w:rPr>
          <w:spacing w:val="-7"/>
        </w:rPr>
        <w:t xml:space="preserve"> </w:t>
      </w:r>
      <w:r>
        <w:t>the</w:t>
      </w:r>
      <w:r>
        <w:rPr>
          <w:spacing w:val="-7"/>
        </w:rPr>
        <w:t xml:space="preserve"> </w:t>
      </w:r>
      <w:r>
        <w:t>exam</w:t>
      </w:r>
      <w:r>
        <w:rPr>
          <w:spacing w:val="-7"/>
        </w:rPr>
        <w:t xml:space="preserve"> </w:t>
      </w:r>
      <w:r>
        <w:t>Without</w:t>
      </w:r>
      <w:r>
        <w:rPr>
          <w:spacing w:val="-7"/>
        </w:rPr>
        <w:t xml:space="preserve"> </w:t>
      </w:r>
      <w:r>
        <w:t>review</w:t>
      </w:r>
      <w:r>
        <w:rPr>
          <w:spacing w:val="-7"/>
        </w:rPr>
        <w:t xml:space="preserve"> </w:t>
      </w:r>
      <w:r>
        <w:t>session</w:t>
      </w:r>
      <w:r>
        <w:rPr>
          <w:spacing w:val="-7"/>
        </w:rPr>
        <w:t xml:space="preserve"> </w:t>
      </w:r>
      <w:r>
        <w:t>(</w:t>
      </w:r>
      <w:proofErr w:type="spellStart"/>
      <w:r>
        <w:t>Review_Session</w:t>
      </w:r>
      <w:proofErr w:type="spellEnd"/>
      <w:r>
        <w:rPr>
          <w:spacing w:val="-7"/>
        </w:rPr>
        <w:t xml:space="preserve"> </w:t>
      </w:r>
      <w:r>
        <w:t>=</w:t>
      </w:r>
      <w:r>
        <w:rPr>
          <w:spacing w:val="-7"/>
        </w:rPr>
        <w:t xml:space="preserve"> </w:t>
      </w:r>
      <w:r>
        <w:t>1):</w:t>
      </w:r>
    </w:p>
    <w:p w14:paraId="39D1BB56" w14:textId="18C40A90" w:rsidR="00A1196D" w:rsidRDefault="00A1196D" w:rsidP="00A1196D">
      <w:pPr>
        <w:pStyle w:val="BodyText"/>
        <w:spacing w:before="262" w:line="480" w:lineRule="auto"/>
        <w:ind w:right="1350"/>
      </w:pPr>
      <w:r>
        <w:t>log-odds = −3+0.8×8+1.5×0 = −3+6.4+1.5 = 4.9</w:t>
      </w:r>
    </w:p>
    <w:p w14:paraId="3E0CB513" w14:textId="77777777" w:rsidR="00A1196D" w:rsidRDefault="00A1196D" w:rsidP="00A1196D">
      <w:pPr>
        <w:pStyle w:val="BodyText"/>
        <w:spacing w:line="292" w:lineRule="exact"/>
        <w:rPr>
          <w:spacing w:val="-2"/>
        </w:rPr>
      </w:pPr>
      <w:r>
        <w:t>Odds</w:t>
      </w:r>
      <w:r>
        <w:rPr>
          <w:spacing w:val="-2"/>
        </w:rPr>
        <w:t xml:space="preserve"> </w:t>
      </w:r>
      <w:r>
        <w:t>= e</w:t>
      </w:r>
      <w:r>
        <w:rPr>
          <w:spacing w:val="-19"/>
        </w:rPr>
        <w:t xml:space="preserve"> </w:t>
      </w:r>
      <w:r>
        <w:rPr>
          <w:position w:val="8"/>
          <w:sz w:val="16"/>
        </w:rPr>
        <w:t>3.4</w:t>
      </w:r>
      <w:r>
        <w:rPr>
          <w:spacing w:val="53"/>
          <w:position w:val="8"/>
          <w:sz w:val="16"/>
        </w:rPr>
        <w:t xml:space="preserve"> </w:t>
      </w:r>
      <w:r>
        <w:t>=</w:t>
      </w:r>
      <w:r>
        <w:rPr>
          <w:spacing w:val="54"/>
        </w:rPr>
        <w:t xml:space="preserve"> </w:t>
      </w:r>
      <w:r>
        <w:rPr>
          <w:spacing w:val="-2"/>
        </w:rPr>
        <w:t>134.29</w:t>
      </w:r>
    </w:p>
    <w:p w14:paraId="396826B2" w14:textId="30FFC7BD" w:rsidR="00A1196D" w:rsidRDefault="00A1196D" w:rsidP="00A1196D">
      <w:pPr>
        <w:rPr>
          <w:rFonts w:eastAsiaTheme="minorEastAsia"/>
        </w:rPr>
      </w:pPr>
      <w:r>
        <w:t>Likelihood</w:t>
      </w:r>
      <w:r>
        <w:rPr>
          <w:spacing w:val="-3"/>
        </w:rPr>
        <w:t xml:space="preserve"> </w:t>
      </w:r>
      <w:r>
        <w:t>of</w:t>
      </w:r>
      <w:r>
        <w:rPr>
          <w:spacing w:val="-3"/>
        </w:rPr>
        <w:t xml:space="preserve"> </w:t>
      </w:r>
      <w:r>
        <w:t>passing</w:t>
      </w:r>
      <w:r>
        <w:rPr>
          <w:spacing w:val="-3"/>
        </w:rPr>
        <w:t xml:space="preserve"> </w:t>
      </w:r>
      <w:r>
        <w:t>the</w:t>
      </w:r>
      <w:r>
        <w:rPr>
          <w:spacing w:val="-2"/>
        </w:rPr>
        <w:t xml:space="preserve"> </w:t>
      </w:r>
      <w:r>
        <w:t>exam</w:t>
      </w:r>
      <w:r>
        <w:rPr>
          <w:spacing w:val="-3"/>
        </w:rPr>
        <w:t xml:space="preserve"> </w:t>
      </w:r>
      <w:r>
        <w:t xml:space="preserve">= </w:t>
      </w:r>
      <m:oMath>
        <m:f>
          <m:fPr>
            <m:ctrlPr>
              <w:rPr>
                <w:rFonts w:ascii="Cambria Math" w:hAnsi="Cambria Math"/>
                <w:i/>
              </w:rPr>
            </m:ctrlPr>
          </m:fPr>
          <m:num>
            <m:r>
              <w:rPr>
                <w:rFonts w:ascii="Cambria Math" w:hAnsi="Cambria Math"/>
              </w:rPr>
              <m:t>odds</m:t>
            </m:r>
          </m:num>
          <m:den>
            <m:r>
              <w:rPr>
                <w:rFonts w:ascii="Cambria Math" w:hAnsi="Cambria Math"/>
              </w:rPr>
              <m:t>1+odds</m:t>
            </m:r>
          </m:den>
        </m:f>
        <m:r>
          <w:rPr>
            <w:rFonts w:ascii="Cambria Math" w:hAnsi="Cambria Math"/>
          </w:rPr>
          <m:t xml:space="preserve">= </m:t>
        </m:r>
        <m:f>
          <m:fPr>
            <m:ctrlPr>
              <w:rPr>
                <w:rFonts w:ascii="Cambria Math" w:eastAsiaTheme="minorEastAsia" w:hAnsi="Cambria Math"/>
              </w:rPr>
            </m:ctrlPr>
          </m:fPr>
          <m:num>
            <m:r>
              <w:rPr>
                <w:rFonts w:ascii="Cambria Math" w:eastAsiaTheme="minorEastAsia" w:hAnsi="Cambria Math"/>
              </w:rPr>
              <m:t>134.29</m:t>
            </m:r>
          </m:num>
          <m:den>
            <m:r>
              <w:rPr>
                <w:rFonts w:ascii="Cambria Math" w:eastAsiaTheme="minorEastAsia" w:hAnsi="Cambria Math"/>
              </w:rPr>
              <m:t>1+</m:t>
            </m:r>
            <m:r>
              <w:rPr>
                <w:rFonts w:ascii="Cambria Math" w:eastAsiaTheme="minorEastAsia" w:hAnsi="Cambria Math"/>
              </w:rPr>
              <m:t>134.29</m:t>
            </m:r>
          </m:den>
        </m:f>
        <m:r>
          <w:rPr>
            <w:rFonts w:ascii="Cambria Math" w:eastAsiaTheme="minorEastAsia" w:hAnsi="Cambria Math"/>
          </w:rPr>
          <m:t>=0.9</m:t>
        </m:r>
        <m:r>
          <w:rPr>
            <w:rFonts w:ascii="Cambria Math" w:eastAsiaTheme="minorEastAsia" w:hAnsi="Cambria Math"/>
          </w:rPr>
          <m:t>93</m:t>
        </m:r>
      </m:oMath>
    </w:p>
    <w:p w14:paraId="647BACF7" w14:textId="77777777" w:rsidR="00B474D9" w:rsidRDefault="00B474D9" w:rsidP="00A1196D">
      <w:pPr>
        <w:rPr>
          <w:rFonts w:eastAsiaTheme="minorEastAsia"/>
        </w:rPr>
      </w:pPr>
    </w:p>
    <w:p w14:paraId="6A12C87C" w14:textId="2A4C51E9" w:rsidR="00B474D9" w:rsidRDefault="00B474D9" w:rsidP="00A1196D">
      <w:pPr>
        <w:rPr>
          <w:rFonts w:eastAsiaTheme="minorEastAsia"/>
        </w:rPr>
      </w:pPr>
      <w:r w:rsidRPr="00B474D9">
        <w:rPr>
          <w:rFonts w:eastAsiaTheme="minorEastAsia"/>
        </w:rPr>
        <w:t xml:space="preserve">Attending the review session raises the chance of passing from 96.7% to 99.3%, </w:t>
      </w:r>
      <w:r>
        <w:rPr>
          <w:rFonts w:eastAsiaTheme="minorEastAsia"/>
        </w:rPr>
        <w:t>but</w:t>
      </w:r>
      <w:r w:rsidRPr="00B474D9">
        <w:rPr>
          <w:rFonts w:eastAsiaTheme="minorEastAsia"/>
        </w:rPr>
        <w:t xml:space="preserve"> the difference is only 2.6%.</w:t>
      </w:r>
    </w:p>
    <w:p w14:paraId="5C24C7F0" w14:textId="4A6D7343" w:rsidR="00B474D9" w:rsidRDefault="00B474D9" w:rsidP="00B474D9">
      <w:pPr>
        <w:pStyle w:val="BodyText"/>
        <w:spacing w:line="292" w:lineRule="exact"/>
        <w:rPr>
          <w:spacing w:val="-2"/>
        </w:rPr>
      </w:pPr>
      <w:r w:rsidRPr="00B474D9">
        <w:rPr>
          <w:spacing w:val="-2"/>
        </w:rPr>
        <w:t xml:space="preserve">I wouldn't </w:t>
      </w:r>
      <w:r>
        <w:rPr>
          <w:spacing w:val="-2"/>
        </w:rPr>
        <w:t xml:space="preserve">recommend </w:t>
      </w:r>
      <w:r w:rsidRPr="00B474D9">
        <w:rPr>
          <w:spacing w:val="-2"/>
        </w:rPr>
        <w:t>someone</w:t>
      </w:r>
      <w:r w:rsidRPr="00B474D9">
        <w:rPr>
          <w:spacing w:val="-2"/>
        </w:rPr>
        <w:t xml:space="preserve"> who spent eight hours studying to go to review sessions because the difference is negligible. However, they can go to the review sessions if they want to increase their chances of passing</w:t>
      </w:r>
      <w:r>
        <w:rPr>
          <w:spacing w:val="-2"/>
        </w:rPr>
        <w:t>.</w:t>
      </w:r>
    </w:p>
    <w:p w14:paraId="60E80E57" w14:textId="77777777" w:rsidR="00B474D9" w:rsidRDefault="00B474D9" w:rsidP="00B474D9">
      <w:pPr>
        <w:pStyle w:val="BodyText"/>
        <w:spacing w:line="292" w:lineRule="exact"/>
        <w:rPr>
          <w:spacing w:val="-2"/>
        </w:rPr>
      </w:pPr>
    </w:p>
    <w:p w14:paraId="61833129" w14:textId="5F6542D3" w:rsidR="00B474D9" w:rsidRPr="00B474D9" w:rsidRDefault="00B474D9" w:rsidP="00B474D9">
      <w:pPr>
        <w:pStyle w:val="BodyText"/>
        <w:spacing w:line="292" w:lineRule="exact"/>
        <w:rPr>
          <w:spacing w:val="-2"/>
        </w:rPr>
      </w:pPr>
      <w:r>
        <w:rPr>
          <w:spacing w:val="-2"/>
        </w:rPr>
        <w:t xml:space="preserve">1.h) </w:t>
      </w:r>
      <w:r w:rsidRPr="00B474D9">
        <w:rPr>
          <w:spacing w:val="-2"/>
        </w:rPr>
        <w:t>Students with lower chances of passing</w:t>
      </w:r>
      <w:r>
        <w:rPr>
          <w:spacing w:val="-2"/>
        </w:rPr>
        <w:t xml:space="preserve"> i.e. </w:t>
      </w:r>
      <w:r w:rsidRPr="00B474D9">
        <w:rPr>
          <w:spacing w:val="-2"/>
        </w:rPr>
        <w:t xml:space="preserve"> those who put in less study time</w:t>
      </w:r>
      <w:r>
        <w:rPr>
          <w:spacing w:val="-2"/>
        </w:rPr>
        <w:t xml:space="preserve"> </w:t>
      </w:r>
      <w:r w:rsidRPr="00B474D9">
        <w:rPr>
          <w:spacing w:val="-2"/>
        </w:rPr>
        <w:t xml:space="preserve">would gain the most from the review sessions. Attending a review session raises the </w:t>
      </w:r>
      <w:proofErr w:type="spellStart"/>
      <w:r w:rsidRPr="00B474D9">
        <w:rPr>
          <w:spacing w:val="-2"/>
        </w:rPr>
        <w:t>log_odds</w:t>
      </w:r>
      <w:proofErr w:type="spellEnd"/>
      <w:r w:rsidRPr="00B474D9">
        <w:rPr>
          <w:spacing w:val="-2"/>
        </w:rPr>
        <w:t xml:space="preserve"> by +1.5, boosting the odds and thus the student's likelihood of passing the test.</w:t>
      </w:r>
    </w:p>
    <w:p w14:paraId="29E50C5E" w14:textId="0101DFD2" w:rsidR="00B474D9" w:rsidRDefault="00B474D9" w:rsidP="00B474D9">
      <w:pPr>
        <w:pStyle w:val="BodyText"/>
        <w:spacing w:line="292" w:lineRule="exact"/>
        <w:rPr>
          <w:spacing w:val="-2"/>
        </w:rPr>
      </w:pPr>
    </w:p>
    <w:p w14:paraId="7B26D3DF" w14:textId="55DC9F55" w:rsidR="00B474D9" w:rsidRDefault="00B474D9" w:rsidP="00B474D9">
      <w:pPr>
        <w:pStyle w:val="BodyText"/>
        <w:spacing w:line="292" w:lineRule="exact"/>
        <w:rPr>
          <w:spacing w:val="-2"/>
        </w:rPr>
      </w:pPr>
    </w:p>
    <w:p w14:paraId="306CEA50" w14:textId="32E7CFCA" w:rsidR="004B0D5C" w:rsidRPr="00B474D9" w:rsidRDefault="004B0D5C" w:rsidP="00B474D9">
      <w:pPr>
        <w:pStyle w:val="BodyText"/>
        <w:spacing w:line="292" w:lineRule="exact"/>
        <w:rPr>
          <w:spacing w:val="-2"/>
        </w:rPr>
      </w:pPr>
      <w:r>
        <w:rPr>
          <w:spacing w:val="-2"/>
        </w:rPr>
        <w:t xml:space="preserve">Link for the answers 1.b and 2 : </w:t>
      </w:r>
      <w:hyperlink r:id="rId4" w:history="1">
        <w:r w:rsidRPr="004B0D5C">
          <w:rPr>
            <w:rStyle w:val="Hyperlink"/>
            <w:spacing w:val="-2"/>
          </w:rPr>
          <w:t>https://github.com/Sumanth457/is7332025/blob/main/data-mining-project-repo/03102025_CW/IS733_CW03102025.ipynb</w:t>
        </w:r>
      </w:hyperlink>
    </w:p>
    <w:p w14:paraId="7A4EBAFB" w14:textId="77777777" w:rsidR="00A1196D" w:rsidRDefault="00A1196D" w:rsidP="00A1196D">
      <w:pPr>
        <w:pStyle w:val="BodyText"/>
        <w:spacing w:line="292" w:lineRule="exact"/>
        <w:rPr>
          <w:spacing w:val="-2"/>
        </w:rPr>
      </w:pPr>
    </w:p>
    <w:p w14:paraId="559CCA0C" w14:textId="77777777" w:rsidR="00A1196D" w:rsidRDefault="00A1196D" w:rsidP="00A1196D">
      <w:pPr>
        <w:pStyle w:val="BodyText"/>
        <w:spacing w:line="292" w:lineRule="exact"/>
      </w:pPr>
    </w:p>
    <w:p w14:paraId="7B91A64C" w14:textId="77777777" w:rsidR="00A1196D" w:rsidRDefault="00A1196D" w:rsidP="00A1196D">
      <w:pPr>
        <w:rPr>
          <w:rFonts w:eastAsiaTheme="minorEastAsia"/>
        </w:rPr>
      </w:pPr>
    </w:p>
    <w:p w14:paraId="76EB6C21" w14:textId="77777777" w:rsidR="00A1196D" w:rsidRDefault="00A1196D" w:rsidP="00A1196D">
      <w:pPr>
        <w:pStyle w:val="BodyText"/>
        <w:spacing w:line="360" w:lineRule="auto"/>
      </w:pPr>
    </w:p>
    <w:p w14:paraId="64E0D8A3" w14:textId="5FCA853E" w:rsidR="00A1196D" w:rsidRPr="00A1196D" w:rsidRDefault="00A1196D" w:rsidP="00A1196D"/>
    <w:p w14:paraId="4EEEA6FA" w14:textId="77777777" w:rsidR="00BA4F63" w:rsidRDefault="00BA4F63" w:rsidP="00BA4F63"/>
    <w:p w14:paraId="3690EB55" w14:textId="77777777" w:rsidR="00BA4F63" w:rsidRDefault="00BA4F63" w:rsidP="00D47EE0"/>
    <w:p w14:paraId="7B5FEE62" w14:textId="0611F9C3" w:rsidR="00FF6462" w:rsidRDefault="00FF6462" w:rsidP="00D47EE0"/>
    <w:sectPr w:rsidR="00FF64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EE0"/>
    <w:rsid w:val="00244AC7"/>
    <w:rsid w:val="004B0D5C"/>
    <w:rsid w:val="00A1196D"/>
    <w:rsid w:val="00B474D9"/>
    <w:rsid w:val="00BA3AF4"/>
    <w:rsid w:val="00BA4F63"/>
    <w:rsid w:val="00C143CA"/>
    <w:rsid w:val="00C94B01"/>
    <w:rsid w:val="00D47EE0"/>
    <w:rsid w:val="00FA1BB5"/>
    <w:rsid w:val="00FF64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BD6C3"/>
  <w15:chartTrackingRefBased/>
  <w15:docId w15:val="{F6AAA982-2FA9-4C65-8E27-8F04435A5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E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7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7E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7E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7E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7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7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7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7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E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7E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7E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7E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7E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7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7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7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7EE0"/>
    <w:rPr>
      <w:rFonts w:eastAsiaTheme="majorEastAsia" w:cstheme="majorBidi"/>
      <w:color w:val="272727" w:themeColor="text1" w:themeTint="D8"/>
    </w:rPr>
  </w:style>
  <w:style w:type="paragraph" w:styleId="Title">
    <w:name w:val="Title"/>
    <w:basedOn w:val="Normal"/>
    <w:next w:val="Normal"/>
    <w:link w:val="TitleChar"/>
    <w:uiPriority w:val="10"/>
    <w:qFormat/>
    <w:rsid w:val="00D47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7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7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7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7EE0"/>
    <w:pPr>
      <w:spacing w:before="160"/>
      <w:jc w:val="center"/>
    </w:pPr>
    <w:rPr>
      <w:i/>
      <w:iCs/>
      <w:color w:val="404040" w:themeColor="text1" w:themeTint="BF"/>
    </w:rPr>
  </w:style>
  <w:style w:type="character" w:customStyle="1" w:styleId="QuoteChar">
    <w:name w:val="Quote Char"/>
    <w:basedOn w:val="DefaultParagraphFont"/>
    <w:link w:val="Quote"/>
    <w:uiPriority w:val="29"/>
    <w:rsid w:val="00D47EE0"/>
    <w:rPr>
      <w:i/>
      <w:iCs/>
      <w:color w:val="404040" w:themeColor="text1" w:themeTint="BF"/>
    </w:rPr>
  </w:style>
  <w:style w:type="paragraph" w:styleId="ListParagraph">
    <w:name w:val="List Paragraph"/>
    <w:basedOn w:val="Normal"/>
    <w:uiPriority w:val="34"/>
    <w:qFormat/>
    <w:rsid w:val="00D47EE0"/>
    <w:pPr>
      <w:ind w:left="720"/>
      <w:contextualSpacing/>
    </w:pPr>
  </w:style>
  <w:style w:type="character" w:styleId="IntenseEmphasis">
    <w:name w:val="Intense Emphasis"/>
    <w:basedOn w:val="DefaultParagraphFont"/>
    <w:uiPriority w:val="21"/>
    <w:qFormat/>
    <w:rsid w:val="00D47EE0"/>
    <w:rPr>
      <w:i/>
      <w:iCs/>
      <w:color w:val="0F4761" w:themeColor="accent1" w:themeShade="BF"/>
    </w:rPr>
  </w:style>
  <w:style w:type="paragraph" w:styleId="IntenseQuote">
    <w:name w:val="Intense Quote"/>
    <w:basedOn w:val="Normal"/>
    <w:next w:val="Normal"/>
    <w:link w:val="IntenseQuoteChar"/>
    <w:uiPriority w:val="30"/>
    <w:qFormat/>
    <w:rsid w:val="00D47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7EE0"/>
    <w:rPr>
      <w:i/>
      <w:iCs/>
      <w:color w:val="0F4761" w:themeColor="accent1" w:themeShade="BF"/>
    </w:rPr>
  </w:style>
  <w:style w:type="character" w:styleId="IntenseReference">
    <w:name w:val="Intense Reference"/>
    <w:basedOn w:val="DefaultParagraphFont"/>
    <w:uiPriority w:val="32"/>
    <w:qFormat/>
    <w:rsid w:val="00D47EE0"/>
    <w:rPr>
      <w:b/>
      <w:bCs/>
      <w:smallCaps/>
      <w:color w:val="0F4761" w:themeColor="accent1" w:themeShade="BF"/>
      <w:spacing w:val="5"/>
    </w:rPr>
  </w:style>
  <w:style w:type="character" w:styleId="PlaceholderText">
    <w:name w:val="Placeholder Text"/>
    <w:basedOn w:val="DefaultParagraphFont"/>
    <w:uiPriority w:val="99"/>
    <w:semiHidden/>
    <w:rsid w:val="00D47EE0"/>
    <w:rPr>
      <w:color w:val="666666"/>
    </w:rPr>
  </w:style>
  <w:style w:type="paragraph" w:styleId="BodyText">
    <w:name w:val="Body Text"/>
    <w:basedOn w:val="Normal"/>
    <w:link w:val="BodyTextChar"/>
    <w:uiPriority w:val="1"/>
    <w:qFormat/>
    <w:rsid w:val="00D47EE0"/>
    <w:pPr>
      <w:widowControl w:val="0"/>
      <w:autoSpaceDE w:val="0"/>
      <w:autoSpaceDN w:val="0"/>
      <w:spacing w:after="0" w:line="240" w:lineRule="auto"/>
    </w:pPr>
    <w:rPr>
      <w:rFonts w:ascii="Calibri" w:eastAsia="Calibri" w:hAnsi="Calibri" w:cs="Calibri"/>
      <w:kern w:val="0"/>
      <w:sz w:val="24"/>
      <w:szCs w:val="24"/>
      <w14:ligatures w14:val="none"/>
    </w:rPr>
  </w:style>
  <w:style w:type="character" w:customStyle="1" w:styleId="BodyTextChar">
    <w:name w:val="Body Text Char"/>
    <w:basedOn w:val="DefaultParagraphFont"/>
    <w:link w:val="BodyText"/>
    <w:uiPriority w:val="1"/>
    <w:rsid w:val="00D47EE0"/>
    <w:rPr>
      <w:rFonts w:ascii="Calibri" w:eastAsia="Calibri" w:hAnsi="Calibri" w:cs="Calibri"/>
      <w:kern w:val="0"/>
      <w:sz w:val="24"/>
      <w:szCs w:val="24"/>
      <w14:ligatures w14:val="none"/>
    </w:rPr>
  </w:style>
  <w:style w:type="character" w:styleId="Hyperlink">
    <w:name w:val="Hyperlink"/>
    <w:basedOn w:val="DefaultParagraphFont"/>
    <w:uiPriority w:val="99"/>
    <w:unhideWhenUsed/>
    <w:rsid w:val="004B0D5C"/>
    <w:rPr>
      <w:color w:val="467886" w:themeColor="hyperlink"/>
      <w:u w:val="single"/>
    </w:rPr>
  </w:style>
  <w:style w:type="character" w:styleId="UnresolvedMention">
    <w:name w:val="Unresolved Mention"/>
    <w:basedOn w:val="DefaultParagraphFont"/>
    <w:uiPriority w:val="99"/>
    <w:semiHidden/>
    <w:unhideWhenUsed/>
    <w:rsid w:val="004B0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369201">
      <w:bodyDiv w:val="1"/>
      <w:marLeft w:val="0"/>
      <w:marRight w:val="0"/>
      <w:marTop w:val="0"/>
      <w:marBottom w:val="0"/>
      <w:divBdr>
        <w:top w:val="none" w:sz="0" w:space="0" w:color="auto"/>
        <w:left w:val="none" w:sz="0" w:space="0" w:color="auto"/>
        <w:bottom w:val="none" w:sz="0" w:space="0" w:color="auto"/>
        <w:right w:val="none" w:sz="0" w:space="0" w:color="auto"/>
      </w:divBdr>
    </w:div>
    <w:div w:id="488639622">
      <w:bodyDiv w:val="1"/>
      <w:marLeft w:val="0"/>
      <w:marRight w:val="0"/>
      <w:marTop w:val="0"/>
      <w:marBottom w:val="0"/>
      <w:divBdr>
        <w:top w:val="none" w:sz="0" w:space="0" w:color="auto"/>
        <w:left w:val="none" w:sz="0" w:space="0" w:color="auto"/>
        <w:bottom w:val="none" w:sz="0" w:space="0" w:color="auto"/>
        <w:right w:val="none" w:sz="0" w:space="0" w:color="auto"/>
      </w:divBdr>
    </w:div>
    <w:div w:id="533691688">
      <w:bodyDiv w:val="1"/>
      <w:marLeft w:val="0"/>
      <w:marRight w:val="0"/>
      <w:marTop w:val="0"/>
      <w:marBottom w:val="0"/>
      <w:divBdr>
        <w:top w:val="none" w:sz="0" w:space="0" w:color="auto"/>
        <w:left w:val="none" w:sz="0" w:space="0" w:color="auto"/>
        <w:bottom w:val="none" w:sz="0" w:space="0" w:color="auto"/>
        <w:right w:val="none" w:sz="0" w:space="0" w:color="auto"/>
      </w:divBdr>
    </w:div>
    <w:div w:id="603072498">
      <w:bodyDiv w:val="1"/>
      <w:marLeft w:val="0"/>
      <w:marRight w:val="0"/>
      <w:marTop w:val="0"/>
      <w:marBottom w:val="0"/>
      <w:divBdr>
        <w:top w:val="none" w:sz="0" w:space="0" w:color="auto"/>
        <w:left w:val="none" w:sz="0" w:space="0" w:color="auto"/>
        <w:bottom w:val="none" w:sz="0" w:space="0" w:color="auto"/>
        <w:right w:val="none" w:sz="0" w:space="0" w:color="auto"/>
      </w:divBdr>
    </w:div>
    <w:div w:id="625618609">
      <w:bodyDiv w:val="1"/>
      <w:marLeft w:val="0"/>
      <w:marRight w:val="0"/>
      <w:marTop w:val="0"/>
      <w:marBottom w:val="0"/>
      <w:divBdr>
        <w:top w:val="none" w:sz="0" w:space="0" w:color="auto"/>
        <w:left w:val="none" w:sz="0" w:space="0" w:color="auto"/>
        <w:bottom w:val="none" w:sz="0" w:space="0" w:color="auto"/>
        <w:right w:val="none" w:sz="0" w:space="0" w:color="auto"/>
      </w:divBdr>
    </w:div>
    <w:div w:id="678971885">
      <w:bodyDiv w:val="1"/>
      <w:marLeft w:val="0"/>
      <w:marRight w:val="0"/>
      <w:marTop w:val="0"/>
      <w:marBottom w:val="0"/>
      <w:divBdr>
        <w:top w:val="none" w:sz="0" w:space="0" w:color="auto"/>
        <w:left w:val="none" w:sz="0" w:space="0" w:color="auto"/>
        <w:bottom w:val="none" w:sz="0" w:space="0" w:color="auto"/>
        <w:right w:val="none" w:sz="0" w:space="0" w:color="auto"/>
      </w:divBdr>
    </w:div>
    <w:div w:id="976641227">
      <w:bodyDiv w:val="1"/>
      <w:marLeft w:val="0"/>
      <w:marRight w:val="0"/>
      <w:marTop w:val="0"/>
      <w:marBottom w:val="0"/>
      <w:divBdr>
        <w:top w:val="none" w:sz="0" w:space="0" w:color="auto"/>
        <w:left w:val="none" w:sz="0" w:space="0" w:color="auto"/>
        <w:bottom w:val="none" w:sz="0" w:space="0" w:color="auto"/>
        <w:right w:val="none" w:sz="0" w:space="0" w:color="auto"/>
      </w:divBdr>
    </w:div>
    <w:div w:id="1114012023">
      <w:bodyDiv w:val="1"/>
      <w:marLeft w:val="0"/>
      <w:marRight w:val="0"/>
      <w:marTop w:val="0"/>
      <w:marBottom w:val="0"/>
      <w:divBdr>
        <w:top w:val="none" w:sz="0" w:space="0" w:color="auto"/>
        <w:left w:val="none" w:sz="0" w:space="0" w:color="auto"/>
        <w:bottom w:val="none" w:sz="0" w:space="0" w:color="auto"/>
        <w:right w:val="none" w:sz="0" w:space="0" w:color="auto"/>
      </w:divBdr>
    </w:div>
    <w:div w:id="1172838757">
      <w:bodyDiv w:val="1"/>
      <w:marLeft w:val="0"/>
      <w:marRight w:val="0"/>
      <w:marTop w:val="0"/>
      <w:marBottom w:val="0"/>
      <w:divBdr>
        <w:top w:val="none" w:sz="0" w:space="0" w:color="auto"/>
        <w:left w:val="none" w:sz="0" w:space="0" w:color="auto"/>
        <w:bottom w:val="none" w:sz="0" w:space="0" w:color="auto"/>
        <w:right w:val="none" w:sz="0" w:space="0" w:color="auto"/>
      </w:divBdr>
    </w:div>
    <w:div w:id="1402948076">
      <w:bodyDiv w:val="1"/>
      <w:marLeft w:val="0"/>
      <w:marRight w:val="0"/>
      <w:marTop w:val="0"/>
      <w:marBottom w:val="0"/>
      <w:divBdr>
        <w:top w:val="none" w:sz="0" w:space="0" w:color="auto"/>
        <w:left w:val="none" w:sz="0" w:space="0" w:color="auto"/>
        <w:bottom w:val="none" w:sz="0" w:space="0" w:color="auto"/>
        <w:right w:val="none" w:sz="0" w:space="0" w:color="auto"/>
      </w:divBdr>
    </w:div>
    <w:div w:id="1411657299">
      <w:bodyDiv w:val="1"/>
      <w:marLeft w:val="0"/>
      <w:marRight w:val="0"/>
      <w:marTop w:val="0"/>
      <w:marBottom w:val="0"/>
      <w:divBdr>
        <w:top w:val="none" w:sz="0" w:space="0" w:color="auto"/>
        <w:left w:val="none" w:sz="0" w:space="0" w:color="auto"/>
        <w:bottom w:val="none" w:sz="0" w:space="0" w:color="auto"/>
        <w:right w:val="none" w:sz="0" w:space="0" w:color="auto"/>
      </w:divBdr>
    </w:div>
    <w:div w:id="1502501386">
      <w:bodyDiv w:val="1"/>
      <w:marLeft w:val="0"/>
      <w:marRight w:val="0"/>
      <w:marTop w:val="0"/>
      <w:marBottom w:val="0"/>
      <w:divBdr>
        <w:top w:val="none" w:sz="0" w:space="0" w:color="auto"/>
        <w:left w:val="none" w:sz="0" w:space="0" w:color="auto"/>
        <w:bottom w:val="none" w:sz="0" w:space="0" w:color="auto"/>
        <w:right w:val="none" w:sz="0" w:space="0" w:color="auto"/>
      </w:divBdr>
    </w:div>
    <w:div w:id="1859730544">
      <w:bodyDiv w:val="1"/>
      <w:marLeft w:val="0"/>
      <w:marRight w:val="0"/>
      <w:marTop w:val="0"/>
      <w:marBottom w:val="0"/>
      <w:divBdr>
        <w:top w:val="none" w:sz="0" w:space="0" w:color="auto"/>
        <w:left w:val="none" w:sz="0" w:space="0" w:color="auto"/>
        <w:bottom w:val="none" w:sz="0" w:space="0" w:color="auto"/>
        <w:right w:val="none" w:sz="0" w:space="0" w:color="auto"/>
      </w:divBdr>
    </w:div>
    <w:div w:id="197047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Sumanth457/is7332025/blob/main/data-mining-project-repo/03102025_CW/IS733_CW03102025.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419</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Sumanth Reddy</dc:creator>
  <cp:keywords/>
  <dc:description/>
  <cp:lastModifiedBy>Sai Sumanth Reddy</cp:lastModifiedBy>
  <cp:revision>2</cp:revision>
  <dcterms:created xsi:type="dcterms:W3CDTF">2025-03-13T01:27:00Z</dcterms:created>
  <dcterms:modified xsi:type="dcterms:W3CDTF">2025-03-13T02:22:00Z</dcterms:modified>
</cp:coreProperties>
</file>