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87E4E" w14:textId="77777777" w:rsidR="005A1CC0" w:rsidRDefault="0037441C">
      <w:pPr>
        <w:spacing w:after="0"/>
        <w:ind w:left="2287"/>
      </w:pPr>
      <w:r>
        <w:t xml:space="preserve"> </w:t>
      </w:r>
    </w:p>
    <w:p w14:paraId="49D245E9" w14:textId="77777777" w:rsidR="005A1CC0" w:rsidRDefault="0037441C">
      <w:pPr>
        <w:spacing w:after="0"/>
        <w:ind w:left="2287"/>
      </w:pPr>
      <w:r>
        <w:t xml:space="preserve"> </w:t>
      </w:r>
    </w:p>
    <w:p w14:paraId="22D0D1BD" w14:textId="77777777" w:rsidR="005A1CC0" w:rsidRDefault="0037441C">
      <w:pPr>
        <w:spacing w:after="31"/>
        <w:ind w:left="2287"/>
      </w:pPr>
      <w:r>
        <w:t xml:space="preserve"> </w:t>
      </w:r>
    </w:p>
    <w:p w14:paraId="400B0E2F" w14:textId="77777777" w:rsidR="005A1CC0" w:rsidRDefault="0037441C">
      <w:pPr>
        <w:spacing w:after="19"/>
        <w:ind w:left="2287"/>
      </w:pPr>
      <w:r>
        <w:rPr>
          <w:rFonts w:ascii="Times New Roman" w:eastAsia="Times New Roman" w:hAnsi="Times New Roman" w:cs="Times New Roman"/>
          <w:b/>
          <w:sz w:val="28"/>
        </w:rPr>
        <w:t xml:space="preserve"> </w:t>
      </w:r>
    </w:p>
    <w:p w14:paraId="032C08B4" w14:textId="77777777" w:rsidR="005A1CC0" w:rsidRDefault="0037441C">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4B569CE2" w14:textId="77777777" w:rsidR="005A1CC0" w:rsidRDefault="0037441C">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5A1CC0" w14:paraId="727D91ED"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4CD6C7C" w14:textId="77777777" w:rsidR="005A1CC0" w:rsidRDefault="0037441C">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7C7AE7B" w14:textId="77777777" w:rsidR="005A1CC0" w:rsidRDefault="0037441C">
            <w:pPr>
              <w:spacing w:after="0"/>
            </w:pPr>
            <w:r>
              <w:rPr>
                <w:rFonts w:ascii="Times New Roman" w:eastAsia="Times New Roman" w:hAnsi="Times New Roman" w:cs="Times New Roman"/>
                <w:sz w:val="24"/>
              </w:rPr>
              <w:t xml:space="preserve">13 June 2024 </w:t>
            </w:r>
          </w:p>
        </w:tc>
      </w:tr>
      <w:tr w:rsidR="005A1CC0" w14:paraId="0423689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6542ADB" w14:textId="77777777" w:rsidR="005A1CC0" w:rsidRDefault="0037441C">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5FCF3D7" w14:textId="3BDD47CA" w:rsidR="005A1CC0" w:rsidRDefault="0037441C">
            <w:pPr>
              <w:spacing w:after="0"/>
            </w:pPr>
            <w:r>
              <w:t>740001</w:t>
            </w:r>
          </w:p>
        </w:tc>
      </w:tr>
      <w:tr w:rsidR="005A1CC0" w14:paraId="611E82B4"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D70D28E" w14:textId="77777777" w:rsidR="005A1CC0" w:rsidRDefault="0037441C">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4A8008" w14:textId="77777777" w:rsidR="005A1CC0" w:rsidRDefault="0037441C">
            <w:pPr>
              <w:spacing w:after="0"/>
            </w:pPr>
            <w:r>
              <w:rPr>
                <w:rFonts w:ascii="Times New Roman" w:eastAsia="Times New Roman" w:hAnsi="Times New Roman" w:cs="Times New Roman"/>
                <w:sz w:val="24"/>
              </w:rPr>
              <w:t xml:space="preserve">Online payments fraud detection using ML </w:t>
            </w:r>
          </w:p>
        </w:tc>
      </w:tr>
      <w:tr w:rsidR="005A1CC0" w14:paraId="5536382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A891E63" w14:textId="77777777" w:rsidR="005A1CC0" w:rsidRDefault="0037441C">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295FA47E" w14:textId="77777777" w:rsidR="005A1CC0" w:rsidRDefault="0037441C">
            <w:pPr>
              <w:spacing w:after="0"/>
            </w:pPr>
            <w:r>
              <w:rPr>
                <w:rFonts w:ascii="Times New Roman" w:eastAsia="Times New Roman" w:hAnsi="Times New Roman" w:cs="Times New Roman"/>
                <w:sz w:val="24"/>
              </w:rPr>
              <w:t xml:space="preserve">6 Marks </w:t>
            </w:r>
          </w:p>
        </w:tc>
      </w:tr>
    </w:tbl>
    <w:p w14:paraId="1C155430" w14:textId="77777777" w:rsidR="005A1CC0" w:rsidRDefault="0037441C">
      <w:pPr>
        <w:spacing w:after="177"/>
      </w:pPr>
      <w:r>
        <w:rPr>
          <w:rFonts w:ascii="Times New Roman" w:eastAsia="Times New Roman" w:hAnsi="Times New Roman" w:cs="Times New Roman"/>
          <w:sz w:val="24"/>
        </w:rPr>
        <w:t xml:space="preserve"> </w:t>
      </w:r>
    </w:p>
    <w:p w14:paraId="794B805D" w14:textId="77777777" w:rsidR="005A1CC0" w:rsidRDefault="0037441C">
      <w:pPr>
        <w:spacing w:after="177"/>
        <w:ind w:left="-5" w:hanging="10"/>
      </w:pPr>
      <w:r>
        <w:rPr>
          <w:rFonts w:ascii="Times New Roman" w:eastAsia="Times New Roman" w:hAnsi="Times New Roman" w:cs="Times New Roman"/>
          <w:b/>
          <w:sz w:val="24"/>
        </w:rPr>
        <w:t xml:space="preserve">Model Selection Report </w:t>
      </w:r>
    </w:p>
    <w:p w14:paraId="60886233" w14:textId="77777777" w:rsidR="005A1CC0" w:rsidRDefault="0037441C">
      <w:pPr>
        <w:spacing w:after="161" w:line="273"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6B2C2673" w14:textId="77777777" w:rsidR="005A1CC0" w:rsidRDefault="0037441C">
      <w:pPr>
        <w:spacing w:after="177"/>
      </w:pPr>
      <w:r>
        <w:rPr>
          <w:rFonts w:ascii="Times New Roman" w:eastAsia="Times New Roman" w:hAnsi="Times New Roman" w:cs="Times New Roman"/>
          <w:b/>
          <w:sz w:val="24"/>
        </w:rPr>
        <w:t xml:space="preserve"> </w:t>
      </w:r>
    </w:p>
    <w:p w14:paraId="17CC0783" w14:textId="77777777" w:rsidR="005A1CC0" w:rsidRDefault="0037441C">
      <w:pPr>
        <w:spacing w:after="0"/>
        <w:ind w:left="-5" w:hanging="10"/>
      </w:pPr>
      <w:r>
        <w:rPr>
          <w:noProof/>
        </w:rPr>
        <w:drawing>
          <wp:anchor distT="0" distB="0" distL="114300" distR="114300" simplePos="0" relativeHeight="251658240" behindDoc="0" locked="0" layoutInCell="1" allowOverlap="0" wp14:anchorId="53FBDD4A" wp14:editId="00653E85">
            <wp:simplePos x="0" y="0"/>
            <wp:positionH relativeFrom="page">
              <wp:posOffset>448310</wp:posOffset>
            </wp:positionH>
            <wp:positionV relativeFrom="page">
              <wp:posOffset>122555</wp:posOffset>
            </wp:positionV>
            <wp:extent cx="1804289" cy="741045"/>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71C379A" wp14:editId="208DED22">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Model Selection Report: </w:t>
      </w:r>
    </w:p>
    <w:tbl>
      <w:tblPr>
        <w:tblStyle w:val="TableGrid"/>
        <w:tblW w:w="9362" w:type="dxa"/>
        <w:tblInd w:w="5" w:type="dxa"/>
        <w:tblCellMar>
          <w:top w:w="69" w:type="dxa"/>
          <w:left w:w="98" w:type="dxa"/>
          <w:bottom w:w="308" w:type="dxa"/>
          <w:right w:w="74" w:type="dxa"/>
        </w:tblCellMar>
        <w:tblLook w:val="04A0" w:firstRow="1" w:lastRow="0" w:firstColumn="1" w:lastColumn="0" w:noHBand="0" w:noVBand="1"/>
      </w:tblPr>
      <w:tblGrid>
        <w:gridCol w:w="1212"/>
        <w:gridCol w:w="1846"/>
        <w:gridCol w:w="2408"/>
        <w:gridCol w:w="3896"/>
      </w:tblGrid>
      <w:tr w:rsidR="005A1CC0" w14:paraId="78429533"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0948D847" w14:textId="77777777" w:rsidR="005A1CC0" w:rsidRDefault="0037441C">
            <w:pPr>
              <w:spacing w:after="0"/>
              <w:ind w:right="23"/>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4A9DCB4C" w14:textId="77777777" w:rsidR="005A1CC0" w:rsidRDefault="0037441C">
            <w:pPr>
              <w:spacing w:after="0"/>
              <w:ind w:right="28"/>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228D0298" w14:textId="77777777" w:rsidR="005A1CC0" w:rsidRDefault="0037441C">
            <w:pPr>
              <w:spacing w:after="0"/>
              <w:ind w:right="28"/>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16A94ED9" w14:textId="77777777" w:rsidR="005A1CC0" w:rsidRDefault="0037441C">
            <w:pPr>
              <w:spacing w:after="0"/>
              <w:ind w:left="16"/>
              <w:jc w:val="center"/>
            </w:pPr>
            <w:r>
              <w:rPr>
                <w:rFonts w:ascii="Times New Roman" w:eastAsia="Times New Roman" w:hAnsi="Times New Roman" w:cs="Times New Roman"/>
                <w:b/>
                <w:color w:val="0D0D0D"/>
                <w:sz w:val="24"/>
              </w:rPr>
              <w:t xml:space="preserve">Performance Metric (e.g., Accuracy, F1 Score) </w:t>
            </w:r>
          </w:p>
        </w:tc>
      </w:tr>
      <w:tr w:rsidR="005A1CC0" w14:paraId="29B4DAE9" w14:textId="77777777">
        <w:trPr>
          <w:trHeight w:val="1850"/>
        </w:trPr>
        <w:tc>
          <w:tcPr>
            <w:tcW w:w="1212" w:type="dxa"/>
            <w:tcBorders>
              <w:top w:val="single" w:sz="40" w:space="0" w:color="FFFFFF"/>
              <w:left w:val="single" w:sz="4" w:space="0" w:color="000000"/>
              <w:bottom w:val="single" w:sz="40" w:space="0" w:color="FFFFFF"/>
              <w:right w:val="single" w:sz="4" w:space="0" w:color="000000"/>
            </w:tcBorders>
          </w:tcPr>
          <w:p w14:paraId="2D62B279" w14:textId="77777777" w:rsidR="005A1CC0" w:rsidRDefault="0037441C">
            <w:pPr>
              <w:spacing w:after="0"/>
              <w:ind w:left="2"/>
            </w:pPr>
            <w:r>
              <w:rPr>
                <w:rFonts w:ascii="Times New Roman" w:eastAsia="Times New Roman" w:hAnsi="Times New Roman" w:cs="Times New Roman"/>
                <w:color w:val="0D0D0D"/>
                <w:sz w:val="16"/>
              </w:rPr>
              <w:t xml:space="preserve">Random forest classifier </w:t>
            </w:r>
          </w:p>
        </w:tc>
        <w:tc>
          <w:tcPr>
            <w:tcW w:w="1846" w:type="dxa"/>
            <w:tcBorders>
              <w:top w:val="single" w:sz="40" w:space="0" w:color="FFFFFF"/>
              <w:left w:val="single" w:sz="4" w:space="0" w:color="000000"/>
              <w:bottom w:val="single" w:sz="40" w:space="0" w:color="FFFFFF"/>
              <w:right w:val="single" w:sz="4" w:space="0" w:color="000000"/>
            </w:tcBorders>
          </w:tcPr>
          <w:p w14:paraId="3E65A9FE" w14:textId="77777777" w:rsidR="005A1CC0" w:rsidRDefault="0037441C">
            <w:pPr>
              <w:spacing w:after="0"/>
              <w:ind w:left="2"/>
            </w:pPr>
            <w:r>
              <w:rPr>
                <w:rFonts w:ascii="Times New Roman" w:eastAsia="Times New Roman" w:hAnsi="Times New Roman" w:cs="Times New Roman"/>
                <w:color w:val="0D0D0D"/>
                <w:sz w:val="16"/>
              </w:rPr>
              <w:t xml:space="preserve">Random forest is an ensemble learning method that constructs multiple decision trees and merges them to get a more accurate and stable prediction </w:t>
            </w:r>
          </w:p>
        </w:tc>
        <w:tc>
          <w:tcPr>
            <w:tcW w:w="2408" w:type="dxa"/>
            <w:tcBorders>
              <w:top w:val="single" w:sz="40" w:space="0" w:color="FFFFFF"/>
              <w:left w:val="single" w:sz="4" w:space="0" w:color="000000"/>
              <w:bottom w:val="single" w:sz="40" w:space="0" w:color="FFFFFF"/>
              <w:right w:val="single" w:sz="4" w:space="0" w:color="000000"/>
            </w:tcBorders>
          </w:tcPr>
          <w:p w14:paraId="5D374D8A" w14:textId="77777777" w:rsidR="005A1CC0" w:rsidRDefault="0037441C">
            <w:pPr>
              <w:spacing w:after="0"/>
              <w:ind w:left="2"/>
            </w:pPr>
            <w:r>
              <w:rPr>
                <w:rFonts w:ascii="Times New Roman" w:eastAsia="Times New Roman" w:hAnsi="Times New Roman" w:cs="Times New Roman"/>
                <w:color w:val="0D0D0D"/>
                <w:sz w:val="16"/>
              </w:rPr>
              <w:t xml:space="preserve">Maximum depth </w:t>
            </w:r>
          </w:p>
        </w:tc>
        <w:tc>
          <w:tcPr>
            <w:tcW w:w="3896" w:type="dxa"/>
            <w:tcBorders>
              <w:top w:val="single" w:sz="40" w:space="0" w:color="FFFFFF"/>
              <w:left w:val="single" w:sz="4" w:space="0" w:color="000000"/>
              <w:bottom w:val="single" w:sz="40" w:space="0" w:color="FFFFFF"/>
              <w:right w:val="single" w:sz="4" w:space="0" w:color="000000"/>
            </w:tcBorders>
          </w:tcPr>
          <w:p w14:paraId="2DA67FED" w14:textId="77777777" w:rsidR="005A1CC0" w:rsidRDefault="0037441C">
            <w:pPr>
              <w:spacing w:after="171"/>
            </w:pPr>
            <w:r>
              <w:rPr>
                <w:rFonts w:ascii="Times New Roman" w:eastAsia="Times New Roman" w:hAnsi="Times New Roman" w:cs="Times New Roman"/>
                <w:color w:val="0D0D0D"/>
                <w:sz w:val="16"/>
              </w:rPr>
              <w:t xml:space="preserve">Accuracy:99% </w:t>
            </w:r>
          </w:p>
          <w:p w14:paraId="678663F0" w14:textId="77777777" w:rsidR="005A1CC0" w:rsidRDefault="0037441C">
            <w:pPr>
              <w:spacing w:after="0"/>
            </w:pPr>
            <w:r>
              <w:rPr>
                <w:rFonts w:ascii="Times New Roman" w:eastAsia="Times New Roman" w:hAnsi="Times New Roman" w:cs="Times New Roman"/>
                <w:color w:val="0D0D0D"/>
                <w:sz w:val="16"/>
              </w:rPr>
              <w:t xml:space="preserve">F1 Score:0.87 </w:t>
            </w:r>
          </w:p>
        </w:tc>
      </w:tr>
      <w:tr w:rsidR="005A1CC0" w14:paraId="491067DA" w14:textId="77777777">
        <w:trPr>
          <w:trHeight w:val="1429"/>
        </w:trPr>
        <w:tc>
          <w:tcPr>
            <w:tcW w:w="1212" w:type="dxa"/>
            <w:tcBorders>
              <w:top w:val="single" w:sz="40" w:space="0" w:color="FFFFFF"/>
              <w:left w:val="single" w:sz="4" w:space="0" w:color="000000"/>
              <w:bottom w:val="single" w:sz="40" w:space="0" w:color="FFFFFF"/>
              <w:right w:val="single" w:sz="4" w:space="0" w:color="000000"/>
            </w:tcBorders>
          </w:tcPr>
          <w:p w14:paraId="1A3EE5A1" w14:textId="77777777" w:rsidR="005A1CC0" w:rsidRDefault="0037441C">
            <w:pPr>
              <w:spacing w:after="0"/>
              <w:ind w:left="2"/>
            </w:pPr>
            <w:r>
              <w:rPr>
                <w:rFonts w:ascii="Times New Roman" w:eastAsia="Times New Roman" w:hAnsi="Times New Roman" w:cs="Times New Roman"/>
                <w:color w:val="0D0D0D"/>
                <w:sz w:val="16"/>
              </w:rPr>
              <w:t xml:space="preserve">Decision tree classifier </w:t>
            </w:r>
          </w:p>
        </w:tc>
        <w:tc>
          <w:tcPr>
            <w:tcW w:w="1846" w:type="dxa"/>
            <w:tcBorders>
              <w:top w:val="single" w:sz="40" w:space="0" w:color="FFFFFF"/>
              <w:left w:val="single" w:sz="4" w:space="0" w:color="000000"/>
              <w:bottom w:val="single" w:sz="40" w:space="0" w:color="FFFFFF"/>
              <w:right w:val="single" w:sz="4" w:space="0" w:color="000000"/>
            </w:tcBorders>
          </w:tcPr>
          <w:p w14:paraId="79FC01D0" w14:textId="77777777" w:rsidR="005A1CC0" w:rsidRDefault="0037441C">
            <w:pPr>
              <w:spacing w:after="0"/>
              <w:ind w:left="2"/>
            </w:pPr>
            <w:r>
              <w:rPr>
                <w:rFonts w:ascii="Times New Roman" w:eastAsia="Times New Roman" w:hAnsi="Times New Roman" w:cs="Times New Roman"/>
                <w:color w:val="0D0D0D"/>
                <w:sz w:val="16"/>
              </w:rPr>
              <w:t xml:space="preserve">It splits the data into subsets based on the value of input features, leading to a tree like model of decisions </w:t>
            </w:r>
          </w:p>
        </w:tc>
        <w:tc>
          <w:tcPr>
            <w:tcW w:w="2408" w:type="dxa"/>
            <w:tcBorders>
              <w:top w:val="single" w:sz="40" w:space="0" w:color="FFFFFF"/>
              <w:left w:val="single" w:sz="4" w:space="0" w:color="000000"/>
              <w:bottom w:val="single" w:sz="40" w:space="0" w:color="FFFFFF"/>
              <w:right w:val="single" w:sz="4" w:space="0" w:color="000000"/>
            </w:tcBorders>
          </w:tcPr>
          <w:p w14:paraId="53DE8ED5" w14:textId="77777777" w:rsidR="005A1CC0" w:rsidRDefault="0037441C">
            <w:pPr>
              <w:spacing w:after="0"/>
              <w:ind w:left="2"/>
            </w:pPr>
            <w:r>
              <w:rPr>
                <w:rFonts w:ascii="Times New Roman" w:eastAsia="Times New Roman" w:hAnsi="Times New Roman" w:cs="Times New Roman"/>
                <w:color w:val="0D0D0D"/>
                <w:sz w:val="16"/>
              </w:rPr>
              <w:t xml:space="preserve">max depth, min samples split </w:t>
            </w:r>
          </w:p>
        </w:tc>
        <w:tc>
          <w:tcPr>
            <w:tcW w:w="3896" w:type="dxa"/>
            <w:tcBorders>
              <w:top w:val="single" w:sz="40" w:space="0" w:color="FFFFFF"/>
              <w:left w:val="single" w:sz="4" w:space="0" w:color="000000"/>
              <w:bottom w:val="single" w:sz="40" w:space="0" w:color="FFFFFF"/>
              <w:right w:val="single" w:sz="4" w:space="0" w:color="000000"/>
            </w:tcBorders>
          </w:tcPr>
          <w:p w14:paraId="1C1A6E67" w14:textId="77777777" w:rsidR="005A1CC0" w:rsidRDefault="0037441C">
            <w:pPr>
              <w:spacing w:after="171"/>
            </w:pPr>
            <w:r>
              <w:rPr>
                <w:rFonts w:ascii="Times New Roman" w:eastAsia="Times New Roman" w:hAnsi="Times New Roman" w:cs="Times New Roman"/>
                <w:color w:val="0D0D0D"/>
                <w:sz w:val="16"/>
              </w:rPr>
              <w:t xml:space="preserve">Accuracy:99% </w:t>
            </w:r>
          </w:p>
          <w:p w14:paraId="3D0A23E9" w14:textId="77777777" w:rsidR="005A1CC0" w:rsidRDefault="0037441C">
            <w:pPr>
              <w:spacing w:after="0"/>
            </w:pPr>
            <w:r>
              <w:rPr>
                <w:rFonts w:ascii="Times New Roman" w:eastAsia="Times New Roman" w:hAnsi="Times New Roman" w:cs="Times New Roman"/>
                <w:color w:val="0D0D0D"/>
                <w:sz w:val="16"/>
              </w:rPr>
              <w:t xml:space="preserve">F1 Score:0.87 </w:t>
            </w:r>
          </w:p>
        </w:tc>
      </w:tr>
      <w:tr w:rsidR="005A1CC0" w14:paraId="4CA4BE3F" w14:textId="77777777">
        <w:trPr>
          <w:trHeight w:val="1497"/>
        </w:trPr>
        <w:tc>
          <w:tcPr>
            <w:tcW w:w="1212" w:type="dxa"/>
            <w:tcBorders>
              <w:top w:val="single" w:sz="40" w:space="0" w:color="FFFFFF"/>
              <w:left w:val="single" w:sz="4" w:space="0" w:color="000000"/>
              <w:bottom w:val="single" w:sz="4" w:space="0" w:color="000000"/>
              <w:right w:val="single" w:sz="4" w:space="0" w:color="000000"/>
            </w:tcBorders>
            <w:vAlign w:val="center"/>
          </w:tcPr>
          <w:p w14:paraId="156CF79B" w14:textId="77777777" w:rsidR="005A1CC0" w:rsidRDefault="0037441C">
            <w:pPr>
              <w:spacing w:after="0"/>
              <w:ind w:left="2"/>
            </w:pPr>
            <w:r>
              <w:rPr>
                <w:sz w:val="20"/>
              </w:rPr>
              <w:lastRenderedPageBreak/>
              <w:t xml:space="preserve">Extra tree classifier </w:t>
            </w:r>
          </w:p>
        </w:tc>
        <w:tc>
          <w:tcPr>
            <w:tcW w:w="1846" w:type="dxa"/>
            <w:tcBorders>
              <w:top w:val="single" w:sz="40" w:space="0" w:color="FFFFFF"/>
              <w:left w:val="single" w:sz="4" w:space="0" w:color="000000"/>
              <w:bottom w:val="single" w:sz="4" w:space="0" w:color="000000"/>
              <w:right w:val="single" w:sz="4" w:space="0" w:color="000000"/>
            </w:tcBorders>
          </w:tcPr>
          <w:p w14:paraId="1063ADE2" w14:textId="77777777" w:rsidR="005A1CC0" w:rsidRDefault="0037441C">
            <w:pPr>
              <w:spacing w:after="0"/>
              <w:ind w:left="2"/>
            </w:pPr>
            <w:r>
              <w:rPr>
                <w:sz w:val="14"/>
              </w:rPr>
              <w:t xml:space="preserve">Is an ensemble learning method that builds multiple decorrelated decision trees and merges their predictions </w:t>
            </w:r>
          </w:p>
        </w:tc>
        <w:tc>
          <w:tcPr>
            <w:tcW w:w="2408" w:type="dxa"/>
            <w:tcBorders>
              <w:top w:val="single" w:sz="40" w:space="0" w:color="FFFFFF"/>
              <w:left w:val="single" w:sz="4" w:space="0" w:color="000000"/>
              <w:bottom w:val="single" w:sz="4" w:space="0" w:color="000000"/>
              <w:right w:val="single" w:sz="4" w:space="0" w:color="000000"/>
            </w:tcBorders>
          </w:tcPr>
          <w:p w14:paraId="5B126FE5" w14:textId="77777777" w:rsidR="005A1CC0" w:rsidRDefault="0037441C">
            <w:pPr>
              <w:spacing w:after="0"/>
              <w:ind w:left="2"/>
            </w:pPr>
            <w:r>
              <w:rPr>
                <w:rFonts w:ascii="Times New Roman" w:eastAsia="Times New Roman" w:hAnsi="Times New Roman" w:cs="Times New Roman"/>
                <w:b/>
                <w:color w:val="0D0D0D"/>
                <w:sz w:val="16"/>
              </w:rPr>
              <w:t xml:space="preserve">max features, min samples split </w:t>
            </w:r>
          </w:p>
        </w:tc>
        <w:tc>
          <w:tcPr>
            <w:tcW w:w="3896" w:type="dxa"/>
            <w:tcBorders>
              <w:top w:val="single" w:sz="40" w:space="0" w:color="FFFFFF"/>
              <w:left w:val="single" w:sz="4" w:space="0" w:color="000000"/>
              <w:bottom w:val="single" w:sz="4" w:space="0" w:color="000000"/>
              <w:right w:val="single" w:sz="4" w:space="0" w:color="000000"/>
            </w:tcBorders>
          </w:tcPr>
          <w:p w14:paraId="6D5B9841" w14:textId="77777777" w:rsidR="005A1CC0" w:rsidRDefault="0037441C">
            <w:pPr>
              <w:spacing w:after="102"/>
            </w:pPr>
            <w:r>
              <w:rPr>
                <w:rFonts w:ascii="Times New Roman" w:eastAsia="Times New Roman" w:hAnsi="Times New Roman" w:cs="Times New Roman"/>
                <w:b/>
                <w:color w:val="0D0D0D"/>
                <w:sz w:val="13"/>
              </w:rPr>
              <w:t xml:space="preserve">Accuracy:99% </w:t>
            </w:r>
          </w:p>
          <w:p w14:paraId="6DECDD50" w14:textId="77777777" w:rsidR="005A1CC0" w:rsidRDefault="0037441C">
            <w:pPr>
              <w:spacing w:after="210"/>
            </w:pPr>
            <w:r>
              <w:rPr>
                <w:rFonts w:ascii="Times New Roman" w:eastAsia="Times New Roman" w:hAnsi="Times New Roman" w:cs="Times New Roman"/>
                <w:b/>
                <w:color w:val="0D0D0D"/>
                <w:sz w:val="13"/>
              </w:rPr>
              <w:t xml:space="preserve">F1 Score:0.83 </w:t>
            </w:r>
          </w:p>
          <w:p w14:paraId="32F32EE3" w14:textId="77777777" w:rsidR="005A1CC0" w:rsidRDefault="0037441C">
            <w:pPr>
              <w:spacing w:after="16"/>
            </w:pPr>
            <w:r>
              <w:rPr>
                <w:rFonts w:ascii="Times New Roman" w:eastAsia="Times New Roman" w:hAnsi="Times New Roman" w:cs="Times New Roman"/>
                <w:b/>
                <w:color w:val="0D0D0D"/>
                <w:sz w:val="24"/>
              </w:rPr>
              <w:t xml:space="preserve"> </w:t>
            </w:r>
          </w:p>
          <w:p w14:paraId="365A98CD" w14:textId="77777777" w:rsidR="005A1CC0" w:rsidRDefault="0037441C">
            <w:pPr>
              <w:spacing w:after="0"/>
            </w:pPr>
            <w:r>
              <w:rPr>
                <w:rFonts w:ascii="Times New Roman" w:eastAsia="Times New Roman" w:hAnsi="Times New Roman" w:cs="Times New Roman"/>
                <w:b/>
                <w:color w:val="0D0D0D"/>
                <w:sz w:val="24"/>
              </w:rPr>
              <w:t xml:space="preserve"> </w:t>
            </w:r>
          </w:p>
        </w:tc>
      </w:tr>
    </w:tbl>
    <w:p w14:paraId="6723658E" w14:textId="77777777" w:rsidR="005A1CC0" w:rsidRDefault="0037441C">
      <w:pPr>
        <w:spacing w:after="0"/>
      </w:pPr>
      <w:r>
        <w:rPr>
          <w:rFonts w:ascii="Times New Roman" w:eastAsia="Times New Roman" w:hAnsi="Times New Roman" w:cs="Times New Roman"/>
          <w:b/>
          <w:sz w:val="24"/>
        </w:rPr>
        <w:t xml:space="preserve"> </w:t>
      </w:r>
    </w:p>
    <w:sectPr w:rsidR="005A1CC0">
      <w:pgSz w:w="12240" w:h="15840"/>
      <w:pgMar w:top="1440" w:right="16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C0"/>
    <w:rsid w:val="0037441C"/>
    <w:rsid w:val="005A1CC0"/>
    <w:rsid w:val="0070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665F"/>
  <w15:docId w15:val="{B8EE2B29-2A3D-43C9-BBDD-FE726791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Yenagandhula Sumanth</cp:lastModifiedBy>
  <cp:revision>2</cp:revision>
  <dcterms:created xsi:type="dcterms:W3CDTF">2024-07-12T14:26:00Z</dcterms:created>
  <dcterms:modified xsi:type="dcterms:W3CDTF">2024-07-12T14:26:00Z</dcterms:modified>
</cp:coreProperties>
</file>