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CC3D" w14:textId="77777777" w:rsidR="00E85A8C" w:rsidRDefault="001B3768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33D28BFC" wp14:editId="2F511199">
                <wp:extent cx="6748704" cy="741045"/>
                <wp:effectExtent l="0" t="0" r="0" b="0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63126CF" w14:textId="77777777" w:rsidR="00E85A8C" w:rsidRDefault="001B3768">
      <w:pPr>
        <w:spacing w:after="32"/>
        <w:ind w:left="2287"/>
      </w:pPr>
      <w:r>
        <w:t xml:space="preserve"> </w:t>
      </w:r>
    </w:p>
    <w:p w14:paraId="06AACD90" w14:textId="77777777" w:rsidR="00E85A8C" w:rsidRDefault="001B3768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9CB22D" w14:textId="77777777" w:rsidR="00E85A8C" w:rsidRDefault="001B376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E85A8C" w14:paraId="1037B802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5046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064CB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June 2024 </w:t>
            </w:r>
          </w:p>
        </w:tc>
      </w:tr>
      <w:tr w:rsidR="00E85A8C" w14:paraId="5F3007BE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AECBC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8B122" w14:textId="1A3AC017" w:rsidR="00E85A8C" w:rsidRDefault="001B3768">
            <w:pPr>
              <w:spacing w:after="0"/>
            </w:pPr>
            <w:r>
              <w:t>740001</w:t>
            </w:r>
          </w:p>
        </w:tc>
      </w:tr>
      <w:tr w:rsidR="00E85A8C" w14:paraId="3C47E98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5EC2C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24042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ML </w:t>
            </w:r>
          </w:p>
        </w:tc>
      </w:tr>
      <w:tr w:rsidR="00E85A8C" w14:paraId="435A91B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60FA5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30A9B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495A055" w14:textId="77777777" w:rsidR="00E85A8C" w:rsidRDefault="001B3768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7B3497D8" w14:textId="77777777" w:rsidR="00E85A8C" w:rsidRDefault="001B3768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B237CD" w14:textId="77777777" w:rsidR="00E85A8C" w:rsidRDefault="001B3768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6F137089" w14:textId="77777777" w:rsidR="00E85A8C" w:rsidRDefault="001B3768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13965" w14:textId="77777777" w:rsidR="00E85A8C" w:rsidRDefault="001B3768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E85A8C" w14:paraId="6A6FA318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BAD3" w14:textId="77777777" w:rsidR="00E85A8C" w:rsidRDefault="001B376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F00C" w14:textId="77777777" w:rsidR="00E85A8C" w:rsidRDefault="001B376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A8C" w14:paraId="706F984F" w14:textId="77777777">
        <w:trPr>
          <w:trHeight w:val="2259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CC66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487D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Analyzing transaction data to identify patterns indicative of fraudulent activities. Techniques like supervised learning , ensemble methods are commonly used to enhance the accuracy and efficiency of detecting fraudulent transactions in real time. </w:t>
            </w:r>
          </w:p>
        </w:tc>
      </w:tr>
      <w:tr w:rsidR="00E85A8C" w14:paraId="782A40EC" w14:textId="77777777">
        <w:trPr>
          <w:trHeight w:val="126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F1AF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867D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platform. </w:t>
            </w:r>
          </w:p>
        </w:tc>
      </w:tr>
      <w:tr w:rsidR="00E85A8C" w14:paraId="64B04B8C" w14:textId="77777777">
        <w:trPr>
          <w:trHeight w:val="131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A3EF" w14:textId="77777777" w:rsidR="00E85A8C" w:rsidRDefault="001B3768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74E2C796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B570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raw data sources with relevant details . </w:t>
            </w:r>
          </w:p>
        </w:tc>
      </w:tr>
    </w:tbl>
    <w:p w14:paraId="5A4F2D19" w14:textId="77777777" w:rsidR="00E85A8C" w:rsidRDefault="001B3768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1FFDC" w14:textId="77777777" w:rsidR="00E85A8C" w:rsidRDefault="001B3768">
      <w:pPr>
        <w:pStyle w:val="Heading1"/>
        <w:ind w:left="-5"/>
      </w:pPr>
      <w:r>
        <w:lastRenderedPageBreak/>
        <w:t xml:space="preserve">Raw Data Sources Template </w:t>
      </w:r>
    </w:p>
    <w:p w14:paraId="5841645A" w14:textId="77777777" w:rsidR="00E85A8C" w:rsidRDefault="001B3768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541CE642" wp14:editId="73BA5D59">
                <wp:extent cx="6748704" cy="741045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531.394pt;height:58.35pt;mso-position-horizontal-relative:char;mso-position-vertical-relative:line" coordsize="67487,7410">
                <v:shape id="Picture 191" style="position:absolute;width:18042;height:7410;left:0;top:0;" filled="f">
                  <v:imagedata r:id="rId6"/>
                </v:shape>
                <v:shape id="Picture 193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5FB3AAD5" w14:textId="77777777" w:rsidR="00E85A8C" w:rsidRDefault="001B3768">
      <w:pPr>
        <w:spacing w:after="0"/>
        <w:ind w:right="6800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464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1925"/>
        <w:gridCol w:w="2546"/>
        <w:gridCol w:w="1127"/>
        <w:gridCol w:w="870"/>
        <w:gridCol w:w="1662"/>
      </w:tblGrid>
      <w:tr w:rsidR="00E85A8C" w14:paraId="780133C6" w14:textId="77777777">
        <w:trPr>
          <w:trHeight w:val="131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9AED" w14:textId="77777777" w:rsidR="00E85A8C" w:rsidRDefault="001B3768">
            <w:pPr>
              <w:spacing w:after="17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411D3F01" w14:textId="77777777" w:rsidR="00E85A8C" w:rsidRDefault="001B3768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6D917" w14:textId="77777777" w:rsidR="00E85A8C" w:rsidRDefault="001B376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30506" w14:textId="77777777" w:rsidR="00E85A8C" w:rsidRDefault="001B3768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47D77" w14:textId="77777777" w:rsidR="00E85A8C" w:rsidRDefault="001B3768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E003E" w14:textId="77777777" w:rsidR="00E85A8C" w:rsidRDefault="001B3768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2557" w14:textId="77777777" w:rsidR="00E85A8C" w:rsidRDefault="001B376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A8C" w14:paraId="34F6EADA" w14:textId="77777777">
        <w:trPr>
          <w:trHeight w:val="273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2378" w14:textId="77777777" w:rsidR="00E85A8C" w:rsidRDefault="001B376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AC33" w14:textId="77777777" w:rsidR="00E85A8C" w:rsidRDefault="001B376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of online payments fraud detection using ml.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192A" w14:textId="77777777" w:rsidR="00E85A8C" w:rsidRDefault="001B37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https://www.kagg le.com/datasets/ru pakroy/onlinepayments-frauddetection-dataset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24D2" w14:textId="77777777" w:rsidR="00E85A8C" w:rsidRDefault="001B376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477D" w14:textId="77777777" w:rsidR="00E85A8C" w:rsidRDefault="001B3768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494M</w:t>
            </w:r>
          </w:p>
          <w:p w14:paraId="7A42268D" w14:textId="77777777" w:rsidR="00E85A8C" w:rsidRDefault="001B376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EC81" w14:textId="77777777" w:rsidR="00E85A8C" w:rsidRDefault="001B376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7F9C8CCD" w14:textId="77777777" w:rsidR="00E85A8C" w:rsidRDefault="001B376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85A8C">
      <w:pgSz w:w="12240" w:h="15840"/>
      <w:pgMar w:top="193" w:right="1662" w:bottom="21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8C"/>
    <w:rsid w:val="001B3768"/>
    <w:rsid w:val="008D799E"/>
    <w:rsid w:val="00E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E20"/>
  <w15:docId w15:val="{943D3BF5-1E62-4C73-A630-A0AC2457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2</cp:revision>
  <dcterms:created xsi:type="dcterms:W3CDTF">2024-07-12T14:19:00Z</dcterms:created>
  <dcterms:modified xsi:type="dcterms:W3CDTF">2024-07-12T14:19:00Z</dcterms:modified>
</cp:coreProperties>
</file>