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94DC" w14:textId="1690FEC9" w:rsidR="0084149A" w:rsidRPr="0084149A" w:rsidRDefault="0084149A" w:rsidP="0084149A">
      <w:pPr>
        <w:rPr>
          <w:rFonts w:ascii="Times New Roman" w:hAnsi="Times New Roman" w:cs="Times New Roman"/>
          <w:b/>
          <w:bCs/>
          <w:sz w:val="52"/>
          <w:szCs w:val="52"/>
        </w:rPr>
      </w:pPr>
      <w:proofErr w:type="spellStart"/>
      <w:r w:rsidRPr="0084149A">
        <w:rPr>
          <w:rFonts w:ascii="Times New Roman" w:hAnsi="Times New Roman" w:cs="Times New Roman"/>
          <w:b/>
          <w:bCs/>
          <w:sz w:val="52"/>
          <w:szCs w:val="52"/>
        </w:rPr>
        <w:t>Qbeast</w:t>
      </w:r>
      <w:proofErr w:type="spellEnd"/>
      <w:r w:rsidRPr="0084149A">
        <w:rPr>
          <w:rFonts w:ascii="Times New Roman" w:hAnsi="Times New Roman" w:cs="Times New Roman"/>
          <w:b/>
          <w:bCs/>
          <w:sz w:val="52"/>
          <w:szCs w:val="52"/>
        </w:rPr>
        <w:t xml:space="preserve"> and C2S Integration</w:t>
      </w:r>
    </w:p>
    <w:p w14:paraId="22AB1D7C" w14:textId="7AE2D036" w:rsid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 xml:space="preserve">The core "Idea" for the integration is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"The Self-Funding AI Roadmap."</w:t>
      </w:r>
      <w:r w:rsidRPr="0084149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689B1F" w14:textId="77777777" w:rsid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The Logic:</w:t>
      </w:r>
    </w:p>
    <w:p w14:paraId="5A3E5F7B" w14:textId="4E2A6DAB" w:rsidR="0084149A" w:rsidRPr="0084149A" w:rsidRDefault="0084149A" w:rsidP="008414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drastically reduces the "Run" costs (Data Ops/Storage/Compute). </w:t>
      </w:r>
    </w:p>
    <w:p w14:paraId="49E2ABC7" w14:textId="5D13C376" w:rsidR="0084149A" w:rsidRPr="0084149A" w:rsidRDefault="0084149A" w:rsidP="0084149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C2S </w:t>
      </w: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ReInvest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>™</w:t>
      </w:r>
      <w:r w:rsidRPr="0084149A">
        <w:rPr>
          <w:rFonts w:ascii="Times New Roman" w:hAnsi="Times New Roman" w:cs="Times New Roman"/>
          <w:sz w:val="28"/>
          <w:szCs w:val="28"/>
        </w:rPr>
        <w:t xml:space="preserve"> (the framework) captures those specific savings and immediately reallocates them to fund "Grow" initiatives (AI/ML innovation), making the modernization effectively "free" or "self-funding."</w:t>
      </w:r>
    </w:p>
    <w:p w14:paraId="17E4C06C" w14:textId="7FDF0B5B" w:rsidR="0084149A" w:rsidRPr="0084149A" w:rsidRDefault="0084149A" w:rsidP="0084149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4149A">
        <w:rPr>
          <w:rFonts w:ascii="Times New Roman" w:hAnsi="Times New Roman" w:cs="Times New Roman"/>
          <w:b/>
          <w:bCs/>
          <w:sz w:val="44"/>
          <w:szCs w:val="44"/>
        </w:rPr>
        <w:t xml:space="preserve">The </w:t>
      </w:r>
      <w:proofErr w:type="spellStart"/>
      <w:r w:rsidRPr="0084149A">
        <w:rPr>
          <w:rFonts w:ascii="Times New Roman" w:hAnsi="Times New Roman" w:cs="Times New Roman"/>
          <w:b/>
          <w:bCs/>
          <w:sz w:val="44"/>
          <w:szCs w:val="44"/>
        </w:rPr>
        <w:t>Qbeast</w:t>
      </w:r>
      <w:proofErr w:type="spellEnd"/>
      <w:r w:rsidRPr="0084149A">
        <w:rPr>
          <w:rFonts w:ascii="Times New Roman" w:hAnsi="Times New Roman" w:cs="Times New Roman"/>
          <w:b/>
          <w:bCs/>
          <w:sz w:val="44"/>
          <w:szCs w:val="44"/>
        </w:rPr>
        <w:t xml:space="preserve"> + C2S Value Proposition</w:t>
      </w:r>
    </w:p>
    <w:p w14:paraId="3DB69B84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Target Audience:</w:t>
      </w:r>
      <w:r w:rsidRPr="0084149A">
        <w:rPr>
          <w:rFonts w:ascii="Times New Roman" w:hAnsi="Times New Roman" w:cs="Times New Roman"/>
          <w:sz w:val="28"/>
          <w:szCs w:val="28"/>
        </w:rPr>
        <w:t xml:space="preserve"> CDOs, CIOs, and Heads of Data Infrastructure.</w:t>
      </w:r>
    </w:p>
    <w:p w14:paraId="4036E049" w14:textId="144718FA" w:rsidR="00FD7388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Headline: The "Zero-Cost" Innovation Engine</w:t>
      </w:r>
    </w:p>
    <w:p w14:paraId="39BCF645" w14:textId="77777777" w:rsidR="0084149A" w:rsidRPr="0084149A" w:rsidRDefault="0084149A" w:rsidP="0084149A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4149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Transform static cloud savings into active AI capital with </w:t>
      </w:r>
      <w:proofErr w:type="spellStart"/>
      <w:r w:rsidRPr="0084149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Qbeast</w:t>
      </w:r>
      <w:proofErr w:type="spellEnd"/>
      <w:r w:rsidRPr="0084149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acceleration and the C2S </w:t>
      </w:r>
      <w:proofErr w:type="spellStart"/>
      <w:r w:rsidRPr="0084149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ReInvest</w:t>
      </w:r>
      <w:proofErr w:type="spellEnd"/>
      <w:r w:rsidRPr="0084149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™ framework.</w:t>
      </w:r>
    </w:p>
    <w:p w14:paraId="214085B1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>The Executive Summary</w:t>
      </w:r>
    </w:p>
    <w:p w14:paraId="42CEC479" w14:textId="77777777" w:rsidR="00FD7388" w:rsidRPr="00FD7388" w:rsidRDefault="0084149A" w:rsidP="00FD73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7388">
        <w:rPr>
          <w:rFonts w:ascii="Times New Roman" w:hAnsi="Times New Roman" w:cs="Times New Roman"/>
          <w:sz w:val="28"/>
          <w:szCs w:val="28"/>
        </w:rPr>
        <w:t xml:space="preserve">Modern enterprises are trapped in the "Data Tax"—paying escalating costs for data storage and compute just to keep dashboards running, leaving zero budget for AI innovation. </w:t>
      </w:r>
    </w:p>
    <w:p w14:paraId="6835BA33" w14:textId="77777777" w:rsidR="00FD7388" w:rsidRPr="00FD7388" w:rsidRDefault="0084149A" w:rsidP="00FD73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D7388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FD7388">
        <w:rPr>
          <w:rFonts w:ascii="Times New Roman" w:hAnsi="Times New Roman" w:cs="Times New Roman"/>
          <w:sz w:val="28"/>
          <w:szCs w:val="28"/>
        </w:rPr>
        <w:t xml:space="preserve"> + C2S breaks this cycle. </w:t>
      </w:r>
      <w:proofErr w:type="spellStart"/>
      <w:r w:rsidRPr="00FD7388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FD7388">
        <w:rPr>
          <w:rFonts w:ascii="Times New Roman" w:hAnsi="Times New Roman" w:cs="Times New Roman"/>
          <w:sz w:val="28"/>
          <w:szCs w:val="28"/>
        </w:rPr>
        <w:t xml:space="preserve"> acts as the Efficiency Engine, optimizing data layout to slash compute bills by up to 70%. </w:t>
      </w:r>
    </w:p>
    <w:p w14:paraId="43559BDC" w14:textId="1154405C" w:rsidR="0084149A" w:rsidRPr="00FD7388" w:rsidRDefault="0084149A" w:rsidP="00FD73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7388">
        <w:rPr>
          <w:rFonts w:ascii="Times New Roman" w:hAnsi="Times New Roman" w:cs="Times New Roman"/>
          <w:sz w:val="28"/>
          <w:szCs w:val="28"/>
        </w:rPr>
        <w:t xml:space="preserve">C2S </w:t>
      </w:r>
      <w:proofErr w:type="spellStart"/>
      <w:r w:rsidRPr="00FD7388">
        <w:rPr>
          <w:rFonts w:ascii="Times New Roman" w:hAnsi="Times New Roman" w:cs="Times New Roman"/>
          <w:sz w:val="28"/>
          <w:szCs w:val="28"/>
        </w:rPr>
        <w:t>ReInvest</w:t>
      </w:r>
      <w:proofErr w:type="spellEnd"/>
      <w:r w:rsidRPr="00FD7388">
        <w:rPr>
          <w:rFonts w:ascii="Times New Roman" w:hAnsi="Times New Roman" w:cs="Times New Roman"/>
          <w:sz w:val="28"/>
          <w:szCs w:val="28"/>
        </w:rPr>
        <w:t xml:space="preserve">™ acts as the Capital Governor, instantly validating these savings and reallocating resources to high-value predictive </w:t>
      </w:r>
      <w:proofErr w:type="spellStart"/>
      <w:r w:rsidRPr="00FD7388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FD7388">
        <w:rPr>
          <w:rFonts w:ascii="Times New Roman" w:hAnsi="Times New Roman" w:cs="Times New Roman"/>
          <w:sz w:val="28"/>
          <w:szCs w:val="28"/>
        </w:rPr>
        <w:t>.</w:t>
      </w:r>
    </w:p>
    <w:p w14:paraId="4649287A" w14:textId="77777777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Why </w:t>
      </w: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>? (The Engine)</w:t>
      </w:r>
    </w:p>
    <w:p w14:paraId="7FA2BD30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does not just query faster; it queries </w:t>
      </w:r>
      <w:r w:rsidRPr="0084149A">
        <w:rPr>
          <w:rFonts w:ascii="Times New Roman" w:hAnsi="Times New Roman" w:cs="Times New Roman"/>
          <w:i/>
          <w:iCs/>
          <w:sz w:val="28"/>
          <w:szCs w:val="28"/>
        </w:rPr>
        <w:t>smarter</w:t>
      </w:r>
      <w:r w:rsidRPr="0084149A">
        <w:rPr>
          <w:rFonts w:ascii="Times New Roman" w:hAnsi="Times New Roman" w:cs="Times New Roman"/>
          <w:sz w:val="28"/>
          <w:szCs w:val="28"/>
        </w:rPr>
        <w:t>.</w:t>
      </w:r>
    </w:p>
    <w:p w14:paraId="2140D7B8" w14:textId="77777777" w:rsidR="0084149A" w:rsidRPr="0084149A" w:rsidRDefault="0084149A" w:rsidP="00841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Performance Impact:</w:t>
      </w:r>
      <w:r w:rsidRPr="0084149A">
        <w:rPr>
          <w:rFonts w:ascii="Times New Roman" w:hAnsi="Times New Roman" w:cs="Times New Roman"/>
          <w:sz w:val="28"/>
          <w:szCs w:val="28"/>
        </w:rPr>
        <w:t xml:space="preserve"> 2x–6x faster query speeds on existing Data Lakes (Delta, Iceberg, Hudi) using multidimensional indexing (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OTree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>) rather than brute-force scanning.</w:t>
      </w:r>
    </w:p>
    <w:p w14:paraId="4FA07C4B" w14:textId="77777777" w:rsidR="0084149A" w:rsidRPr="0084149A" w:rsidRDefault="0084149A" w:rsidP="00841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Cost Impact:</w:t>
      </w:r>
      <w:r w:rsidRPr="0084149A">
        <w:rPr>
          <w:rFonts w:ascii="Times New Roman" w:hAnsi="Times New Roman" w:cs="Times New Roman"/>
          <w:sz w:val="28"/>
          <w:szCs w:val="28"/>
        </w:rPr>
        <w:t xml:space="preserve"> Reduces data scanned by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70%+</w:t>
      </w:r>
      <w:r w:rsidRPr="0084149A">
        <w:rPr>
          <w:rFonts w:ascii="Times New Roman" w:hAnsi="Times New Roman" w:cs="Times New Roman"/>
          <w:sz w:val="28"/>
          <w:szCs w:val="28"/>
        </w:rPr>
        <w:t>, directly lowering compute costs (Databricks DBU/Snowflake credits).</w:t>
      </w:r>
    </w:p>
    <w:p w14:paraId="5ACD29E7" w14:textId="77777777" w:rsidR="0084149A" w:rsidRPr="0084149A" w:rsidRDefault="0084149A" w:rsidP="008414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Sampling Superpower: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Enables "Interactive Sampling"—allowing Data Scientists to train ML models on 1% of the data with 99% accuracy, speeding up AI epochs by 10x.</w:t>
      </w:r>
    </w:p>
    <w:p w14:paraId="0BCD68E6" w14:textId="77777777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C2S </w:t>
      </w: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ReInvest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>™ Integration (The Framework)</w:t>
      </w:r>
    </w:p>
    <w:p w14:paraId="623DFB32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 xml:space="preserve">C2S Technologies wraps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Qbeast’s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raw performance in a strategic governance layer:</w:t>
      </w:r>
    </w:p>
    <w:p w14:paraId="7EDA9D7A" w14:textId="77777777" w:rsidR="0084149A" w:rsidRPr="0084149A" w:rsidRDefault="0084149A" w:rsidP="008414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Automated Savings Validation:</w:t>
      </w:r>
      <w:r w:rsidRPr="0084149A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ReInvest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>™ dashboard tracks pre- vs. post-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compute spend.</w:t>
      </w:r>
    </w:p>
    <w:p w14:paraId="23D85C3D" w14:textId="77777777" w:rsidR="0084149A" w:rsidRPr="0084149A" w:rsidRDefault="0084149A" w:rsidP="008414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Budget Reallocation:</w:t>
      </w:r>
      <w:r w:rsidRPr="0084149A">
        <w:rPr>
          <w:rFonts w:ascii="Times New Roman" w:hAnsi="Times New Roman" w:cs="Times New Roman"/>
          <w:sz w:val="28"/>
          <w:szCs w:val="28"/>
        </w:rPr>
        <w:t xml:space="preserve"> Automatically flags "Saved Compute Units" and provisions them for R&amp;D/AI workspaces.</w:t>
      </w:r>
    </w:p>
    <w:p w14:paraId="3E576102" w14:textId="77777777" w:rsidR="0084149A" w:rsidRPr="0084149A" w:rsidRDefault="0084149A" w:rsidP="008414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Implementation Assurance:</w:t>
      </w:r>
      <w:r w:rsidRPr="0084149A">
        <w:rPr>
          <w:rFonts w:ascii="Times New Roman" w:hAnsi="Times New Roman" w:cs="Times New Roman"/>
          <w:sz w:val="28"/>
          <w:szCs w:val="28"/>
        </w:rPr>
        <w:t xml:space="preserve"> C2S ensures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sits transparently on top of your existing Lakehouse without requiring a "Rip and Replace" of your current storage.</w:t>
      </w:r>
    </w:p>
    <w:p w14:paraId="39316331" w14:textId="77777777" w:rsid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High-Level Architecture</w:t>
      </w:r>
    </w:p>
    <w:p w14:paraId="48E8572C" w14:textId="68378D56" w:rsidR="00E218A4" w:rsidRPr="00E218A4" w:rsidRDefault="00E218A4" w:rsidP="00E21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18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8B8132" wp14:editId="193B514C">
            <wp:extent cx="5611611" cy="3207434"/>
            <wp:effectExtent l="0" t="0" r="8255" b="0"/>
            <wp:docPr id="473059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241" cy="322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52782" w14:textId="77777777" w:rsidR="00FD7388" w:rsidRPr="0084149A" w:rsidRDefault="00FD7388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723FF" w14:textId="77777777" w:rsidR="0084149A" w:rsidRPr="0084149A" w:rsidRDefault="0084149A" w:rsidP="008414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Raw Data Layer: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Existing S3/ADLS/GCS buckets (Delta/Parquet).</w:t>
      </w:r>
    </w:p>
    <w:p w14:paraId="2AECB545" w14:textId="77777777" w:rsidR="0084149A" w:rsidRPr="0084149A" w:rsidRDefault="0084149A" w:rsidP="008414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 Optimization Layer: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Indexes data (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OTree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) and manages sampling </w:t>
      </w:r>
      <w:r w:rsidRPr="0084149A">
        <w:rPr>
          <w:rFonts w:ascii="Times New Roman" w:hAnsi="Times New Roman" w:cs="Times New Roman"/>
          <w:i/>
          <w:iCs/>
          <w:sz w:val="28"/>
          <w:szCs w:val="28"/>
        </w:rPr>
        <w:t>in-place</w:t>
      </w:r>
      <w:r w:rsidRPr="0084149A">
        <w:rPr>
          <w:rFonts w:ascii="Times New Roman" w:hAnsi="Times New Roman" w:cs="Times New Roman"/>
          <w:sz w:val="28"/>
          <w:szCs w:val="28"/>
        </w:rPr>
        <w:t>.</w:t>
      </w:r>
    </w:p>
    <w:p w14:paraId="55F2E46B" w14:textId="77777777" w:rsidR="0084149A" w:rsidRPr="0084149A" w:rsidRDefault="0084149A" w:rsidP="008414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C2S </w:t>
      </w: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ReInvest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>™ Governance:</w:t>
      </w:r>
    </w:p>
    <w:p w14:paraId="6231BA3B" w14:textId="77777777" w:rsidR="0084149A" w:rsidRPr="0084149A" w:rsidRDefault="0084149A" w:rsidP="0084149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i/>
          <w:iCs/>
          <w:sz w:val="28"/>
          <w:szCs w:val="28"/>
        </w:rPr>
        <w:lastRenderedPageBreak/>
        <w:t>FinOps Monitor: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Tracks DBU reduction.</w:t>
      </w:r>
    </w:p>
    <w:p w14:paraId="28C24FB6" w14:textId="77777777" w:rsidR="0084149A" w:rsidRPr="0084149A" w:rsidRDefault="0084149A" w:rsidP="0084149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i/>
          <w:iCs/>
          <w:sz w:val="28"/>
          <w:szCs w:val="28"/>
        </w:rPr>
        <w:t>Performance Monitor: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Tracks Query Latency.</w:t>
      </w:r>
    </w:p>
    <w:p w14:paraId="4178D0A2" w14:textId="77777777" w:rsidR="0084149A" w:rsidRPr="0084149A" w:rsidRDefault="0084149A" w:rsidP="008414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Consumption Layer:</w:t>
      </w:r>
      <w:r w:rsidRPr="0084149A">
        <w:rPr>
          <w:rFonts w:ascii="Times New Roman" w:hAnsi="Times New Roman" w:cs="Times New Roman"/>
          <w:sz w:val="28"/>
          <w:szCs w:val="28"/>
        </w:rPr>
        <w:t xml:space="preserve"> BI Dashboards (Tableau/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PowerBI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) run 10x faster; AI Models train on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Samples.</w:t>
      </w:r>
    </w:p>
    <w:p w14:paraId="52E8B6AF" w14:textId="77777777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Key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3366"/>
        <w:gridCol w:w="3889"/>
      </w:tblGrid>
      <w:tr w:rsidR="0084149A" w:rsidRPr="0084149A" w14:paraId="08471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53DA0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A0C19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Standard Data 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F0748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Qbeast</w:t>
            </w:r>
            <w:proofErr w:type="spellEnd"/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+ C2S </w:t>
            </w:r>
            <w:proofErr w:type="spellStart"/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ReInvest</w:t>
            </w:r>
            <w:proofErr w:type="spellEnd"/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™</w:t>
            </w:r>
          </w:p>
        </w:tc>
      </w:tr>
      <w:tr w:rsidR="0084149A" w:rsidRPr="0084149A" w14:paraId="61080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C6D63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Query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D25E4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sz w:val="28"/>
                <w:szCs w:val="28"/>
              </w:rPr>
              <w:t>Full Scan (Slow &amp; Expensive)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354C7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Sampling + Indexing (Fast &amp; Cheap)</w:t>
            </w:r>
          </w:p>
        </w:tc>
      </w:tr>
      <w:tr w:rsidR="0084149A" w:rsidRPr="0084149A" w14:paraId="4606B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09923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F96EC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sz w:val="28"/>
                <w:szCs w:val="28"/>
              </w:rPr>
              <w:t>Costs grow with data 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7DD951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Costs decoupled from volume</w:t>
            </w:r>
          </w:p>
        </w:tc>
      </w:tr>
      <w:tr w:rsidR="0084149A" w:rsidRPr="0084149A" w14:paraId="4589A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5F224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 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71031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sz w:val="28"/>
                <w:szCs w:val="28"/>
              </w:rPr>
              <w:t>Slow training on massive datasets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4FBB8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Rapid training on weighted samples</w:t>
            </w:r>
          </w:p>
        </w:tc>
      </w:tr>
      <w:tr w:rsidR="0084149A" w:rsidRPr="0084149A" w14:paraId="456C4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A3D47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DA3CA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sz w:val="28"/>
                <w:szCs w:val="28"/>
              </w:rPr>
              <w:t xml:space="preserve">Cost </w:t>
            </w:r>
            <w:proofErr w:type="spellStart"/>
            <w:r w:rsidRPr="0084149A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12B71" w14:textId="77777777" w:rsidR="0084149A" w:rsidRPr="0084149A" w:rsidRDefault="0084149A" w:rsidP="008414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14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Self-Funding Innovation Source</w:t>
            </w:r>
          </w:p>
        </w:tc>
      </w:tr>
    </w:tbl>
    <w:p w14:paraId="6582250F" w14:textId="2D3823A0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</w:p>
    <w:p w14:paraId="4CD48EEF" w14:textId="50BDF3A8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 xml:space="preserve">Case Studies </w:t>
      </w:r>
    </w:p>
    <w:p w14:paraId="117C428A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i/>
          <w:iCs/>
          <w:sz w:val="28"/>
          <w:szCs w:val="28"/>
        </w:rPr>
        <w:t xml:space="preserve">Drafts based on real-world </w:t>
      </w:r>
      <w:proofErr w:type="spellStart"/>
      <w:r w:rsidRPr="0084149A">
        <w:rPr>
          <w:rFonts w:ascii="Times New Roman" w:hAnsi="Times New Roman" w:cs="Times New Roman"/>
          <w:i/>
          <w:iCs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i/>
          <w:iCs/>
          <w:sz w:val="28"/>
          <w:szCs w:val="28"/>
        </w:rPr>
        <w:t xml:space="preserve"> capabilities to be validated with specific client data.</w:t>
      </w:r>
    </w:p>
    <w:p w14:paraId="67116832" w14:textId="77777777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Case Study 1: The Retail "Black Friday" Simulator</w:t>
      </w:r>
    </w:p>
    <w:p w14:paraId="21D72B9E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>Challenge: A global retailer struggled with real-time inventory queries during peak traffic. Dashboards took 4+ minutes to load, and cloud compute costs spiked 500% during events.</w:t>
      </w:r>
    </w:p>
    <w:p w14:paraId="56B123FD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 xml:space="preserve">Solution: Implemented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to index the "Hot" inventory tables, allowing analysts to query samples of user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rather than raw logs.</w:t>
      </w:r>
    </w:p>
    <w:p w14:paraId="64BE87B6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>Outcome:</w:t>
      </w:r>
    </w:p>
    <w:p w14:paraId="7C69330C" w14:textId="77777777" w:rsidR="0084149A" w:rsidRPr="0084149A" w:rsidRDefault="0084149A" w:rsidP="008414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Query Acceleration:</w:t>
      </w:r>
      <w:r w:rsidRPr="0084149A">
        <w:rPr>
          <w:rFonts w:ascii="Times New Roman" w:hAnsi="Times New Roman" w:cs="Times New Roman"/>
          <w:sz w:val="28"/>
          <w:szCs w:val="28"/>
        </w:rPr>
        <w:t xml:space="preserve"> Dashboard load times dropped from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4 minutes to 3 seconds</w:t>
      </w:r>
      <w:r w:rsidRPr="0084149A">
        <w:rPr>
          <w:rFonts w:ascii="Times New Roman" w:hAnsi="Times New Roman" w:cs="Times New Roman"/>
          <w:sz w:val="28"/>
          <w:szCs w:val="28"/>
        </w:rPr>
        <w:t>.</w:t>
      </w:r>
    </w:p>
    <w:p w14:paraId="6AD83CB5" w14:textId="77777777" w:rsidR="0084149A" w:rsidRPr="0084149A" w:rsidRDefault="0084149A" w:rsidP="008414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Cost Reduction:</w:t>
      </w:r>
      <w:r w:rsidRPr="0084149A">
        <w:rPr>
          <w:rFonts w:ascii="Times New Roman" w:hAnsi="Times New Roman" w:cs="Times New Roman"/>
          <w:sz w:val="28"/>
          <w:szCs w:val="28"/>
        </w:rPr>
        <w:t xml:space="preserve"> Reduced </w:t>
      </w:r>
      <w:proofErr w:type="gramStart"/>
      <w:r w:rsidRPr="0084149A">
        <w:rPr>
          <w:rFonts w:ascii="Times New Roman" w:hAnsi="Times New Roman" w:cs="Times New Roman"/>
          <w:sz w:val="28"/>
          <w:szCs w:val="28"/>
        </w:rPr>
        <w:t>compute</w:t>
      </w:r>
      <w:proofErr w:type="gramEnd"/>
      <w:r w:rsidRPr="0084149A">
        <w:rPr>
          <w:rFonts w:ascii="Times New Roman" w:hAnsi="Times New Roman" w:cs="Times New Roman"/>
          <w:sz w:val="28"/>
          <w:szCs w:val="28"/>
        </w:rPr>
        <w:t xml:space="preserve"> spend by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65%</w:t>
      </w:r>
      <w:r w:rsidRPr="0084149A">
        <w:rPr>
          <w:rFonts w:ascii="Times New Roman" w:hAnsi="Times New Roman" w:cs="Times New Roman"/>
          <w:sz w:val="28"/>
          <w:szCs w:val="28"/>
        </w:rPr>
        <w:t xml:space="preserve"> by skipping irrelevant data blocks.</w:t>
      </w:r>
    </w:p>
    <w:p w14:paraId="049DD495" w14:textId="77777777" w:rsidR="0084149A" w:rsidRPr="0084149A" w:rsidRDefault="0084149A" w:rsidP="008414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49A">
        <w:rPr>
          <w:rFonts w:ascii="Times New Roman" w:hAnsi="Times New Roman" w:cs="Times New Roman"/>
          <w:b/>
          <w:bCs/>
          <w:sz w:val="28"/>
          <w:szCs w:val="28"/>
        </w:rPr>
        <w:t>ReInvest</w:t>
      </w:r>
      <w:proofErr w:type="spellEnd"/>
      <w:r w:rsidRPr="0084149A">
        <w:rPr>
          <w:rFonts w:ascii="Times New Roman" w:hAnsi="Times New Roman" w:cs="Times New Roman"/>
          <w:b/>
          <w:bCs/>
          <w:sz w:val="28"/>
          <w:szCs w:val="28"/>
        </w:rPr>
        <w:t>™ Impact:</w:t>
      </w:r>
      <w:r w:rsidRPr="0084149A">
        <w:rPr>
          <w:rFonts w:ascii="Times New Roman" w:hAnsi="Times New Roman" w:cs="Times New Roman"/>
          <w:sz w:val="28"/>
          <w:szCs w:val="28"/>
        </w:rPr>
        <w:t xml:space="preserve"> Savings were reallocated to fund a new "Price Elasticity" AI model pilot.</w:t>
      </w:r>
    </w:p>
    <w:p w14:paraId="35F1101A" w14:textId="77777777" w:rsidR="0084149A" w:rsidRPr="0084149A" w:rsidRDefault="0084149A" w:rsidP="008414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Case Study 2: High-Frequency IoT Analytics</w:t>
      </w:r>
    </w:p>
    <w:p w14:paraId="7C038338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 xml:space="preserve">Challenge: An automotive manufacturer ingesting TBs of sensor data daily could not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fleet health in real-time due to scanning costs.</w:t>
      </w:r>
    </w:p>
    <w:p w14:paraId="2DCDEA04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 xml:space="preserve">Solution: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provided multidimensional indexing (Time +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SensorType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>), allowing engineers to pinpoint specific error codes without scanning the whole lake.</w:t>
      </w:r>
    </w:p>
    <w:p w14:paraId="4F9759DE" w14:textId="77777777" w:rsidR="0084149A" w:rsidRPr="0084149A" w:rsidRDefault="0084149A" w:rsidP="0084149A">
      <w:p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sz w:val="28"/>
          <w:szCs w:val="28"/>
        </w:rPr>
        <w:t>Outcome:</w:t>
      </w:r>
    </w:p>
    <w:p w14:paraId="7C5F7F3F" w14:textId="77777777" w:rsidR="0084149A" w:rsidRPr="0084149A" w:rsidRDefault="0084149A" w:rsidP="008414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Data Skipped:</w:t>
      </w:r>
      <w:r w:rsidRPr="0084149A">
        <w:rPr>
          <w:rFonts w:ascii="Times New Roman" w:hAnsi="Times New Roman" w:cs="Times New Roman"/>
          <w:sz w:val="28"/>
          <w:szCs w:val="28"/>
        </w:rPr>
        <w:t xml:space="preserve">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98%</w:t>
      </w:r>
      <w:r w:rsidRPr="0084149A">
        <w:rPr>
          <w:rFonts w:ascii="Times New Roman" w:hAnsi="Times New Roman" w:cs="Times New Roman"/>
          <w:sz w:val="28"/>
          <w:szCs w:val="28"/>
        </w:rPr>
        <w:t xml:space="preserve"> of data skipped per query.</w:t>
      </w:r>
    </w:p>
    <w:p w14:paraId="76A19FC6" w14:textId="77777777" w:rsidR="0084149A" w:rsidRPr="0084149A" w:rsidRDefault="0084149A" w:rsidP="008414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Efficiency:</w:t>
      </w:r>
      <w:r w:rsidRPr="0084149A">
        <w:rPr>
          <w:rFonts w:ascii="Times New Roman" w:hAnsi="Times New Roman" w:cs="Times New Roman"/>
          <w:sz w:val="28"/>
          <w:szCs w:val="28"/>
        </w:rPr>
        <w:t xml:space="preserve"> AI Model training time reduced by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60%</w:t>
      </w:r>
      <w:r w:rsidRPr="0084149A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84149A">
        <w:rPr>
          <w:rFonts w:ascii="Times New Roman" w:hAnsi="Times New Roman" w:cs="Times New Roman"/>
          <w:sz w:val="28"/>
          <w:szCs w:val="28"/>
        </w:rPr>
        <w:t>Qbeast</w:t>
      </w:r>
      <w:proofErr w:type="spellEnd"/>
      <w:r w:rsidRPr="0084149A">
        <w:rPr>
          <w:rFonts w:ascii="Times New Roman" w:hAnsi="Times New Roman" w:cs="Times New Roman"/>
          <w:sz w:val="28"/>
          <w:szCs w:val="28"/>
        </w:rPr>
        <w:t xml:space="preserve"> sampling.</w:t>
      </w:r>
    </w:p>
    <w:p w14:paraId="317B73EE" w14:textId="77777777" w:rsidR="0084149A" w:rsidRPr="0084149A" w:rsidRDefault="0084149A" w:rsidP="0084149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149A">
        <w:rPr>
          <w:rFonts w:ascii="Times New Roman" w:hAnsi="Times New Roman" w:cs="Times New Roman"/>
          <w:b/>
          <w:bCs/>
          <w:sz w:val="28"/>
          <w:szCs w:val="28"/>
        </w:rPr>
        <w:t>Metric:</w:t>
      </w:r>
      <w:r w:rsidRPr="0084149A">
        <w:rPr>
          <w:rFonts w:ascii="Times New Roman" w:hAnsi="Times New Roman" w:cs="Times New Roman"/>
          <w:sz w:val="28"/>
          <w:szCs w:val="28"/>
        </w:rPr>
        <w:t xml:space="preserve"> Achieved </w:t>
      </w:r>
      <w:r w:rsidRPr="0084149A">
        <w:rPr>
          <w:rFonts w:ascii="Times New Roman" w:hAnsi="Times New Roman" w:cs="Times New Roman"/>
          <w:b/>
          <w:bCs/>
          <w:sz w:val="28"/>
          <w:szCs w:val="28"/>
        </w:rPr>
        <w:t>sub-second latency</w:t>
      </w:r>
      <w:r w:rsidRPr="0084149A">
        <w:rPr>
          <w:rFonts w:ascii="Times New Roman" w:hAnsi="Times New Roman" w:cs="Times New Roman"/>
          <w:sz w:val="28"/>
          <w:szCs w:val="28"/>
        </w:rPr>
        <w:t xml:space="preserve"> on petabyte-scale datasets</w:t>
      </w:r>
    </w:p>
    <w:p w14:paraId="17861246" w14:textId="77777777" w:rsidR="00153C3A" w:rsidRPr="0084149A" w:rsidRDefault="00153C3A">
      <w:pPr>
        <w:rPr>
          <w:sz w:val="28"/>
          <w:szCs w:val="28"/>
        </w:rPr>
      </w:pPr>
    </w:p>
    <w:sectPr w:rsidR="00153C3A" w:rsidRPr="00841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E40"/>
    <w:multiLevelType w:val="multilevel"/>
    <w:tmpl w:val="4228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23DA6"/>
    <w:multiLevelType w:val="multilevel"/>
    <w:tmpl w:val="7B24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093"/>
    <w:multiLevelType w:val="multilevel"/>
    <w:tmpl w:val="C2A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35FE"/>
    <w:multiLevelType w:val="hybridMultilevel"/>
    <w:tmpl w:val="3CB20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041B1"/>
    <w:multiLevelType w:val="multilevel"/>
    <w:tmpl w:val="EB3A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92E55"/>
    <w:multiLevelType w:val="hybridMultilevel"/>
    <w:tmpl w:val="685AB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32B5C"/>
    <w:multiLevelType w:val="multilevel"/>
    <w:tmpl w:val="564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86070">
    <w:abstractNumId w:val="1"/>
  </w:num>
  <w:num w:numId="2" w16cid:durableId="1821383297">
    <w:abstractNumId w:val="2"/>
  </w:num>
  <w:num w:numId="3" w16cid:durableId="1679191580">
    <w:abstractNumId w:val="0"/>
  </w:num>
  <w:num w:numId="4" w16cid:durableId="1697120301">
    <w:abstractNumId w:val="4"/>
  </w:num>
  <w:num w:numId="5" w16cid:durableId="524559176">
    <w:abstractNumId w:val="6"/>
  </w:num>
  <w:num w:numId="6" w16cid:durableId="1490944254">
    <w:abstractNumId w:val="5"/>
  </w:num>
  <w:num w:numId="7" w16cid:durableId="660693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9A"/>
    <w:rsid w:val="0014274A"/>
    <w:rsid w:val="00153C3A"/>
    <w:rsid w:val="004D232B"/>
    <w:rsid w:val="004F76BA"/>
    <w:rsid w:val="005B32C4"/>
    <w:rsid w:val="0084149A"/>
    <w:rsid w:val="009901F7"/>
    <w:rsid w:val="00E218A4"/>
    <w:rsid w:val="00F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C91A"/>
  <w15:chartTrackingRefBased/>
  <w15:docId w15:val="{6C8E5DA8-52CA-4268-B096-C042F3BF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586</Words>
  <Characters>3565</Characters>
  <Application>Microsoft Office Word</Application>
  <DocSecurity>0</DocSecurity>
  <Lines>104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2</cp:revision>
  <dcterms:created xsi:type="dcterms:W3CDTF">2025-11-17T10:23:00Z</dcterms:created>
  <dcterms:modified xsi:type="dcterms:W3CDTF">2025-11-18T16:29:00Z</dcterms:modified>
</cp:coreProperties>
</file>