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B5E2" w14:textId="17B2F17D" w:rsidR="008838D0" w:rsidRPr="008838D0" w:rsidRDefault="008838D0" w:rsidP="008838D0">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838D0">
        <w:rPr>
          <w:rFonts w:ascii="Times New Roman" w:eastAsia="Times New Roman" w:hAnsi="Times New Roman" w:cs="Times New Roman"/>
          <w:b/>
          <w:bCs/>
          <w:kern w:val="36"/>
          <w:sz w:val="28"/>
          <w:szCs w:val="28"/>
          <w:u w:val="single"/>
          <w14:ligatures w14:val="none"/>
        </w:rPr>
        <w:t xml:space="preserve">Business Development Services Agreement – </w:t>
      </w:r>
      <w:r w:rsidRPr="008838D0">
        <w:rPr>
          <w:rFonts w:ascii="Times New Roman" w:eastAsia="Times New Roman" w:hAnsi="Times New Roman" w:cs="Times New Roman"/>
          <w:b/>
          <w:bCs/>
          <w:kern w:val="36"/>
          <w:u w:val="single"/>
          <w14:ligatures w14:val="none"/>
        </w:rPr>
        <w:t>NON-IT (BULK DIRECT CLIENTS)</w:t>
      </w:r>
      <w:r>
        <w:rPr>
          <w:rFonts w:ascii="Times New Roman" w:eastAsia="Times New Roman" w:hAnsi="Times New Roman" w:cs="Times New Roman"/>
          <w:b/>
          <w:bCs/>
          <w:kern w:val="36"/>
          <w14:ligatures w14:val="none"/>
        </w:rPr>
        <w:br/>
        <w:t>NON-NEGOTIABLE | NON-TRASNFERABLE | NON-REFUNDABLE AGREEMENT</w:t>
      </w:r>
    </w:p>
    <w:p w14:paraId="34C25D48"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15E71D">
          <v:rect id="_x0000_i1036" alt="" style="width:468pt;height:.05pt;mso-width-percent:0;mso-height-percent:0;mso-width-percent:0;mso-height-percent:0" o:hralign="center" o:hrstd="t" o:hr="t" fillcolor="#a0a0a0" stroked="f"/>
        </w:pict>
      </w:r>
    </w:p>
    <w:p w14:paraId="1F815C5D" w14:textId="16AC0EB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THIS AGREEMENT is made on this </w:t>
      </w:r>
      <w:r>
        <w:rPr>
          <w:rFonts w:ascii="Times New Roman" w:eastAsia="Times New Roman" w:hAnsi="Times New Roman" w:cs="Times New Roman"/>
          <w:b/>
          <w:bCs/>
          <w:kern w:val="0"/>
          <w14:ligatures w14:val="none"/>
        </w:rPr>
        <w:t>31ST</w:t>
      </w:r>
      <w:r w:rsidRPr="008838D0">
        <w:rPr>
          <w:rFonts w:ascii="Times New Roman" w:eastAsia="Times New Roman" w:hAnsi="Times New Roman" w:cs="Times New Roman"/>
          <w:b/>
          <w:bCs/>
          <w:kern w:val="0"/>
          <w14:ligatures w14:val="none"/>
        </w:rPr>
        <w:t xml:space="preserve"> October 2025</w:t>
      </w:r>
      <w:r w:rsidRPr="008838D0">
        <w:rPr>
          <w:rFonts w:ascii="Times New Roman" w:eastAsia="Times New Roman" w:hAnsi="Times New Roman" w:cs="Times New Roman"/>
          <w:kern w:val="0"/>
          <w14:ligatures w14:val="none"/>
        </w:rPr>
        <w:t xml:space="preserve"> BETWEEN </w:t>
      </w:r>
      <w:r w:rsidRPr="008838D0">
        <w:rPr>
          <w:rFonts w:ascii="Times New Roman" w:eastAsia="Times New Roman" w:hAnsi="Times New Roman" w:cs="Times New Roman"/>
          <w:b/>
          <w:bCs/>
          <w:kern w:val="0"/>
          <w14:ligatures w14:val="none"/>
        </w:rPr>
        <w:t>InTime eSolutions Inc.</w:t>
      </w:r>
      <w:r w:rsidRPr="008838D0">
        <w:rPr>
          <w:rFonts w:ascii="Times New Roman" w:eastAsia="Times New Roman" w:hAnsi="Times New Roman" w:cs="Times New Roman"/>
          <w:kern w:val="0"/>
          <w14:ligatures w14:val="none"/>
        </w:rPr>
        <w:t>, a company registered in USA and having its registered office at 30 N Gould St Ste R Sheridan, WY 82801 - USA represented by Sumanth Raj Kumar Nagolu (Hereinafter referred to as "CLIENT") which expression shall unless it be repugnant to the context or otherwise be deemed to include its successors and assignees.</w:t>
      </w:r>
    </w:p>
    <w:p w14:paraId="40C12105"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AND</w:t>
      </w:r>
    </w:p>
    <w:p w14:paraId="4C1C905C" w14:textId="1535D809"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SyncTime eSolutions Pvt. Ltd.</w:t>
      </w:r>
      <w:r w:rsidRPr="008838D0">
        <w:rPr>
          <w:rFonts w:ascii="Times New Roman" w:eastAsia="Times New Roman" w:hAnsi="Times New Roman" w:cs="Times New Roman"/>
          <w:kern w:val="0"/>
          <w14:ligatures w14:val="none"/>
        </w:rPr>
        <w:t xml:space="preserve">, a company registered in India and having its registered office at </w:t>
      </w:r>
      <w:r w:rsidR="0062487A" w:rsidRPr="008838D0">
        <w:rPr>
          <w:rFonts w:ascii="Times New Roman" w:eastAsia="Times New Roman" w:hAnsi="Times New Roman" w:cs="Times New Roman"/>
          <w:kern w:val="0"/>
          <w14:ligatures w14:val="none"/>
        </w:rPr>
        <w:t>Flat # 201 &amp; 202, 2nd Floor, Om Sai Arcade, Above: Ambica Pearls &amp; Jewellers Snow World Road, Lower Tank Bund, Hyderabad, Telangana 500029 INDIA</w:t>
      </w:r>
      <w:r w:rsidRPr="008838D0">
        <w:rPr>
          <w:rFonts w:ascii="Times New Roman" w:eastAsia="Times New Roman" w:hAnsi="Times New Roman" w:cs="Times New Roman"/>
          <w:kern w:val="0"/>
          <w14:ligatures w14:val="none"/>
        </w:rPr>
        <w:t>, represented by Sumanth Raj Kumar Nagolu (Hereinafter referred to as "CLIENT INDIA") which expression shall unless it be repugnant to the context or otherwise be deemed to include its successors and assignees.</w:t>
      </w:r>
    </w:p>
    <w:p w14:paraId="7EDB0790"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(InTime eSolutions Inc. and SyncTime eSolutions Pvt. Ltd. are hereinafter collectively referred to as "CLIENT" and both entities are jointly and severally liable under this Agreement)</w:t>
      </w:r>
    </w:p>
    <w:p w14:paraId="33BE1FF7"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AND</w:t>
      </w:r>
    </w:p>
    <w:p w14:paraId="1FDD1BED"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Tagcor India Online Services Pvt. Ltd.</w:t>
      </w:r>
      <w:r w:rsidRPr="008838D0">
        <w:rPr>
          <w:rFonts w:ascii="Times New Roman" w:eastAsia="Times New Roman" w:hAnsi="Times New Roman" w:cs="Times New Roman"/>
          <w:kern w:val="0"/>
          <w14:ligatures w14:val="none"/>
        </w:rPr>
        <w:t>, a company based in India and having its registered office at Flat # 201 &amp; 202, 2nd Floor, Om Sai Arcade, Above: Ambica Pearls &amp; Jewellers Snow World Road, Lower Tank Bund, Hyderabad, Telangana 500029 INDIA represented by Mohammed Aaqib Feroz (Business Development Services Provider) who also works as a CONSULTANT and provides business development services across the USA and INDIA Region, who is also the resident of Hyderabad, Telangana, India (Hereinafter referred to as "SUPPLIER") which expression shall unless it be repugnant to the context be deemed to include its successors and assignees.</w:t>
      </w:r>
    </w:p>
    <w:p w14:paraId="00851ABC"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WHEREAS the CLIENT has approached the SUPPLIER for Business Development Services, and for which the SUPPLIER will be providing 10 Non-IT Direct Clients in a BULK DEAL in 3 Phases from USA Direct Clientele, All the Direct End Client will share NON-IT FULL Time requirements only to the CLIENT through SPOC via Mail and CLIENT will serve and submit resumes for NON-IT Full Time Only - Recruitment Services as described in this agreement through SPOC via Mail.</w:t>
      </w:r>
    </w:p>
    <w:p w14:paraId="0D5F444A"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WHEREAS the SUPPLIER agrees to provide Business Development Services as Consultant upon the terms and conditions contained in this Agreement. NOW THEREFORE, in consideration of the mutual covenants and obligations between the parties it is agreed as follows:</w:t>
      </w:r>
    </w:p>
    <w:p w14:paraId="1ACB81E2"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In this Agreement, unless the context otherwise requires, the following expression shall have the meaning hereinafter assigned to them:</w:t>
      </w:r>
    </w:p>
    <w:p w14:paraId="0C428685"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4CDA22D">
          <v:rect id="_x0000_i1035" alt="" style="width:468pt;height:.05pt;mso-width-percent:0;mso-height-percent:0;mso-width-percent:0;mso-height-percent:0" o:hralign="center" o:hrstd="t" o:hr="t" fillcolor="#a0a0a0" stroked="f"/>
        </w:pict>
      </w:r>
    </w:p>
    <w:p w14:paraId="6F2F5C1E"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KEY TERMS &amp; CONDITIONS</w:t>
      </w:r>
    </w:p>
    <w:p w14:paraId="06EDCB26"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Acceptance Date:</w:t>
      </w:r>
      <w:r w:rsidRPr="008838D0">
        <w:rPr>
          <w:rFonts w:ascii="Times New Roman" w:eastAsia="Times New Roman" w:hAnsi="Times New Roman" w:cs="Times New Roman"/>
          <w:kern w:val="0"/>
          <w14:ligatures w14:val="none"/>
        </w:rPr>
        <w:t xml:space="preserve"> 26th October 2025</w:t>
      </w:r>
    </w:p>
    <w:p w14:paraId="6B971D3C"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Direct End Clients:</w:t>
      </w:r>
      <w:r w:rsidRPr="008838D0">
        <w:rPr>
          <w:rFonts w:ascii="Times New Roman" w:eastAsia="Times New Roman" w:hAnsi="Times New Roman" w:cs="Times New Roman"/>
          <w:kern w:val="0"/>
          <w14:ligatures w14:val="none"/>
        </w:rPr>
        <w:t xml:space="preserve"> NON-IT (Domains: Legal, Finance, Manufacturing, Engineering, Civil/Construction, Real Estate, Crane, Sewer, Media, Roofing, HVAC, Food &amp; Beverages, Etc.)</w:t>
      </w:r>
    </w:p>
    <w:p w14:paraId="1F497BFD"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Staffing Requirements:</w:t>
      </w:r>
      <w:r w:rsidRPr="008838D0">
        <w:rPr>
          <w:rFonts w:ascii="Times New Roman" w:eastAsia="Times New Roman" w:hAnsi="Times New Roman" w:cs="Times New Roman"/>
          <w:kern w:val="0"/>
          <w14:ligatures w14:val="none"/>
        </w:rPr>
        <w:t xml:space="preserve"> Non-IT Positions</w:t>
      </w:r>
    </w:p>
    <w:p w14:paraId="61264FAE"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Position Type:</w:t>
      </w:r>
      <w:r w:rsidRPr="008838D0">
        <w:rPr>
          <w:rFonts w:ascii="Times New Roman" w:eastAsia="Times New Roman" w:hAnsi="Times New Roman" w:cs="Times New Roman"/>
          <w:kern w:val="0"/>
          <w14:ligatures w14:val="none"/>
        </w:rPr>
        <w:t xml:space="preserve"> FULL TIME ONLY</w:t>
      </w:r>
    </w:p>
    <w:p w14:paraId="15CBBDF3"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Business Development Service Cost:</w:t>
      </w:r>
      <w:r w:rsidRPr="008838D0">
        <w:rPr>
          <w:rFonts w:ascii="Times New Roman" w:eastAsia="Times New Roman" w:hAnsi="Times New Roman" w:cs="Times New Roman"/>
          <w:kern w:val="0"/>
          <w14:ligatures w14:val="none"/>
        </w:rPr>
        <w:t xml:space="preserve"> Rs. 30,00,000/- (Rupees Thirty Lakhs) in Indian Rupees to arrange 10 Non-IT Direct Clients.</w:t>
      </w:r>
    </w:p>
    <w:p w14:paraId="4442D0CB"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Phases and Payment Structure:</w:t>
      </w:r>
      <w:r w:rsidRPr="008838D0">
        <w:rPr>
          <w:rFonts w:ascii="Times New Roman" w:eastAsia="Times New Roman" w:hAnsi="Times New Roman" w:cs="Times New Roman"/>
          <w:kern w:val="0"/>
          <w14:ligatures w14:val="none"/>
        </w:rPr>
        <w:t xml:space="preserve"> 3 Phases with payments as follows: </w:t>
      </w:r>
      <w:r w:rsidRPr="008838D0">
        <w:rPr>
          <w:rFonts w:ascii="Times New Roman" w:eastAsia="Times New Roman" w:hAnsi="Times New Roman" w:cs="Times New Roman"/>
          <w:b/>
          <w:bCs/>
          <w:kern w:val="0"/>
          <w14:ligatures w14:val="none"/>
        </w:rPr>
        <w:t>Phase 1: Rs. 12,00,000/- (Twelve Lakhs) for 4 Non-IT Direct Clients</w:t>
      </w:r>
      <w:r w:rsidRPr="008838D0">
        <w:rPr>
          <w:rFonts w:ascii="Times New Roman" w:eastAsia="Times New Roman" w:hAnsi="Times New Roman" w:cs="Times New Roman"/>
          <w:kern w:val="0"/>
          <w14:ligatures w14:val="none"/>
        </w:rPr>
        <w:t xml:space="preserve"> </w:t>
      </w:r>
    </w:p>
    <w:p w14:paraId="5250DA74" w14:textId="77777777" w:rsidR="008838D0" w:rsidRPr="008838D0" w:rsidRDefault="008838D0" w:rsidP="008838D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Timeline: November 01, 2025 to December 10, 2025</w:t>
      </w:r>
    </w:p>
    <w:p w14:paraId="02D984C3" w14:textId="77777777" w:rsidR="008838D0" w:rsidRPr="008838D0" w:rsidRDefault="008838D0" w:rsidP="008838D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Payment: Rs. 12,00,000/- payable upon signing this Agreement</w:t>
      </w:r>
    </w:p>
    <w:p w14:paraId="6DC6E08A" w14:textId="77777777" w:rsidR="008838D0" w:rsidRPr="008838D0" w:rsidRDefault="008838D0" w:rsidP="008838D0">
      <w:pPr>
        <w:spacing w:beforeAutospacing="1" w:after="0" w:afterAutospacing="1" w:line="240" w:lineRule="auto"/>
        <w:ind w:left="720"/>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Phase 2: Rs. 9,00,000/- (Nine Lakhs) for 3 Non-IT Direct Clients</w:t>
      </w:r>
      <w:r w:rsidRPr="008838D0">
        <w:rPr>
          <w:rFonts w:ascii="Times New Roman" w:eastAsia="Times New Roman" w:hAnsi="Times New Roman" w:cs="Times New Roman"/>
          <w:kern w:val="0"/>
          <w14:ligatures w14:val="none"/>
        </w:rPr>
        <w:t xml:space="preserve"> </w:t>
      </w:r>
    </w:p>
    <w:p w14:paraId="01A0F4B7" w14:textId="77777777" w:rsidR="008838D0" w:rsidRPr="008838D0" w:rsidRDefault="008838D0" w:rsidP="008838D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Timeline: January 05, 2026 to February 05, 2026</w:t>
      </w:r>
    </w:p>
    <w:p w14:paraId="16D8CE26" w14:textId="77777777" w:rsidR="008838D0" w:rsidRPr="008838D0" w:rsidRDefault="008838D0" w:rsidP="008838D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Payment: Rs. 9,00,000/- payable upon successful completion and delivery of Phase 1</w:t>
      </w:r>
    </w:p>
    <w:p w14:paraId="16694E17" w14:textId="77777777" w:rsidR="008838D0" w:rsidRPr="008838D0" w:rsidRDefault="008838D0" w:rsidP="008838D0">
      <w:pPr>
        <w:spacing w:beforeAutospacing="1" w:after="0" w:afterAutospacing="1" w:line="240" w:lineRule="auto"/>
        <w:ind w:left="720"/>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Phase 3: Rs. 9,00,000/- (Nine Lakhs) for 3 Non-IT Direct Clients</w:t>
      </w:r>
      <w:r w:rsidRPr="008838D0">
        <w:rPr>
          <w:rFonts w:ascii="Times New Roman" w:eastAsia="Times New Roman" w:hAnsi="Times New Roman" w:cs="Times New Roman"/>
          <w:kern w:val="0"/>
          <w14:ligatures w14:val="none"/>
        </w:rPr>
        <w:t xml:space="preserve"> </w:t>
      </w:r>
    </w:p>
    <w:p w14:paraId="60E595DE" w14:textId="77777777" w:rsidR="008838D0" w:rsidRPr="008838D0" w:rsidRDefault="008838D0" w:rsidP="008838D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Timeline: February 06, 2026 to March 05, 2026</w:t>
      </w:r>
    </w:p>
    <w:p w14:paraId="62B34F1C" w14:textId="77777777" w:rsidR="008838D0" w:rsidRPr="008838D0" w:rsidRDefault="008838D0" w:rsidP="008838D0">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Payment: Rs. 9,00,000/- payable upon successful completion and delivery of Phase 2</w:t>
      </w:r>
    </w:p>
    <w:p w14:paraId="13EEC528"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Bonus (Free) Clients:</w:t>
      </w:r>
      <w:r w:rsidRPr="008838D0">
        <w:rPr>
          <w:rFonts w:ascii="Times New Roman" w:eastAsia="Times New Roman" w:hAnsi="Times New Roman" w:cs="Times New Roman"/>
          <w:kern w:val="0"/>
          <w14:ligatures w14:val="none"/>
        </w:rPr>
        <w:t xml:space="preserve"> 2 Free Non-IT Direct Clients will be added to the bulk list of 10 Direct Clients as a gift to CLIENT from SUPPLIER upon successful completion of all three phases.</w:t>
      </w:r>
    </w:p>
    <w:p w14:paraId="4A0E5D28" w14:textId="3C83BECC"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Performance Warranty Period:</w:t>
      </w:r>
      <w:r w:rsidRPr="008838D0">
        <w:rPr>
          <w:rFonts w:ascii="Times New Roman" w:eastAsia="Times New Roman" w:hAnsi="Times New Roman" w:cs="Times New Roman"/>
          <w:kern w:val="0"/>
          <w14:ligatures w14:val="none"/>
        </w:rPr>
        <w:t xml:space="preserv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 xml:space="preserve"> Days from the date of delivery of each Direct Hire Agreement and SPOC Details for each Direct End Client.</w:t>
      </w:r>
    </w:p>
    <w:p w14:paraId="2418A844" w14:textId="77777777" w:rsidR="008838D0" w:rsidRPr="008838D0" w:rsidRDefault="008838D0" w:rsidP="008838D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Fair Dealing Requirement:</w:t>
      </w:r>
      <w:r w:rsidRPr="008838D0">
        <w:rPr>
          <w:rFonts w:ascii="Times New Roman" w:eastAsia="Times New Roman" w:hAnsi="Times New Roman" w:cs="Times New Roman"/>
          <w:kern w:val="0"/>
          <w14:ligatures w14:val="none"/>
        </w:rPr>
        <w:t xml:space="preserve"> Each Direct End Client SPOC is expected to respond to CLIENT's communications in a reasonable timeframe and share job requirements in good faith as per the Direct Hire Agreement.</w:t>
      </w:r>
    </w:p>
    <w:p w14:paraId="60FBFF49"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6259F6">
          <v:rect id="_x0000_i1034" alt="" style="width:468pt;height:.05pt;mso-width-percent:0;mso-height-percent:0;mso-width-percent:0;mso-height-percent:0" o:hralign="center" o:hrstd="t" o:hr="t" fillcolor="#a0a0a0" stroked="f"/>
        </w:pict>
      </w:r>
    </w:p>
    <w:p w14:paraId="4E46D0D0" w14:textId="77777777" w:rsid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EC8102F" w14:textId="77777777" w:rsid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E7D7168" w14:textId="0DC58D3D"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CORPORATE STRUCTURE</w:t>
      </w:r>
    </w:p>
    <w:p w14:paraId="6D746D1C"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lastRenderedPageBreak/>
        <w:t>Client Entity Roles:</w:t>
      </w:r>
    </w:p>
    <w:p w14:paraId="268AAC35"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 InTime eSolutions Inc. (USA) shall execute Direct Hire Agreements with all USA Direct End Clients and conduct recruitment operations in the United States.</w:t>
      </w:r>
    </w:p>
    <w:p w14:paraId="30FD296C"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b) SyncTime eSolutions Pvt. Ltd. (India) shall process all payments to SUPPLIER under this Agreement and provide administrative support.</w:t>
      </w:r>
    </w:p>
    <w:p w14:paraId="7B2AE89A"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c) Both CLIENT entities are jointly and severally liable for all obligations under this Agreement. SUPPLIER may seek enforcement against either or both entities.</w:t>
      </w:r>
    </w:p>
    <w:p w14:paraId="382A4A04"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d) All payments shall be made by SyncTime eSolutions Pvt. Ltd. from its Indian bank accounts on behalf of both CLIENT entities.</w:t>
      </w:r>
    </w:p>
    <w:p w14:paraId="49664ED9"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ABED2D">
          <v:rect id="_x0000_i1033" alt="" style="width:468pt;height:.05pt;mso-width-percent:0;mso-height-percent:0;mso-width-percent:0;mso-height-percent:0" o:hralign="center" o:hrstd="t" o:hr="t" fillcolor="#a0a0a0" stroked="f"/>
        </w:pict>
      </w:r>
    </w:p>
    <w:p w14:paraId="74EBBB09"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SERVICES TO BE PROVIDED BY SUPPLIER</w:t>
      </w:r>
    </w:p>
    <w:p w14:paraId="1273512B"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As per this agreement below are the services which will be provided by SUPPLIER:</w:t>
      </w:r>
    </w:p>
    <w:p w14:paraId="6CFD8CB3"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 The SUPPLIER shall approach the POC from Non-IT Direct End Client, independently without any support from CLIENT and complete the presentation about the CLIENT for Empanelment/Vendorship/Direct Hire Agreement completion.</w:t>
      </w:r>
    </w:p>
    <w:p w14:paraId="560BA410"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b) The SUPPLIER shall be responsible for drafting the Direct Hire Agreement on behalf of CLIENT after getting it approved by CLIENT and then sharing with Direct End Client.</w:t>
      </w:r>
    </w:p>
    <w:p w14:paraId="17A1EF61" w14:textId="1CE6C7AF"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c) The SUPPLIER will be responsible to get the signed Direct Hire Agreement from Direct End Client and also get it signed by CLIENT or represent CLIENT and counter sign it and share it back with the Direct End Client.</w:t>
      </w:r>
    </w:p>
    <w:p w14:paraId="3A690F7D"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d) Once completion of the Direct Hire Agreement from Direct End Client, the SUPPLIER shall provide or share both Agreement and SPOC Details with CLIENT and conduct basic knowledge transfer to CLIENT or CLIENT's employees as reasonably necessary.</w:t>
      </w:r>
    </w:p>
    <w:p w14:paraId="6B84118A"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B17260">
          <v:rect id="_x0000_i1032" alt="" style="width:468pt;height:.05pt;mso-width-percent:0;mso-height-percent:0;mso-width-percent:0;mso-height-percent:0" o:hralign="center" o:hrstd="t" o:hr="t" fillcolor="#a0a0a0" stroked="f"/>
        </w:pict>
      </w:r>
    </w:p>
    <w:p w14:paraId="44A1C0E3"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SUPPLIER'S OBLIGATIONS AND ACCEPTANCE</w:t>
      </w:r>
    </w:p>
    <w:p w14:paraId="0C719192"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 The SUPPLIER accepts that he will be responsible to draft Direct Hire Agreement, obtain CLIENT approval, obtain signatures from Direct End Client, and share both counter-signed Direct Hire Agreement and SPOC Details with CLIENT without hesitation or delay, and provide whatever knowledge transfer is reasonably required.</w:t>
      </w:r>
    </w:p>
    <w:p w14:paraId="7BEA3DFD"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lastRenderedPageBreak/>
        <w:t>b) The SUPPLIER accepts that in case SUPPLIER does not deliver both Direct Hire Agreement and SPOC Details from the Direct End Client within the Phase timeline, SUPPLIER shall return the payment received for that Phase within 7 (Seven) Business Days of written notice from CLIENT to the Indian bank account designated by CLIENT.</w:t>
      </w:r>
    </w:p>
    <w:p w14:paraId="64591CB4" w14:textId="2E94F43E"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c) </w:t>
      </w:r>
      <w:r w:rsidRPr="008838D0">
        <w:rPr>
          <w:rFonts w:ascii="Times New Roman" w:eastAsia="Times New Roman" w:hAnsi="Times New Roman" w:cs="Times New Roman"/>
          <w:b/>
          <w:bCs/>
          <w:kern w:val="0"/>
          <w14:ligatures w14:val="none"/>
        </w:rPr>
        <w:t>Fair Dealing Guarantee:</w:t>
      </w:r>
      <w:r w:rsidRPr="008838D0">
        <w:rPr>
          <w:rFonts w:ascii="Times New Roman" w:eastAsia="Times New Roman" w:hAnsi="Times New Roman" w:cs="Times New Roman"/>
          <w:kern w:val="0"/>
          <w14:ligatures w14:val="none"/>
        </w:rPr>
        <w:t xml:space="preserve"> SUPPLIER represents that each Direct End Client and SPOC provided will engage with CLIENT in good faith and that SPOCs will be responsive to reasonable communications and share job requirements as contemplated in the Direct Hire Agreement. SUPPLIER guarantees that during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from delivery of each client:</w:t>
      </w:r>
    </w:p>
    <w:p w14:paraId="49AF00BA" w14:textId="77777777" w:rsidR="008838D0" w:rsidRPr="008838D0" w:rsidRDefault="008838D0" w:rsidP="008838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The SPOC will respond to CLIENT communications within a reasonable timeframe (generally within 2-3 business days)</w:t>
      </w:r>
    </w:p>
    <w:p w14:paraId="59BBC985" w14:textId="77777777" w:rsidR="008838D0" w:rsidRPr="008838D0" w:rsidRDefault="008838D0" w:rsidP="008838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The Direct End Client will share job requirements in good faith as opportunities arise</w:t>
      </w:r>
    </w:p>
    <w:p w14:paraId="142EC704" w14:textId="77777777" w:rsidR="008838D0" w:rsidRPr="008838D0" w:rsidRDefault="008838D0" w:rsidP="008838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The business relationship will remain functional and the Direct Hire Agreement will remain active</w:t>
      </w:r>
    </w:p>
    <w:p w14:paraId="619593CE" w14:textId="7BD6DE64"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d) </w:t>
      </w:r>
      <w:r w:rsidRPr="008838D0">
        <w:rPr>
          <w:rFonts w:ascii="Times New Roman" w:eastAsia="Times New Roman" w:hAnsi="Times New Roman" w:cs="Times New Roman"/>
          <w:b/>
          <w:bCs/>
          <w:kern w:val="0"/>
          <w14:ligatures w14:val="none"/>
        </w:rPr>
        <w:t>Warranty Remedy:</w:t>
      </w:r>
      <w:r w:rsidRPr="008838D0">
        <w:rPr>
          <w:rFonts w:ascii="Times New Roman" w:eastAsia="Times New Roman" w:hAnsi="Times New Roman" w:cs="Times New Roman"/>
          <w:kern w:val="0"/>
          <w14:ligatures w14:val="none"/>
        </w:rPr>
        <w:t xml:space="preserve"> If during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any Direct End Client or SPOC (i) completely fails to respond to CLIENT's communications for more than 7 (Seven) consecutive business days without valid reason, or (ii) the Direct End Client formally terminates the Direct Hire Agreement without any fault of CLIENT, or (iii) the SPOC becomes entirely unresponsive such that the business relationship is non-functional, then SUPPLIER shall at CLIENT's option either replace the non-performing Direct End Client with a new qualified Direct End Client within 30 (Thirty) Days at no additional cost, or refund Rs. 3,00,000/- (the proportionate amount for that client) within 15 (Fifteen) Business Days.</w:t>
      </w:r>
    </w:p>
    <w:p w14:paraId="42543E3F" w14:textId="732DB30B"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e) After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 xml:space="preserve">-Day Warranty Period expires without valid claims as specified in clause (d) above, the SUPPLIER will not be liable to refund any amount to CLIENT under any circumstances. Once Direct Hire Agreement and SPOC Details are delivered and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period passes without the specific issues in clause (d) occurring, all payments become final and non-refundable.</w:t>
      </w:r>
    </w:p>
    <w:p w14:paraId="34E4CCC1"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f) The SUPPLIER accepts that they will help CLIENT if required to conduct basic knowledge transfer, and SUPPLIER's team members will coordinate to ensure the knowledge transfer process is completed with smooth transition.</w:t>
      </w:r>
    </w:p>
    <w:p w14:paraId="488FE819" w14:textId="6781CC49"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g) For clarity, SUPPLIER provides no guarantee regarding interview opportunities, placement success, hiring outcomes, specific volume or frequency of job requirements, revenue generation, or any other business outcomes for CLIENT. SUPPLIER's obligation is limited to delivering functional Direct Hire Agreements with responsive Direct End Clients who will engage in good faith during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All recruitment operations, candidate quality, and business success remain solely CLIENT's responsibility.</w:t>
      </w:r>
    </w:p>
    <w:p w14:paraId="53C7D4B5"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3F690C">
          <v:rect id="_x0000_i1031" alt="" style="width:468pt;height:.05pt;mso-width-percent:0;mso-height-percent:0;mso-width-percent:0;mso-height-percent:0" o:hralign="center" o:hrstd="t" o:hr="t" fillcolor="#a0a0a0" stroked="f"/>
        </w:pict>
      </w:r>
    </w:p>
    <w:p w14:paraId="08287884" w14:textId="77777777" w:rsid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438047D" w14:textId="0C21CFAB"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lastRenderedPageBreak/>
        <w:t>CLIENT'S ACCEPTANCE</w:t>
      </w:r>
    </w:p>
    <w:p w14:paraId="6410F5FE" w14:textId="42BB49EC"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a) CLIENT accepts that once SUPPLIER delivers all NON-IT Direct Hire Agreements along with SPOC Details from each Non-IT Direct Client, and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expires without valid claims under the Supplier's Obligations section above, SUPPLIER shall not be liable to refund any amount to CLIENT. If CLIENT or CLIENT's associated members, employees, attorneys, advocates, friends, or family attempts to pressure SUPPLIER to refund amounts after the Warranty Period without valid grounds specified in this Agreement, or attempts to create nuisance targeting SUPPLIER or its employees, owners, directors, investors, or associated members, SUPPLIER shall have all rights to take legal action against the owners of CLIENT entities under applicable law.</w:t>
      </w:r>
    </w:p>
    <w:p w14:paraId="79B9EF28" w14:textId="351A899C"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b) CLIENT accepts that SUPPLIER will not refund any amount after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expires for each delivered client, provided the client was delivered in good faith and met the Fair Dealing Requirements during the warranty period.</w:t>
      </w:r>
    </w:p>
    <w:p w14:paraId="6D18C239"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c) CLIENT agrees that all NON-IT Direct End Clients will be approached sequentially depending on the phases specified above. Once SUPPLIER onboards a client with Direct Hire Agreement and shares SPOC Details, SUPPLIER will follow the phased delivery schedule of 4 Clients in Phase 1, 3 Clients in Phase 2, and 3 Clients in Phase 3, plus 2 bonus clients upon completion of all phases.</w:t>
      </w:r>
    </w:p>
    <w:p w14:paraId="69DFE5BD" w14:textId="5B7AFA9A"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d) CLIENT acknowledges that neither SUPPLIER nor the SPOC from Direct End Client has given any guarantee of interviews, placements, hiring success, specific volume or frequency of job requirements, quality of requirements, revenue generation, or any business outcomes. It is solely CLIENT's responsibility to manage all aspects of operations, recruitment, sales, candidate quality, and business development. SUPPLIER delivers functional Direct Hire Agreements with Direct End Clients who will engage in good faith. After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expires without valid claims, all amounts are non-refundable.</w:t>
      </w:r>
    </w:p>
    <w:p w14:paraId="4D7D6631"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e) CLIENT accepts the payment structure specified in clause 6 above and agrees to pay the full amount for each Phase upfront as specified to enable SUPPLIER to commence work for that Phase.</w:t>
      </w:r>
    </w:p>
    <w:p w14:paraId="5EC63A2B" w14:textId="6DAEDE0A"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f) CLIENT acknowledges that the</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begins on the date of delivery of each individual Direct End Client's Direct Hire Agreement and SPOC Details, not from the date of payment. Different clients within the same Phase may have different warranty start dates based on their individual delivery dates.</w:t>
      </w:r>
    </w:p>
    <w:p w14:paraId="75B271B0"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0E823D">
          <v:rect id="_x0000_i1030" alt="" style="width:468pt;height:.05pt;mso-width-percent:0;mso-height-percent:0;mso-width-percent:0;mso-height-percent:0" o:hralign="center" o:hrstd="t" o:hr="t" fillcolor="#a0a0a0" stroked="f"/>
        </w:pict>
      </w:r>
    </w:p>
    <w:p w14:paraId="59C0669F"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CONFIDENTIALITY</w:t>
      </w:r>
    </w:p>
    <w:p w14:paraId="452DBB00" w14:textId="77777777" w:rsidR="008838D0" w:rsidRPr="008838D0" w:rsidRDefault="008838D0" w:rsidP="008838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Both parties undertake to each other to keep confidential all information concerning the business and affairs of the other, which has been obtained or received as a result of the </w:t>
      </w:r>
      <w:r w:rsidRPr="008838D0">
        <w:rPr>
          <w:rFonts w:ascii="Times New Roman" w:eastAsia="Times New Roman" w:hAnsi="Times New Roman" w:cs="Times New Roman"/>
          <w:kern w:val="0"/>
          <w14:ligatures w14:val="none"/>
        </w:rPr>
        <w:lastRenderedPageBreak/>
        <w:t>discussions leading up to or the entering into of this agreement save that which is: A. Inconsequential or obvious; B. Already in its possession other than as a result of a breach of this clause; or C. Required by law or regulatory authority.</w:t>
      </w:r>
    </w:p>
    <w:p w14:paraId="066BD5A8" w14:textId="77777777" w:rsidR="008838D0" w:rsidRPr="008838D0" w:rsidRDefault="008838D0" w:rsidP="008838D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This confidentiality obligation shall survive termination of this Agreement for a period of 2 (Two) Years.</w:t>
      </w:r>
    </w:p>
    <w:p w14:paraId="71F03BA9"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F38331">
          <v:rect id="_x0000_i1029" alt="" style="width:468pt;height:.05pt;mso-width-percent:0;mso-height-percent:0;mso-width-percent:0;mso-height-percent:0" o:hralign="center" o:hrstd="t" o:hr="t" fillcolor="#a0a0a0" stroked="f"/>
        </w:pict>
      </w:r>
    </w:p>
    <w:p w14:paraId="282DB3FD"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TERMINATION OF AGREEMENT</w:t>
      </w:r>
    </w:p>
    <w:p w14:paraId="7C5EB278"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This agreement may be terminated under the following circumstances:</w:t>
      </w:r>
    </w:p>
    <w:p w14:paraId="57F1A353"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 Immediately by SUPPLIER, if CLIENT fails to pay any sum due under this agreement within 15 (Fifteen) Business Days of written notice, even after SUPPLIER has provided Direct Hire Agreement and SPOC Details from Direct End Client.</w:t>
      </w:r>
    </w:p>
    <w:p w14:paraId="6C13790C"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b) Immediately by either party if the other commits any material breach of any term of this agreement and fails to remedy such breach within 15 (Fifteen) Days of written notice.</w:t>
      </w:r>
    </w:p>
    <w:p w14:paraId="4217AFA7"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c) By CLIENT, if SUPPLIER fails to deliver Direct Hire Agreement and SPOC Details for any Phase within 15 (Fifteen) Days beyond the timeline specified for that Phase. In such event, SUPPLIER shall refund the payment received for that Phase within 7 (Seven) Business Days of written notice from CLIENT to the Indian bank account designated by CLIENT.</w:t>
      </w:r>
    </w:p>
    <w:p w14:paraId="21BA81E5" w14:textId="6B060D71"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 xml:space="preserve">d) By CLIENT, during the </w:t>
      </w:r>
      <w:r w:rsidR="00AB29CA">
        <w:rPr>
          <w:rFonts w:ascii="Times New Roman" w:eastAsia="Times New Roman" w:hAnsi="Times New Roman" w:cs="Times New Roman"/>
          <w:kern w:val="0"/>
          <w14:ligatures w14:val="none"/>
        </w:rPr>
        <w:t>14</w:t>
      </w:r>
      <w:r w:rsidRPr="008838D0">
        <w:rPr>
          <w:rFonts w:ascii="Times New Roman" w:eastAsia="Times New Roman" w:hAnsi="Times New Roman" w:cs="Times New Roman"/>
          <w:kern w:val="0"/>
          <w14:ligatures w14:val="none"/>
        </w:rPr>
        <w:t>-Day Warranty Period for any specific Direct End Client, if the conditions specified in Supplier's Obligations clause (d) are satisfied and SUPPLIER fails to replace or refund as required within the specified timelines.</w:t>
      </w:r>
    </w:p>
    <w:p w14:paraId="0B15FB12"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Upon termination, all outstanding payments shall be settled within 15 (Fifteen) Business Days; any refunds due shall be processed within 15 (Fifteen) Business Days; confidentiality obligations shall continue; and CLIENT retains the right to continue working with any Direct End Clients already delivered.</w:t>
      </w:r>
    </w:p>
    <w:p w14:paraId="654DA2F3"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30A92C">
          <v:rect id="_x0000_i1028" alt="" style="width:468pt;height:.05pt;mso-width-percent:0;mso-height-percent:0;mso-width-percent:0;mso-height-percent:0" o:hralign="center" o:hrstd="t" o:hr="t" fillcolor="#a0a0a0" stroked="f"/>
        </w:pict>
      </w:r>
    </w:p>
    <w:p w14:paraId="6E713411"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GOVERNING LAW AND DISPUTE RESOLUTION</w:t>
      </w:r>
    </w:p>
    <w:p w14:paraId="07E770AE" w14:textId="77777777" w:rsidR="008838D0" w:rsidRPr="008838D0" w:rsidRDefault="008838D0" w:rsidP="008838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This Agreement shall be construed in accordance with the laws of India and subject to the exclusive jurisdiction of courts in Hyderabad, Telangana, India.</w:t>
      </w:r>
    </w:p>
    <w:p w14:paraId="54DA8A78" w14:textId="77777777" w:rsidR="008838D0" w:rsidRPr="008838D0" w:rsidRDefault="008838D0" w:rsidP="008838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Any dispute, difference, controversy or claim arising between the parties out of or in relation to this Agreement shall first be attempted to be settled by the parties through mutual negotiations and good faith discussions for a period of 30 (Thirty) Days.</w:t>
      </w:r>
    </w:p>
    <w:p w14:paraId="5EFEED77" w14:textId="77777777" w:rsidR="008838D0" w:rsidRPr="008838D0" w:rsidRDefault="008838D0" w:rsidP="008838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t>If the dispute cannot be resolved through mutual negotiations, the parties agree to submit the dispute to mediation before a recognized mediation body in Hyderabad.</w:t>
      </w:r>
    </w:p>
    <w:p w14:paraId="74E8E032" w14:textId="77777777" w:rsidR="008838D0" w:rsidRPr="008838D0" w:rsidRDefault="008838D0" w:rsidP="008838D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kern w:val="0"/>
          <w14:ligatures w14:val="none"/>
        </w:rPr>
        <w:lastRenderedPageBreak/>
        <w:t>If mediation fails, the dispute shall be referred to arbitration under the Arbitration and Conciliation Act, 1996, by a sole arbitrator mutually appointed by both parties. The seat of arbitration shall be Hyderabad, India. The language of arbitration shall be English.</w:t>
      </w:r>
    </w:p>
    <w:p w14:paraId="24EDC292"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26ADDF">
          <v:rect id="_x0000_i1027" alt="" style="width:468pt;height:.05pt;mso-width-percent:0;mso-height-percent:0;mso-width-percent:0;mso-height-percent:0" o:hralign="center" o:hrstd="t" o:hr="t" fillcolor="#a0a0a0" stroked="f"/>
        </w:pict>
      </w:r>
    </w:p>
    <w:p w14:paraId="504E1DCD" w14:textId="77777777" w:rsidR="008838D0" w:rsidRPr="008838D0"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38D0">
        <w:rPr>
          <w:rFonts w:ascii="Times New Roman" w:eastAsia="Times New Roman" w:hAnsi="Times New Roman" w:cs="Times New Roman"/>
          <w:b/>
          <w:bCs/>
          <w:kern w:val="0"/>
          <w:sz w:val="36"/>
          <w:szCs w:val="36"/>
          <w14:ligatures w14:val="none"/>
        </w:rPr>
        <w:t>GENERAL PROVISIONS</w:t>
      </w:r>
    </w:p>
    <w:p w14:paraId="5FDA153E"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Entire Agreement:</w:t>
      </w:r>
      <w:r w:rsidRPr="008838D0">
        <w:rPr>
          <w:rFonts w:ascii="Times New Roman" w:eastAsia="Times New Roman" w:hAnsi="Times New Roman" w:cs="Times New Roman"/>
          <w:kern w:val="0"/>
          <w14:ligatures w14:val="none"/>
        </w:rPr>
        <w:t xml:space="preserve"> This Agreement constitutes the entire agreement between the parties and supersedes all prior negotiations or agreements relating to the subject matter.</w:t>
      </w:r>
    </w:p>
    <w:p w14:paraId="4C6DC836"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Amendment:</w:t>
      </w:r>
      <w:r w:rsidRPr="008838D0">
        <w:rPr>
          <w:rFonts w:ascii="Times New Roman" w:eastAsia="Times New Roman" w:hAnsi="Times New Roman" w:cs="Times New Roman"/>
          <w:kern w:val="0"/>
          <w14:ligatures w14:val="none"/>
        </w:rPr>
        <w:t xml:space="preserve"> Any alteration or modification of this Agreement shall not be effective unless made in writing with mutual consent and signed by authorized representatives of both parties.</w:t>
      </w:r>
    </w:p>
    <w:p w14:paraId="2AA68D8B"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Severability:</w:t>
      </w:r>
      <w:r w:rsidRPr="008838D0">
        <w:rPr>
          <w:rFonts w:ascii="Times New Roman" w:eastAsia="Times New Roman" w:hAnsi="Times New Roman" w:cs="Times New Roman"/>
          <w:kern w:val="0"/>
          <w14:ligatures w14:val="none"/>
        </w:rPr>
        <w:t xml:space="preserve"> If any provision is held invalid, the remaining provisions shall continue in full force and effect.</w:t>
      </w:r>
    </w:p>
    <w:p w14:paraId="5290E3BD"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Assignment:</w:t>
      </w:r>
      <w:r w:rsidRPr="008838D0">
        <w:rPr>
          <w:rFonts w:ascii="Times New Roman" w:eastAsia="Times New Roman" w:hAnsi="Times New Roman" w:cs="Times New Roman"/>
          <w:kern w:val="0"/>
          <w14:ligatures w14:val="none"/>
        </w:rPr>
        <w:t xml:space="preserve"> Neither party may assign this Agreement without prior written consent of the other party, except to a successor entity in connection with a merger or acquisition.</w:t>
      </w:r>
    </w:p>
    <w:p w14:paraId="1B7DA620"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Notices:</w:t>
      </w:r>
      <w:r w:rsidRPr="008838D0">
        <w:rPr>
          <w:rFonts w:ascii="Times New Roman" w:eastAsia="Times New Roman" w:hAnsi="Times New Roman" w:cs="Times New Roman"/>
          <w:kern w:val="0"/>
          <w14:ligatures w14:val="none"/>
        </w:rPr>
        <w:t xml:space="preserve"> All notices shall be in writing and delivered to the addresses specified in this Agreement.</w:t>
      </w:r>
    </w:p>
    <w:p w14:paraId="3E5AD2A5" w14:textId="77777777" w:rsidR="008838D0" w:rsidRP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8838D0">
        <w:rPr>
          <w:rFonts w:ascii="Times New Roman" w:eastAsia="Times New Roman" w:hAnsi="Times New Roman" w:cs="Times New Roman"/>
          <w:b/>
          <w:bCs/>
          <w:kern w:val="0"/>
          <w14:ligatures w14:val="none"/>
        </w:rPr>
        <w:t>Force Majeure:</w:t>
      </w:r>
      <w:r w:rsidRPr="008838D0">
        <w:rPr>
          <w:rFonts w:ascii="Times New Roman" w:eastAsia="Times New Roman" w:hAnsi="Times New Roman" w:cs="Times New Roman"/>
          <w:kern w:val="0"/>
          <w14:ligatures w14:val="none"/>
        </w:rPr>
        <w:t xml:space="preserve"> Neither party shall be liable for failure to perform due to circumstances beyond reasonable control, provided prompt notice is given.</w:t>
      </w:r>
    </w:p>
    <w:p w14:paraId="3D4FE68C"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F0EE19">
          <v:rect id="_x0000_i1026" alt="" style="width:468pt;height:.05pt;mso-width-percent:0;mso-height-percent:0;mso-width-percent:0;mso-height-percent:0" o:hralign="center" o:hrstd="t" o:hr="t" fillcolor="#a0a0a0" stroked="f"/>
        </w:pict>
      </w:r>
    </w:p>
    <w:p w14:paraId="52D8D2F4" w14:textId="77777777" w:rsidR="008838D0" w:rsidRPr="008838D0" w:rsidRDefault="00353357" w:rsidP="008838D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19A4F59">
          <v:rect id="_x0000_i1025" alt="" style="width:468pt;height:.05pt;mso-width-percent:0;mso-height-percent:0;mso-width-percent:0;mso-height-percent:0" o:hralign="center" o:hrstd="t" o:hr="t" fillcolor="#a0a0a0" stroked="f"/>
        </w:pict>
      </w:r>
    </w:p>
    <w:p w14:paraId="16766C90" w14:textId="77777777" w:rsidR="008838D0" w:rsidRDefault="008838D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E79FADE" w14:textId="77777777" w:rsidR="008838D0" w:rsidRPr="00770561" w:rsidRDefault="008838D0" w:rsidP="008838D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0561">
        <w:rPr>
          <w:rFonts w:ascii="Times New Roman" w:eastAsia="Times New Roman" w:hAnsi="Times New Roman" w:cs="Times New Roman"/>
          <w:b/>
          <w:bCs/>
          <w:kern w:val="0"/>
          <w:sz w:val="36"/>
          <w:szCs w:val="36"/>
          <w14:ligatures w14:val="none"/>
        </w:rPr>
        <w:lastRenderedPageBreak/>
        <w:t>IN WITNESS WHEREOF</w:t>
      </w:r>
    </w:p>
    <w:p w14:paraId="1899D298" w14:textId="77777777" w:rsidR="008838D0" w:rsidRDefault="008838D0" w:rsidP="008838D0">
      <w:pPr>
        <w:spacing w:before="100" w:beforeAutospacing="1" w:after="100" w:afterAutospacing="1" w:line="240" w:lineRule="auto"/>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The parties hereto have caused this Agreement to be executed by their duly authorized representatives on the day, and year first above written.</w:t>
      </w:r>
    </w:p>
    <w:tbl>
      <w:tblPr>
        <w:tblStyle w:val="TableGrid"/>
        <w:tblW w:w="0" w:type="auto"/>
        <w:tblLook w:val="04A0" w:firstRow="1" w:lastRow="0" w:firstColumn="1" w:lastColumn="0" w:noHBand="0" w:noVBand="1"/>
      </w:tblPr>
      <w:tblGrid>
        <w:gridCol w:w="4675"/>
        <w:gridCol w:w="4675"/>
      </w:tblGrid>
      <w:tr w:rsidR="008838D0" w14:paraId="609ACAED" w14:textId="77777777" w:rsidTr="00C77CD8">
        <w:tc>
          <w:tcPr>
            <w:tcW w:w="4675" w:type="dxa"/>
          </w:tcPr>
          <w:p w14:paraId="6030D0AE"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FOR AND ON BEHALF OF CLIENT:</w:t>
            </w:r>
          </w:p>
          <w:p w14:paraId="4BC29DA5"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INTIME ESOLUTIONS INC.</w:t>
            </w:r>
          </w:p>
          <w:p w14:paraId="04269524"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Name: </w:t>
            </w:r>
            <w:r>
              <w:rPr>
                <w:rFonts w:ascii="Times New Roman" w:eastAsia="Times New Roman" w:hAnsi="Times New Roman" w:cs="Times New Roman"/>
                <w:kern w:val="0"/>
                <w14:ligatures w14:val="none"/>
              </w:rPr>
              <w:t>Sumanth Raj Kumar Nagolu</w:t>
            </w:r>
          </w:p>
          <w:p w14:paraId="57344385"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Designation: </w:t>
            </w:r>
            <w:r>
              <w:rPr>
                <w:rFonts w:ascii="Times New Roman" w:eastAsia="Times New Roman" w:hAnsi="Times New Roman" w:cs="Times New Roman"/>
                <w:kern w:val="0"/>
                <w14:ligatures w14:val="none"/>
              </w:rPr>
              <w:t>CEO and Founder</w:t>
            </w:r>
          </w:p>
          <w:p w14:paraId="0B0F1D10"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Signature:</w:t>
            </w:r>
            <w:r>
              <w:rPr>
                <w:rFonts w:ascii="Times New Roman" w:eastAsia="Times New Roman" w:hAnsi="Times New Roman" w:cs="Times New Roman"/>
                <w:kern w:val="0"/>
                <w14:ligatures w14:val="none"/>
              </w:rPr>
              <w:t xml:space="preserve"> </w:t>
            </w:r>
            <w:r w:rsidRPr="00770561">
              <w:rPr>
                <w:rFonts w:ascii="Times New Roman" w:eastAsia="Times New Roman" w:hAnsi="Times New Roman" w:cs="Times New Roman"/>
                <w:kern w:val="0"/>
                <w14:ligatures w14:val="none"/>
              </w:rPr>
              <w:t>___________________________</w:t>
            </w:r>
          </w:p>
          <w:p w14:paraId="5DDA96D3"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Date: ______________________________</w:t>
            </w:r>
            <w:r>
              <w:rPr>
                <w:rFonts w:ascii="Times New Roman" w:eastAsia="Times New Roman" w:hAnsi="Times New Roman" w:cs="Times New Roman"/>
                <w:kern w:val="0"/>
                <w14:ligatures w14:val="none"/>
              </w:rPr>
              <w:t>_</w:t>
            </w:r>
          </w:p>
          <w:p w14:paraId="25D8F658"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Email: </w:t>
            </w:r>
            <w:r>
              <w:rPr>
                <w:rFonts w:ascii="Times New Roman" w:eastAsia="Times New Roman" w:hAnsi="Times New Roman" w:cs="Times New Roman"/>
                <w:kern w:val="0"/>
                <w14:ligatures w14:val="none"/>
              </w:rPr>
              <w:t>sumanth@intimeesolutions.com</w:t>
            </w:r>
          </w:p>
          <w:p w14:paraId="0F6F51B5" w14:textId="77777777" w:rsidR="008838D0"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Phone:</w:t>
            </w:r>
            <w:r>
              <w:rPr>
                <w:rFonts w:ascii="Times New Roman" w:eastAsia="Times New Roman" w:hAnsi="Times New Roman" w:cs="Times New Roman"/>
                <w:kern w:val="0"/>
                <w14:ligatures w14:val="none"/>
              </w:rPr>
              <w:t xml:space="preserve"> +1 4089178116</w:t>
            </w:r>
          </w:p>
        </w:tc>
        <w:tc>
          <w:tcPr>
            <w:tcW w:w="4675" w:type="dxa"/>
          </w:tcPr>
          <w:p w14:paraId="3C9E4806"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FOR AND ON BEHALF OF SUPPLIER:</w:t>
            </w:r>
          </w:p>
          <w:p w14:paraId="1F3DDBA8" w14:textId="77777777" w:rsidR="008838D0" w:rsidRPr="00770561" w:rsidRDefault="008838D0" w:rsidP="00C77CD8">
            <w:pPr>
              <w:spacing w:before="100" w:beforeAutospacing="1" w:after="100" w:afterAutospacing="1"/>
              <w:rPr>
                <w:rFonts w:ascii="Times New Roman" w:eastAsia="Times New Roman" w:hAnsi="Times New Roman" w:cs="Times New Roman"/>
                <w:kern w:val="0"/>
                <w:sz w:val="20"/>
                <w:szCs w:val="20"/>
                <w14:ligatures w14:val="none"/>
              </w:rPr>
            </w:pPr>
            <w:r w:rsidRPr="00770561">
              <w:rPr>
                <w:rFonts w:ascii="Times New Roman" w:eastAsia="Times New Roman" w:hAnsi="Times New Roman" w:cs="Times New Roman"/>
                <w:b/>
                <w:bCs/>
                <w:kern w:val="0"/>
                <w:sz w:val="20"/>
                <w:szCs w:val="20"/>
                <w14:ligatures w14:val="none"/>
              </w:rPr>
              <w:t>TAGCOR INDIA ONLINE SERVICES PVT. LTD.</w:t>
            </w:r>
          </w:p>
          <w:p w14:paraId="23208ED4"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Name: Mohammed Aaqib Feroz</w:t>
            </w:r>
          </w:p>
          <w:p w14:paraId="331429D7"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Designation: Director / Authorized Signatory</w:t>
            </w:r>
          </w:p>
          <w:p w14:paraId="2795FA3E"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Signature: ____________________________</w:t>
            </w:r>
          </w:p>
          <w:p w14:paraId="3FADEDE5"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Date: ______________________________</w:t>
            </w:r>
            <w:r>
              <w:rPr>
                <w:rFonts w:ascii="Times New Roman" w:eastAsia="Times New Roman" w:hAnsi="Times New Roman" w:cs="Times New Roman"/>
                <w:kern w:val="0"/>
                <w14:ligatures w14:val="none"/>
              </w:rPr>
              <w:t>__</w:t>
            </w:r>
          </w:p>
          <w:p w14:paraId="0E8C4E13"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Email:</w:t>
            </w:r>
            <w:r>
              <w:rPr>
                <w:rFonts w:ascii="Times New Roman" w:eastAsia="Times New Roman" w:hAnsi="Times New Roman" w:cs="Times New Roman"/>
                <w:kern w:val="0"/>
                <w14:ligatures w14:val="none"/>
              </w:rPr>
              <w:t xml:space="preserve"> feror@tagcor.com</w:t>
            </w:r>
          </w:p>
          <w:p w14:paraId="379BE740"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Phone:</w:t>
            </w:r>
            <w:r>
              <w:rPr>
                <w:rFonts w:ascii="Times New Roman" w:eastAsia="Times New Roman" w:hAnsi="Times New Roman" w:cs="Times New Roman"/>
                <w:kern w:val="0"/>
                <w14:ligatures w14:val="none"/>
              </w:rPr>
              <w:t xml:space="preserve"> +91 98489 77248</w:t>
            </w:r>
          </w:p>
          <w:p w14:paraId="73034C80" w14:textId="77777777" w:rsidR="008838D0" w:rsidRDefault="008838D0" w:rsidP="00C77CD8">
            <w:pPr>
              <w:spacing w:before="100" w:beforeAutospacing="1" w:after="100" w:afterAutospacing="1"/>
              <w:rPr>
                <w:rFonts w:ascii="Times New Roman" w:eastAsia="Times New Roman" w:hAnsi="Times New Roman" w:cs="Times New Roman"/>
                <w:kern w:val="0"/>
                <w14:ligatures w14:val="none"/>
              </w:rPr>
            </w:pPr>
          </w:p>
        </w:tc>
      </w:tr>
      <w:tr w:rsidR="008838D0" w14:paraId="1FDD5ED0" w14:textId="77777777" w:rsidTr="00C77CD8">
        <w:tc>
          <w:tcPr>
            <w:tcW w:w="4675" w:type="dxa"/>
          </w:tcPr>
          <w:p w14:paraId="2D67CCAD"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AND</w:t>
            </w:r>
          </w:p>
          <w:p w14:paraId="0223D5E1"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b/>
                <w:bCs/>
                <w:kern w:val="0"/>
                <w14:ligatures w14:val="none"/>
              </w:rPr>
              <w:t>SYNCTIME ESOLUTIONS PVT. LTD.</w:t>
            </w:r>
          </w:p>
          <w:p w14:paraId="33D0C1BA"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Name: </w:t>
            </w:r>
            <w:r>
              <w:rPr>
                <w:rFonts w:ascii="Times New Roman" w:eastAsia="Times New Roman" w:hAnsi="Times New Roman" w:cs="Times New Roman"/>
                <w:kern w:val="0"/>
                <w14:ligatures w14:val="none"/>
              </w:rPr>
              <w:t>Sumanth Raj Kumar Nagolu</w:t>
            </w:r>
          </w:p>
          <w:p w14:paraId="6AA4BDC2"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Designation: </w:t>
            </w:r>
            <w:r>
              <w:rPr>
                <w:rFonts w:ascii="Times New Roman" w:eastAsia="Times New Roman" w:hAnsi="Times New Roman" w:cs="Times New Roman"/>
                <w:kern w:val="0"/>
                <w14:ligatures w14:val="none"/>
              </w:rPr>
              <w:t>CEO and Founder</w:t>
            </w:r>
          </w:p>
          <w:p w14:paraId="4D10AD5E"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Signature:</w:t>
            </w:r>
            <w:r>
              <w:rPr>
                <w:rFonts w:ascii="Times New Roman" w:eastAsia="Times New Roman" w:hAnsi="Times New Roman" w:cs="Times New Roman"/>
                <w:kern w:val="0"/>
                <w14:ligatures w14:val="none"/>
              </w:rPr>
              <w:t xml:space="preserve"> </w:t>
            </w:r>
            <w:r w:rsidRPr="00770561">
              <w:rPr>
                <w:rFonts w:ascii="Times New Roman" w:eastAsia="Times New Roman" w:hAnsi="Times New Roman" w:cs="Times New Roman"/>
                <w:kern w:val="0"/>
                <w14:ligatures w14:val="none"/>
              </w:rPr>
              <w:t>___________________________</w:t>
            </w:r>
          </w:p>
          <w:p w14:paraId="13D7CC96"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Date: ______________________________</w:t>
            </w:r>
            <w:r>
              <w:rPr>
                <w:rFonts w:ascii="Times New Roman" w:eastAsia="Times New Roman" w:hAnsi="Times New Roman" w:cs="Times New Roman"/>
                <w:kern w:val="0"/>
                <w14:ligatures w14:val="none"/>
              </w:rPr>
              <w:t>_</w:t>
            </w:r>
          </w:p>
          <w:p w14:paraId="58D05D60" w14:textId="77777777" w:rsidR="008838D0" w:rsidRPr="00770561"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 xml:space="preserve">Email: </w:t>
            </w:r>
            <w:r>
              <w:rPr>
                <w:rFonts w:ascii="Times New Roman" w:eastAsia="Times New Roman" w:hAnsi="Times New Roman" w:cs="Times New Roman"/>
                <w:kern w:val="0"/>
                <w14:ligatures w14:val="none"/>
              </w:rPr>
              <w:t>sumanth@synctimeesolutions.com</w:t>
            </w:r>
          </w:p>
          <w:p w14:paraId="4C9AFF45" w14:textId="77777777" w:rsidR="008838D0" w:rsidRDefault="008838D0" w:rsidP="00C77CD8">
            <w:pPr>
              <w:spacing w:before="100" w:beforeAutospacing="1" w:after="100" w:afterAutospacing="1"/>
              <w:rPr>
                <w:rFonts w:ascii="Times New Roman" w:eastAsia="Times New Roman" w:hAnsi="Times New Roman" w:cs="Times New Roman"/>
                <w:kern w:val="0"/>
                <w14:ligatures w14:val="none"/>
              </w:rPr>
            </w:pPr>
            <w:r w:rsidRPr="00770561">
              <w:rPr>
                <w:rFonts w:ascii="Times New Roman" w:eastAsia="Times New Roman" w:hAnsi="Times New Roman" w:cs="Times New Roman"/>
                <w:kern w:val="0"/>
                <w14:ligatures w14:val="none"/>
              </w:rPr>
              <w:t>Phone:</w:t>
            </w:r>
            <w:r>
              <w:rPr>
                <w:rFonts w:ascii="Times New Roman" w:eastAsia="Times New Roman" w:hAnsi="Times New Roman" w:cs="Times New Roman"/>
                <w:kern w:val="0"/>
                <w14:ligatures w14:val="none"/>
              </w:rPr>
              <w:t xml:space="preserve"> +91 85238 89457</w:t>
            </w:r>
          </w:p>
          <w:p w14:paraId="713FDA46" w14:textId="77777777" w:rsidR="008838D0" w:rsidRPr="00770561" w:rsidRDefault="008838D0" w:rsidP="00C77CD8">
            <w:pPr>
              <w:spacing w:before="100" w:beforeAutospacing="1" w:after="100" w:afterAutospacing="1"/>
              <w:rPr>
                <w:rFonts w:ascii="Times New Roman" w:eastAsia="Times New Roman" w:hAnsi="Times New Roman" w:cs="Times New Roman"/>
                <w:b/>
                <w:bCs/>
                <w:kern w:val="0"/>
                <w14:ligatures w14:val="none"/>
              </w:rPr>
            </w:pPr>
          </w:p>
        </w:tc>
        <w:tc>
          <w:tcPr>
            <w:tcW w:w="4675" w:type="dxa"/>
          </w:tcPr>
          <w:p w14:paraId="39A591F6" w14:textId="77777777" w:rsidR="008838D0" w:rsidRDefault="008838D0" w:rsidP="00C77CD8">
            <w:pPr>
              <w:spacing w:before="100" w:beforeAutospacing="1" w:after="100" w:afterAutospacing="1"/>
              <w:rPr>
                <w:rFonts w:ascii="Times New Roman" w:eastAsia="Times New Roman" w:hAnsi="Times New Roman" w:cs="Times New Roman"/>
                <w:kern w:val="0"/>
                <w14:ligatures w14:val="none"/>
              </w:rPr>
            </w:pPr>
          </w:p>
        </w:tc>
      </w:tr>
    </w:tbl>
    <w:p w14:paraId="20B98DB0" w14:textId="77777777" w:rsidR="00027607" w:rsidRDefault="00027607"/>
    <w:sectPr w:rsidR="00027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E3A"/>
    <w:multiLevelType w:val="multilevel"/>
    <w:tmpl w:val="B78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050F6"/>
    <w:multiLevelType w:val="multilevel"/>
    <w:tmpl w:val="6BA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04BE2"/>
    <w:multiLevelType w:val="multilevel"/>
    <w:tmpl w:val="AE20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D825FD"/>
    <w:multiLevelType w:val="multilevel"/>
    <w:tmpl w:val="0EFA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260D90"/>
    <w:multiLevelType w:val="multilevel"/>
    <w:tmpl w:val="F6A24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9054192">
    <w:abstractNumId w:val="4"/>
  </w:num>
  <w:num w:numId="2" w16cid:durableId="678848140">
    <w:abstractNumId w:val="0"/>
  </w:num>
  <w:num w:numId="3" w16cid:durableId="474835837">
    <w:abstractNumId w:val="2"/>
  </w:num>
  <w:num w:numId="4" w16cid:durableId="656225311">
    <w:abstractNumId w:val="3"/>
  </w:num>
  <w:num w:numId="5" w16cid:durableId="584806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8D0"/>
    <w:rsid w:val="00027607"/>
    <w:rsid w:val="000E081F"/>
    <w:rsid w:val="002179EB"/>
    <w:rsid w:val="00353357"/>
    <w:rsid w:val="0062487A"/>
    <w:rsid w:val="00846306"/>
    <w:rsid w:val="008838D0"/>
    <w:rsid w:val="009738A6"/>
    <w:rsid w:val="00AB29CA"/>
    <w:rsid w:val="00D3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C8754"/>
  <w15:chartTrackingRefBased/>
  <w15:docId w15:val="{D3063C90-B5DF-084D-93B5-8D30032A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3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3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8D0"/>
    <w:rPr>
      <w:rFonts w:eastAsiaTheme="majorEastAsia" w:cstheme="majorBidi"/>
      <w:color w:val="272727" w:themeColor="text1" w:themeTint="D8"/>
    </w:rPr>
  </w:style>
  <w:style w:type="paragraph" w:styleId="Title">
    <w:name w:val="Title"/>
    <w:basedOn w:val="Normal"/>
    <w:next w:val="Normal"/>
    <w:link w:val="TitleChar"/>
    <w:uiPriority w:val="10"/>
    <w:qFormat/>
    <w:rsid w:val="00883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8D0"/>
    <w:pPr>
      <w:spacing w:before="160"/>
      <w:jc w:val="center"/>
    </w:pPr>
    <w:rPr>
      <w:i/>
      <w:iCs/>
      <w:color w:val="404040" w:themeColor="text1" w:themeTint="BF"/>
    </w:rPr>
  </w:style>
  <w:style w:type="character" w:customStyle="1" w:styleId="QuoteChar">
    <w:name w:val="Quote Char"/>
    <w:basedOn w:val="DefaultParagraphFont"/>
    <w:link w:val="Quote"/>
    <w:uiPriority w:val="29"/>
    <w:rsid w:val="008838D0"/>
    <w:rPr>
      <w:i/>
      <w:iCs/>
      <w:color w:val="404040" w:themeColor="text1" w:themeTint="BF"/>
    </w:rPr>
  </w:style>
  <w:style w:type="paragraph" w:styleId="ListParagraph">
    <w:name w:val="List Paragraph"/>
    <w:basedOn w:val="Normal"/>
    <w:uiPriority w:val="34"/>
    <w:qFormat/>
    <w:rsid w:val="008838D0"/>
    <w:pPr>
      <w:ind w:left="720"/>
      <w:contextualSpacing/>
    </w:pPr>
  </w:style>
  <w:style w:type="character" w:styleId="IntenseEmphasis">
    <w:name w:val="Intense Emphasis"/>
    <w:basedOn w:val="DefaultParagraphFont"/>
    <w:uiPriority w:val="21"/>
    <w:qFormat/>
    <w:rsid w:val="008838D0"/>
    <w:rPr>
      <w:i/>
      <w:iCs/>
      <w:color w:val="2F5496" w:themeColor="accent1" w:themeShade="BF"/>
    </w:rPr>
  </w:style>
  <w:style w:type="paragraph" w:styleId="IntenseQuote">
    <w:name w:val="Intense Quote"/>
    <w:basedOn w:val="Normal"/>
    <w:next w:val="Normal"/>
    <w:link w:val="IntenseQuoteChar"/>
    <w:uiPriority w:val="30"/>
    <w:qFormat/>
    <w:rsid w:val="00883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8D0"/>
    <w:rPr>
      <w:i/>
      <w:iCs/>
      <w:color w:val="2F5496" w:themeColor="accent1" w:themeShade="BF"/>
    </w:rPr>
  </w:style>
  <w:style w:type="character" w:styleId="IntenseReference">
    <w:name w:val="Intense Reference"/>
    <w:basedOn w:val="DefaultParagraphFont"/>
    <w:uiPriority w:val="32"/>
    <w:qFormat/>
    <w:rsid w:val="008838D0"/>
    <w:rPr>
      <w:b/>
      <w:bCs/>
      <w:smallCaps/>
      <w:color w:val="2F5496" w:themeColor="accent1" w:themeShade="BF"/>
      <w:spacing w:val="5"/>
    </w:rPr>
  </w:style>
  <w:style w:type="paragraph" w:customStyle="1" w:styleId="whitespace-normal">
    <w:name w:val="whitespace-normal"/>
    <w:basedOn w:val="Normal"/>
    <w:rsid w:val="008838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38D0"/>
    <w:rPr>
      <w:b/>
      <w:bCs/>
    </w:rPr>
  </w:style>
  <w:style w:type="table" w:styleId="TableGrid">
    <w:name w:val="Table Grid"/>
    <w:basedOn w:val="TableNormal"/>
    <w:uiPriority w:val="39"/>
    <w:rsid w:val="00883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2422</Words>
  <Characters>13809</Characters>
  <Application>Microsoft Office Word</Application>
  <DocSecurity>0</DocSecurity>
  <Lines>115</Lines>
  <Paragraphs>32</Paragraphs>
  <ScaleCrop>false</ScaleCrop>
  <Company/>
  <LinksUpToDate>false</LinksUpToDate>
  <CharactersWithSpaces>16199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Raj Kumar Nagolu</dc:creator>
  <cp:keywords/>
  <dc:description/>
  <cp:lastModifiedBy>Sumanth Raj Kumar Nagolu</cp:lastModifiedBy>
  <cp:revision>3</cp:revision>
  <dcterms:created xsi:type="dcterms:W3CDTF">2025-10-31T18:19:00Z</dcterms:created>
  <dcterms:modified xsi:type="dcterms:W3CDTF">2025-10-31T18:32:00Z</dcterms:modified>
</cp:coreProperties>
</file>