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INTIME VISION 2025 – 2030</w:t>
      </w:r>
    </w:p>
    <w:p>
      <w:r>
        <w:t>The Employment Operating System for the Planet</w:t>
      </w:r>
    </w:p>
    <w:p>
      <w:pPr>
        <w:pStyle w:val="Heading2"/>
      </w:pPr>
      <w:r>
        <w:t>1. OUR REASON TO EXIST</w:t>
      </w:r>
    </w:p>
    <w:p>
      <w:r>
        <w:t>We are building the bridge between human potential and organizational need — where technology amplifies human judgment, and where every professional in the world finds their right opportunity in time.</w:t>
        <w:br/>
        <w:t>For decades, the employment market has been a fragmented maze — education, training, recruiting, and work delivery operating in silos. InTime exists to unify them into a single, intelligent, outcome-driven system.</w:t>
      </w:r>
    </w:p>
    <w:p>
      <w:pPr>
        <w:pStyle w:val="Heading2"/>
      </w:pPr>
      <w:r>
        <w:t>2. THE WORLD WE’RE SOLVING FOR</w:t>
      </w:r>
    </w:p>
    <w:p>
      <w:r>
        <w:t>The Broken Chain</w:t>
        <w:br/>
        <w:t>- Education is disconnected from employability.</w:t>
        <w:br/>
        <w:t>- Recruiting is reactive, not predictive.</w:t>
        <w:br/>
        <w:t>- Training is transactional, not transformative.</w:t>
        <w:br/>
        <w:t>- Employment is uncertain, with 46% of hires failing within six months.</w:t>
        <w:br/>
        <w:t>- Companies waste billions filling roles that never stick.</w:t>
        <w:br/>
        <w:br/>
        <w:t>The Human Cost</w:t>
        <w:br/>
        <w:t>- Skilled professionals are underutilized.</w:t>
        <w:br/>
        <w:t>- Young graduates spend years circling entry-level gates.</w:t>
        <w:br/>
        <w:t>- Immigrants and mid-career professionals lose momentum crossing borders.</w:t>
        <w:br/>
        <w:t>- Employers settle for “good enough” because there’s no better system.</w:t>
        <w:br/>
        <w:br/>
        <w:t>The Opportunity</w:t>
        <w:br/>
        <w:t>We’re entering a decade where AI, automation, and borderless work are rewriting the rules of employment. But the missing piece is trust — a system that guarantees readiness, delivery, and retention. That’s the space InTime will own.</w:t>
      </w:r>
    </w:p>
    <w:p>
      <w:pPr>
        <w:pStyle w:val="Heading2"/>
      </w:pPr>
      <w:r>
        <w:t>3. THE 10-YEAR PICTURE (2030)</w:t>
      </w:r>
    </w:p>
    <w:p>
      <w:r>
        <w:t>- 10 million careers transformed across 50 countries</w:t>
        <w:br/>
        <w:t>- 100,000+ enterprise clients served</w:t>
        <w:br/>
        <w:t>- $10B valuation, $1.2B annual revenue</w:t>
        <w:br/>
        <w:t>- 100,000+ verified, retained consultants</w:t>
        <w:br/>
        <w:t>- 1 million+ trained professionals</w:t>
        <w:br/>
        <w:t>- 90+ NPS across clients and talent</w:t>
      </w:r>
    </w:p>
    <w:p>
      <w:pPr>
        <w:pStyle w:val="Heading2"/>
      </w:pPr>
      <w:r>
        <w:t>4. OUR CORE BELIEF</w:t>
      </w:r>
    </w:p>
    <w:p>
      <w:r>
        <w:t>Excellence is a process, not a promise.</w:t>
        <w:br/>
        <w:t>Technology is the amplifier, not the replacement, of human intelligence.</w:t>
        <w:br/>
        <w:t>Speed matters — but only when precision comes with it.</w:t>
        <w:br/>
        <w:t>Everyone starts as a soldier and earns command through delivery.</w:t>
      </w:r>
    </w:p>
    <w:p>
      <w:pPr>
        <w:pStyle w:val="Heading2"/>
      </w:pPr>
      <w:r>
        <w:t>5. OUR NORTH-STAR VISION</w:t>
      </w:r>
    </w:p>
    <w:p>
      <w:r>
        <w:t>InTime is building the world’s first Employment Operating System (EOS) — an integrated, data-driven platform that connects learning → working → evolving in one seamless ecosystem.</w:t>
        <w:br/>
        <w:t>We don’t fill jobs. We build careers that deliver. We don’t sell resumes. We deliver outcomes.</w:t>
      </w:r>
    </w:p>
    <w:p>
      <w:pPr>
        <w:pStyle w:val="Heading2"/>
      </w:pPr>
      <w:r>
        <w:t>6. OUR ARCHITECTURE — THE FIVE ENGINES OF INTIME</w:t>
      </w:r>
    </w:p>
    <w:p>
      <w:r>
        <w:t>DISCOVER — Talent Intelligence</w:t>
        <w:br/>
        <w:t>DEVELOP — Transformation Platform</w:t>
        <w:br/>
        <w:t>DEPLOY — Perfect Placement</w:t>
        <w:br/>
        <w:t>DELIVER — Success Assurance</w:t>
        <w:br/>
        <w:t>EVOLVE — Lifetime Value</w:t>
      </w:r>
    </w:p>
    <w:p>
      <w:pPr>
        <w:pStyle w:val="Heading2"/>
      </w:pPr>
      <w:r>
        <w:t>7. THE DIFFERENCE WE BRING</w:t>
      </w:r>
    </w:p>
    <w:p>
      <w:r>
        <w:t>Traditional Model: Education → Recruiting → Employment = 4 disconnected players.</w:t>
        <w:br/>
        <w:t>InTime Model: One integrated ecosystem with accountability and measurable outcomes.</w:t>
      </w:r>
    </w:p>
    <w:p>
      <w:pPr>
        <w:pStyle w:val="Heading2"/>
      </w:pPr>
      <w:r>
        <w:t>8. THE MARKET WE’RE WINNING</w:t>
      </w:r>
    </w:p>
    <w:p>
      <w:r>
        <w:t>Global IT Staffing: $157B</w:t>
        <w:br/>
        <w:t>Technical Training &amp; Upskilling: $28B</w:t>
        <w:br/>
        <w:t>Cross-Border Talent Mobility: $60B</w:t>
        <w:br/>
        <w:t>Enterprise Workforce Transformation: $400B</w:t>
        <w:br/>
        <w:t>Total Addressable Market: &gt;$600B by 2030.</w:t>
      </w:r>
    </w:p>
    <w:p>
      <w:pPr>
        <w:pStyle w:val="Heading2"/>
      </w:pPr>
      <w:r>
        <w:t>9. THE CULTURE CODE</w:t>
      </w:r>
    </w:p>
    <w:p>
      <w:r>
        <w:t>Excellence = Baseline. Ninety-five percent = failure.</w:t>
        <w:br/>
        <w:t>Speed through systems. Fast because we built the machine right.</w:t>
        <w:br/>
        <w:t>Radical ownership. No excuses. Own the outcome.</w:t>
        <w:br/>
        <w:t>Transparent always. Bad news early; good news loud.</w:t>
        <w:br/>
        <w:t>Learn obsessively. If you stop learning, you stop leading.</w:t>
        <w:br/>
        <w:t>Soldier first. Every leader has done the work.</w:t>
        <w:br/>
        <w:t>Truth over comfort. We fix problems by facing them.</w:t>
      </w:r>
    </w:p>
    <w:p>
      <w:pPr>
        <w:pStyle w:val="Heading2"/>
      </w:pPr>
      <w:r>
        <w:t>10. THE DAY-1 OPERATING MODEL</w:t>
      </w:r>
    </w:p>
    <w:p>
      <w:r>
        <w:t>Team of 2 + 4 bench sales (zero bureaucracy).</w:t>
        <w:br/>
        <w:t>Capital: $300K runway (15 months @ $20K/month burn).</w:t>
        <w:br/>
        <w:t>Assets: 2 MSPs (Collabera, Dexian) + 20 Guidewire consultants + training IP.</w:t>
        <w:br/>
        <w:t>Goal: $50K MRR within 6 months; profitable within 9.</w:t>
      </w:r>
    </w:p>
    <w:p>
      <w:pPr>
        <w:pStyle w:val="Heading2"/>
      </w:pPr>
      <w:r>
        <w:t>11. THE INTIME CAREER JOURNEY</w:t>
      </w:r>
    </w:p>
    <w:p>
      <w:r>
        <w:t>Soldier (0-90 days): Do everything, prove consistency.</w:t>
        <w:br/>
        <w:t>Specialist (3-6 months): Own a function.</w:t>
        <w:br/>
        <w:t>Lead (6-12 months): Manage 3–4 people.</w:t>
        <w:br/>
        <w:t>Manager (Year 2): Own P&amp;L pod.</w:t>
        <w:br/>
        <w:t>Director/VP (Year 3+): Run a division, profit share + equity.</w:t>
      </w:r>
    </w:p>
    <w:p>
      <w:pPr>
        <w:pStyle w:val="Heading2"/>
      </w:pPr>
      <w:r>
        <w:t>12. THE BRAND PROMISES</w:t>
      </w:r>
    </w:p>
    <w:p>
      <w:r>
        <w:t>To Employers: Certainty, quality, and speed — guaranteed outcomes.</w:t>
        <w:br/>
        <w:t>To Professionals: Real careers, not courses.</w:t>
        <w:br/>
        <w:t>To Partners: A compounding network of opportunity.</w:t>
      </w:r>
    </w:p>
    <w:p>
      <w:pPr>
        <w:pStyle w:val="Heading2"/>
      </w:pPr>
      <w:r>
        <w:t>13. THE NORTH-STAR METRICS</w:t>
      </w:r>
    </w:p>
    <w:p>
      <w:r>
        <w:t>Submission Accuracy ≥ 95%</w:t>
        <w:br/>
        <w:t>Interview Conversion ≥ 40%</w:t>
        <w:br/>
        <w:t>Placement Retention (90 days) ≥ 90%</w:t>
        <w:br/>
        <w:t>Bench-to-Placement ≥ 60%</w:t>
        <w:br/>
        <w:t>Training Gross Margin ≥ 65%</w:t>
        <w:br/>
        <w:t>DSO ≤ 40 days.</w:t>
      </w:r>
    </w:p>
    <w:p>
      <w:pPr>
        <w:pStyle w:val="Heading2"/>
      </w:pPr>
      <w:r>
        <w:t>14. THE STRATEGIC FLYWHEEL</w:t>
      </w:r>
    </w:p>
    <w:p>
      <w:r>
        <w:t>TRAIN → BENCH → PLACE → DELIVER → EVOLVE</w:t>
        <w:br/>
        <w:t>Every cycle strengthens the next: Training creates supply, Bench creates placement, Placement creates reputation, Reputation attracts new training demand.</w:t>
      </w:r>
    </w:p>
    <w:p>
      <w:pPr>
        <w:pStyle w:val="Heading2"/>
      </w:pPr>
      <w:r>
        <w:t>15. THE LONG GAME (BEYOND 2030)</w:t>
      </w:r>
    </w:p>
    <w:p>
      <w:r>
        <w:t>Phase 1 (2025–2026): Prove the Model.</w:t>
        <w:br/>
        <w:t>Phase 2 (2027–2028): Scale Across Regions.</w:t>
        <w:br/>
        <w:t>Phase 3 (2029–2030): Platform Monetization (InTime OS SaaS).</w:t>
      </w:r>
    </w:p>
    <w:p>
      <w:pPr>
        <w:pStyle w:val="Heading2"/>
      </w:pPr>
      <w:r>
        <w:t>16. THE MESSAGE TO OUR FUTURE SELVES</w:t>
      </w:r>
    </w:p>
    <w:p>
      <w:r>
        <w:t>When we look back at 2025, let it be clear that we didn’t just build a business.</w:t>
        <w:br/>
        <w:t>We built the system that redefined how work happens — where every placement is guaranteed, every talent is prepared, and every company hires in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