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19: Product Model Availability</w:t>
      </w:r>
    </w:p>
    <w:p>
      <w:pPr>
        <w:spacing w:after="40"/>
      </w:pPr>
      <w:r>
        <w:rPr>
          <w:i/>
          <w:color w:val="999999"/>
          <w:sz w:val="16"/>
        </w:rPr>
        <w:t>Source: In_policy_20_ Product Model Availability.pptx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1/29: (Untitled)</w:t>
      </w:r>
    </w:p>
    <w:p>
      <w:r>
        <w:rPr>
          <w:i/>
          <w:color w:val="888888"/>
        </w:rPr>
        <w:t>[Image placeholder]</w:t>
      </w:r>
    </w:p>
    <w:p>
      <w:pPr>
        <w:pStyle w:val="Heading3"/>
      </w:pPr>
      <w:r>
        <w:rPr>
          <w:sz w:val="24"/>
        </w:rPr>
        <w:t>Slide 2/29: (Untitled)</w:t>
      </w:r>
    </w:p>
    <w:p>
      <w:r>
        <w:rPr>
          <w:i/>
          <w:color w:val="888888"/>
        </w:rPr>
        <w:t>[Image placeholder]</w:t>
      </w:r>
    </w:p>
    <w:p>
      <w:pPr>
        <w:pStyle w:val="Heading3"/>
      </w:pPr>
      <w:r>
        <w:rPr>
          <w:sz w:val="24"/>
        </w:rPr>
        <w:t>Slide 3/29: (Untitled)</w:t>
      </w:r>
    </w:p>
    <w:p>
      <w:r>
        <w:rPr>
          <w:i/>
          <w:color w:val="888888"/>
        </w:rPr>
        <w:t>[Image placeholder]</w:t>
      </w:r>
    </w:p>
    <w:p>
      <w:pPr>
        <w:pStyle w:val="Heading3"/>
      </w:pPr>
      <w:r>
        <w:rPr>
          <w:sz w:val="24"/>
        </w:rPr>
        <w:t>Slide 4/29: (Untitled)</w:t>
      </w:r>
    </w:p>
    <w:p>
      <w:r>
        <w:rPr>
          <w:i/>
          <w:color w:val="888888"/>
        </w:rPr>
        <w:t>[Image placeholder]</w:t>
      </w:r>
    </w:p>
    <w:p>
      <w:pPr>
        <w:spacing w:before="80" w:after="80"/>
        <w:shd w:fill="E8E8E8" w:val="clear"/>
      </w:pPr>
      <w:r>
        <w:rPr>
          <w:i/>
          <w:color w:val="444444"/>
          <w:sz w:val="18"/>
        </w:rPr>
        <w:t>Speaker Notes: Availability in the product model</w:t>
        <w:br/>
        <w:t>Availability in the user interface means that a coverage, or any other pattern on which the availability is set, either shows up or does not show up in the application.</w:t>
        <w:br/>
        <w:br/>
        <w:t>If a pattern is unavailable, PolicyCenter does not expose that pattern and does not permityou to create instances from the pattern.</w:t>
      </w:r>
    </w:p>
    <w:p>
      <w:pPr>
        <w:pStyle w:val="Heading3"/>
      </w:pPr>
      <w:r>
        <w:rPr>
          <w:sz w:val="24"/>
        </w:rPr>
        <w:t>Slide 5/29: (Untitled)</w:t>
      </w:r>
    </w:p>
    <w:p>
      <w:r>
        <w:rPr>
          <w:i/>
          <w:color w:val="888888"/>
        </w:rPr>
        <w:t>[Image placeholder]</w:t>
      </w:r>
    </w:p>
    <w:p>
      <w:pPr>
        <w:spacing w:before="80" w:after="80"/>
        <w:shd w:fill="E8E8E8" w:val="clear"/>
      </w:pPr>
      <w:r>
        <w:rPr>
          <w:i/>
          <w:color w:val="444444"/>
          <w:sz w:val="18"/>
        </w:rPr>
        <w:t>Speaker Notes: Configuring availability in product model</w:t>
        <w:br/>
        <w:t>There are three options for availability for a product model pattern. The three options are Availability Table, Availability Script, and Grandfather States.  The Availability lookup table is the preferred way to configure availability. The lookup tables can be extended to include more factors, such as the class code. Refer to the PolicyCenter configuration guide document for more details.</w:t>
        <w:br/>
        <w:br/>
        <w:t>A product model pattern may be grandfathered, meaning that it is available if it already exists on a policy, even if it is unavailable according to both its availability table and script. This permits product model entities to remain on a policy even past their "normal" expiration dates, but once the entity is removed from the policy it cannot be added back. Grandfathering may be restricted to a certain set of states. Grandfathering is discussed later in this lesson.</w:t>
        <w:br/>
        <w:br/>
        <w:t>The offerings are different flavors of a product, where you can enable or disable parts of the product in an offering.</w:t>
      </w:r>
    </w:p>
    <w:p>
      <w:pPr>
        <w:pStyle w:val="Heading3"/>
      </w:pPr>
      <w:r>
        <w:rPr>
          <w:sz w:val="24"/>
        </w:rPr>
        <w:t>Slide 6/29: (Untitled)</w:t>
      </w:r>
    </w:p>
    <w:p>
      <w:r>
        <w:rPr>
          <w:i/>
          <w:color w:val="888888"/>
        </w:rPr>
        <w:t>[Image placeholder]</w:t>
      </w:r>
    </w:p>
    <w:p>
      <w:pPr>
        <w:spacing w:before="80" w:after="80"/>
        <w:shd w:fill="E8E8E8" w:val="clear"/>
      </w:pPr>
      <w:r>
        <w:rPr>
          <w:i/>
          <w:color w:val="444444"/>
          <w:sz w:val="18"/>
        </w:rPr>
        <w:t>Speaker Notes: Patterns with availability logic</w:t>
        <w:br/>
        <w:t>All of the product model patterns have availability logic, except for policy line patterns.</w:t>
        <w:br/>
        <w:br/>
        <w:t>There is no availability for policy line patterns because policy line patterns are so closely tied to products that availability logic would almost always be stored at the product level. If a product is available then it will always have an underlying policy line pattern.  Note that Modifier patterns provide additional information for the rating engine to use to adjustthe policy premium (or some portion of the premium).</w:t>
        <w:br/>
        <w:br/>
        <w:t>The availability for product level patterns can be set through lookup table only.</w:t>
      </w:r>
    </w:p>
    <w:p>
      <w:pPr>
        <w:pStyle w:val="Heading3"/>
      </w:pPr>
      <w:r>
        <w:rPr>
          <w:sz w:val="24"/>
        </w:rPr>
        <w:t>Slide 7/29: (Untitled)</w:t>
      </w:r>
    </w:p>
    <w:p>
      <w:r>
        <w:rPr>
          <w:i/>
          <w:color w:val="888888"/>
        </w:rPr>
        <w:t>[Image placeholder]</w:t>
      </w:r>
    </w:p>
    <w:p>
      <w:pPr>
        <w:pStyle w:val="Heading3"/>
      </w:pPr>
      <w:r>
        <w:rPr>
          <w:sz w:val="24"/>
        </w:rPr>
        <w:t>Slide 8/29: (Untitled)</w:t>
      </w:r>
    </w:p>
    <w:p>
      <w:r>
        <w:rPr>
          <w:i/>
          <w:color w:val="888888"/>
        </w:rPr>
        <w:t>[Image placeholder]</w:t>
      </w:r>
    </w:p>
    <w:p>
      <w:pPr>
        <w:spacing w:before="80" w:after="80"/>
        <w:shd w:fill="E8E8E8" w:val="clear"/>
      </w:pPr>
      <w:r>
        <w:rPr>
          <w:i/>
          <w:color w:val="444444"/>
          <w:sz w:val="18"/>
        </w:rPr>
        <w:t>Speaker Notes: Determining availability of an entity</w:t>
        <w:br/>
        <w:t>PolicyCenter controls the availability of an entity through the use of the following mechanisms: lookup tables,  availability scripts,  grandfathering, and offerings. To determine if a particular product model entity is available, PolicyCenter first consults the appropriate lookup table to determine the initial set S ofavailable entities. The set S may be a restricted subset of all thepossible entities named in the product model. After PolicyCenter determines the initial set of available entities it applies an availability script, if one exists, to each member of S to filter out more elements. The availability script is a Boolean-value Gosu expression used to limit the available elements. This availability script may be empty, in which case PolicyCenter considers all elements of S available. The availability scriptonly reduces which entities are available from within PolicyCenter.</w:t>
      </w:r>
    </w:p>
    <w:p>
      <w:pPr>
        <w:pStyle w:val="Heading3"/>
      </w:pPr>
      <w:r>
        <w:rPr>
          <w:sz w:val="24"/>
        </w:rPr>
        <w:t>Slide 9/29: (Untitled)</w:t>
      </w:r>
    </w:p>
    <w:p>
      <w:r>
        <w:rPr>
          <w:i/>
          <w:color w:val="888888"/>
        </w:rPr>
        <w:t>[Image placeholder]</w:t>
      </w:r>
    </w:p>
    <w:p>
      <w:pPr>
        <w:spacing w:before="80" w:after="80"/>
        <w:shd w:fill="E8E8E8" w:val="clear"/>
      </w:pPr>
      <w:r>
        <w:rPr>
          <w:i/>
          <w:color w:val="444444"/>
          <w:sz w:val="18"/>
        </w:rPr>
        <w:t>Speaker Notes: Availability scripts - example</w:t>
        <w:br/>
        <w:t>Scripts must return true/false value.</w:t>
        <w:br/>
        <w:t>Scripts are in Gosu, but</w:t>
        <w:br/>
        <w:t>complicated scripts can degrade performance.</w:t>
        <w:br/>
        <w:t>Product Designer does not validate or compile scripts. Use Studio.</w:t>
      </w:r>
    </w:p>
    <w:p>
      <w:pPr>
        <w:pStyle w:val="Heading3"/>
      </w:pPr>
      <w:r>
        <w:rPr>
          <w:sz w:val="24"/>
        </w:rPr>
        <w:t>Slide 10/29: (Untitled)</w:t>
      </w:r>
    </w:p>
    <w:p>
      <w:r>
        <w:rPr>
          <w:i/>
          <w:color w:val="888888"/>
        </w:rPr>
        <w:t>[Image placeholder]</w:t>
      </w:r>
    </w:p>
    <w:p>
      <w:pPr>
        <w:pStyle w:val="Heading3"/>
      </w:pPr>
      <w:r>
        <w:rPr>
          <w:sz w:val="24"/>
        </w:rPr>
        <w:t>Slide 11/29: (Untitled)</w:t>
      </w:r>
    </w:p>
    <w:p>
      <w:r>
        <w:rPr>
          <w:i/>
          <w:color w:val="888888"/>
        </w:rPr>
        <w:t>[Image placeholder]</w:t>
      </w:r>
    </w:p>
    <w:p>
      <w:pPr>
        <w:spacing w:before="80" w:after="80"/>
        <w:shd w:fill="E8E8E8" w:val="clear"/>
      </w:pPr>
      <w:r>
        <w:rPr>
          <w:i/>
          <w:color w:val="444444"/>
          <w:sz w:val="18"/>
        </w:rPr>
        <w:t>Speaker Notes: Grandfathering when discontinuing a coverage</w:t>
        <w:br/>
        <w:t>A product model pattern may be grandfathered, meaning that it is available if it alreadyexists on a policy, even if it is unavailable according to both its availability table and script.This means that productmodel entities stay on a policy past their "normal“ expiration date, After the entity is removed from the policy, it cannot be addedback to the policy. Grandfathering may be restricted to certain states or a set of states.</w:t>
        <w:br/>
        <w:br/>
        <w:t>Grandfathering use cases: Unavailable for all use. Not all discontinued patterns will be grandfathered.  Sometimes the insurer cannot support the existing pattern and discontinues Use.In this case, the pattern is not available at the next renewal period for existing business or to any new businesses, butit is available for policy changes on the existing period for existing business. The existing reference date lookup logic is taking care of this appropriately already. Unavailable for new business, grandfathered if already in use.</w:t>
        <w:br/>
        <w:t>In the case of grandfathering, whether or not an existing coverage can continue to be used is filed with language indicating that the coverage will be allowed to continue where it is already in use, but there will be no new usages. In this scenario, the decision of whether the pattern isavailable is make on a policy- by-policy basis, strictly depending upon whether the coverage is already present on the policy.</w:t>
      </w:r>
    </w:p>
    <w:p>
      <w:pPr>
        <w:pStyle w:val="Heading3"/>
      </w:pPr>
      <w:r>
        <w:rPr>
          <w:sz w:val="24"/>
        </w:rPr>
        <w:t>Slide 12/29: (Untitled)</w:t>
      </w:r>
    </w:p>
    <w:p>
      <w:r>
        <w:rPr>
          <w:i/>
          <w:color w:val="888888"/>
        </w:rPr>
        <w:t>[Image placeholder]</w:t>
      </w:r>
    </w:p>
    <w:p>
      <w:pPr>
        <w:pStyle w:val="Heading3"/>
      </w:pPr>
      <w:r>
        <w:rPr>
          <w:sz w:val="24"/>
        </w:rPr>
        <w:t>Slide 13/29: (Untitled)</w:t>
      </w:r>
    </w:p>
    <w:p>
      <w:r>
        <w:rPr>
          <w:i/>
          <w:color w:val="888888"/>
        </w:rPr>
        <w:t>[Image placeholder]</w:t>
      </w:r>
    </w:p>
    <w:p>
      <w:pPr>
        <w:spacing w:before="80" w:after="80"/>
        <w:shd w:fill="E8E8E8" w:val="clear"/>
      </w:pPr>
      <w:r>
        <w:rPr>
          <w:i/>
          <w:color w:val="444444"/>
          <w:sz w:val="18"/>
        </w:rPr>
        <w:t>Speaker Notes: Example: Grandfathering a coverage</w:t>
        <w:br/>
        <w:t>Consider the example here, where the availability table makes the medical payments coverage available until 1/1/16. After that it is unavailable to any jobs. But the coverage is made available through Grandfathering in California only until 1/31/19.</w:t>
      </w:r>
    </w:p>
    <w:p>
      <w:pPr>
        <w:pStyle w:val="Heading3"/>
      </w:pPr>
      <w:r>
        <w:rPr>
          <w:sz w:val="24"/>
        </w:rPr>
        <w:t>Slide 14/29: (Untitled)</w:t>
      </w:r>
    </w:p>
    <w:p>
      <w:r>
        <w:rPr>
          <w:i/>
          <w:color w:val="888888"/>
        </w:rPr>
        <w:t>[Image placeholder]</w:t>
      </w:r>
    </w:p>
    <w:p>
      <w:pPr>
        <w:spacing w:before="80" w:after="80"/>
        <w:shd w:fill="E8E8E8" w:val="clear"/>
      </w:pPr>
      <w:r>
        <w:rPr>
          <w:i/>
          <w:color w:val="444444"/>
          <w:sz w:val="18"/>
        </w:rPr>
        <w:t>Speaker Notes: Renewal for California customer (gra ndfathered)</w:t>
        <w:br/>
        <w:t>In PolicyCenter: The coverage is available for renewals since the policy is effective on 04/04/2019 and the coverage is made available since it was Grandfathered.</w:t>
      </w:r>
    </w:p>
    <w:p>
      <w:pPr>
        <w:pStyle w:val="Heading3"/>
      </w:pPr>
      <w:r>
        <w:rPr>
          <w:sz w:val="24"/>
        </w:rPr>
        <w:t>Slide 15/29: (Untitled)</w:t>
      </w:r>
    </w:p>
    <w:p>
      <w:r>
        <w:rPr>
          <w:i/>
          <w:color w:val="888888"/>
        </w:rPr>
        <w:t>[Image placeholder]</w:t>
      </w:r>
    </w:p>
    <w:p>
      <w:pPr>
        <w:pStyle w:val="Heading3"/>
      </w:pPr>
      <w:r>
        <w:rPr>
          <w:sz w:val="24"/>
        </w:rPr>
        <w:t>Slide 16/29: (Untitled)</w:t>
      </w:r>
    </w:p>
    <w:p>
      <w:r>
        <w:rPr>
          <w:i/>
          <w:color w:val="888888"/>
        </w:rPr>
        <w:t>[Image placeholder]</w:t>
      </w:r>
    </w:p>
    <w:p>
      <w:pPr>
        <w:spacing w:before="80" w:after="80"/>
        <w:shd w:fill="E8E8E8" w:val="clear"/>
      </w:pPr>
      <w:r>
        <w:rPr>
          <w:i/>
          <w:color w:val="444444"/>
          <w:sz w:val="18"/>
        </w:rPr>
        <w:t>Speaker Notes: Availability data: reloading</w:t>
        <w:br/>
        <w:t xml:space="preserve">Availability lookup tables, availability scripts, and grandfathering define the criteria for product model pattern availability on a policy entity. Product Designer stores them and writes them to XML files in the configuration module. are reloaded against a running server in production. A specific example for dynamically reloading in the product documentation (search ZReloading Availability Example").  </w:t>
        <w:br/>
        <w:t xml:space="preserve"> </w:t>
        <w:br/>
        <w:t>Reloading the availability data performs a sync between the lookup XML files and the lookup entities in the database. New lookups in the XML files will be added to the database, changes to existing lookups will be applied to the database, and existing lookups which no longer appear in the XML files will be removed from the database. This implies that the external lookup directory must contain a complete set of lookups for the entire product model, for instance it is not possible to update lookups for a single coverage by including a single XML file in the external directory.</w:t>
        <w:br/>
        <w:br/>
        <w:t xml:space="preserve"> Invalid lookups can corrupt the database, but this will not occur in practice if configuration users use Product Designer to manage and verify the lookup tables.  Press Alt + Shift + T to go to Internal tools / Server tools page.</w:t>
      </w:r>
    </w:p>
    <w:p>
      <w:pPr>
        <w:pStyle w:val="Heading3"/>
      </w:pPr>
      <w:r>
        <w:rPr>
          <w:sz w:val="24"/>
        </w:rPr>
        <w:t>Slide 17/29: (Untitled)</w:t>
      </w:r>
    </w:p>
    <w:p>
      <w:r>
        <w:rPr>
          <w:i/>
          <w:color w:val="888888"/>
        </w:rPr>
        <w:t>[Image placeholder]</w:t>
      </w:r>
    </w:p>
    <w:p>
      <w:pPr>
        <w:spacing w:before="80" w:after="80"/>
        <w:shd w:fill="E8E8E8" w:val="clear"/>
      </w:pPr>
      <w:r>
        <w:rPr>
          <w:i/>
          <w:color w:val="444444"/>
          <w:sz w:val="18"/>
        </w:rPr>
        <w:t>Speaker Notes: Demonstration</w:t>
        <w:br/>
        <w:t>Advantages of an Availability Table: can be extended, performance is better than scripts, table is a set of 1 to many rows. Each row defines a criteria that can be based on a date, state and in some cases industry and product- True or false values of rows determine whether a pattern is available.</w:t>
        <w:br/>
        <w:br/>
        <w:t>Additional details: Availability lookup tables permit only relatively simple equality comparisons, so product model patterns can also specify an availability script to handle more complex conditions. For example, a script would be necessary if a coverage pattern is available only for vehicles manufactured after 1986,  since this is not a straight equality check. A script may only further restrict table- based availability results; if a pattern is unavailable according to the lookup table,then the script will not even execute.</w:t>
        <w:br/>
        <w:br/>
        <w:t>The columns in an availability table, such as start effective date, end effective date, and job type, are called dimensions. In addition, a column called Availability designates whether a pattern that matches the row is Available or Unavailable- When evaluating a pattern,  PolicyCenter finds the row in the availability table that matches best, and then uses the state ofthe Availability cell in that row. The best matching row is the row that matches the mostdimensions. If multiple rows match the same number of dimensions, the precedence of the dimensions determines the row that determines availability. Omitted dimensions are wildcards that match any value. If no rows match any defined dimension, the pattern is made unavailable.</w:t>
        <w:br/>
        <w:br/>
        <w:t>Show State and Jurisdiction list and mention it is configurable. In somecountries, the state is not theregulatory jurisdiction. Display keys are used for State column header in Product Designer tables-</w:t>
      </w:r>
    </w:p>
    <w:p>
      <w:pPr>
        <w:pStyle w:val="Heading3"/>
      </w:pPr>
      <w:r>
        <w:rPr>
          <w:sz w:val="24"/>
        </w:rPr>
        <w:t>Slide 18/29: (Untitled)</w:t>
      </w:r>
    </w:p>
    <w:p>
      <w:pPr>
        <w:pStyle w:val="Heading3"/>
      </w:pPr>
      <w:r>
        <w:rPr>
          <w:sz w:val="24"/>
        </w:rPr>
        <w:t>Slide 19/29: (Untitled)</w:t>
      </w:r>
    </w:p>
    <w:p>
      <w:r>
        <w:rPr>
          <w:i/>
          <w:color w:val="888888"/>
        </w:rPr>
        <w:t>[Image placeholder]</w:t>
      </w:r>
    </w:p>
    <w:p>
      <w:pPr>
        <w:pStyle w:val="Heading3"/>
      </w:pPr>
      <w:r>
        <w:rPr>
          <w:sz w:val="24"/>
        </w:rPr>
        <w:t>Slide 20/29: (Untitled)</w:t>
      </w:r>
    </w:p>
    <w:p>
      <w:r>
        <w:rPr>
          <w:i/>
          <w:color w:val="888888"/>
        </w:rPr>
        <w:t>[Image placeholder]</w:t>
      </w:r>
    </w:p>
    <w:p>
      <w:pPr>
        <w:pStyle w:val="Heading3"/>
      </w:pPr>
      <w:r>
        <w:rPr>
          <w:sz w:val="24"/>
        </w:rPr>
        <w:t>Slide 21/29: (Untitled)</w:t>
      </w:r>
    </w:p>
    <w:p>
      <w:r>
        <w:rPr>
          <w:i/>
          <w:color w:val="888888"/>
        </w:rPr>
        <w:t>[Image placeholder]</w:t>
      </w:r>
    </w:p>
    <w:p>
      <w:pPr>
        <w:pStyle w:val="Heading3"/>
      </w:pPr>
      <w:r>
        <w:rPr>
          <w:sz w:val="24"/>
        </w:rPr>
        <w:t>Slide 22/29: (Untitled)</w:t>
      </w:r>
    </w:p>
    <w:p>
      <w:r>
        <w:rPr>
          <w:i/>
          <w:color w:val="888888"/>
        </w:rPr>
        <w:t>[Image placeholder]</w:t>
      </w:r>
    </w:p>
    <w:p>
      <w:pPr>
        <w:pStyle w:val="Heading3"/>
      </w:pPr>
      <w:r>
        <w:rPr>
          <w:sz w:val="24"/>
        </w:rPr>
        <w:t>Slide 23/29: (Untitled)</w:t>
      </w:r>
    </w:p>
    <w:p>
      <w:r>
        <w:rPr>
          <w:i/>
          <w:color w:val="888888"/>
        </w:rPr>
        <w:t>[Image placeholder]</w:t>
      </w:r>
    </w:p>
    <w:p>
      <w:pPr>
        <w:pStyle w:val="Heading3"/>
      </w:pPr>
      <w:r>
        <w:rPr>
          <w:sz w:val="24"/>
        </w:rPr>
        <w:t>Slide 24/29: (Untitled)</w:t>
      </w:r>
    </w:p>
    <w:p>
      <w:r>
        <w:rPr>
          <w:i/>
          <w:color w:val="888888"/>
        </w:rPr>
        <w:t>[Image placeholder]</w:t>
      </w:r>
    </w:p>
    <w:p>
      <w:pPr>
        <w:pStyle w:val="Heading3"/>
      </w:pPr>
      <w:r>
        <w:rPr>
          <w:sz w:val="24"/>
        </w:rPr>
        <w:t>Slide 25/29: (Untitled)</w:t>
      </w:r>
    </w:p>
    <w:p>
      <w:r>
        <w:rPr>
          <w:i/>
          <w:color w:val="888888"/>
        </w:rPr>
        <w:t>[Image placeholder]</w:t>
      </w:r>
    </w:p>
    <w:p>
      <w:pPr>
        <w:pStyle w:val="Heading3"/>
      </w:pPr>
      <w:r>
        <w:rPr>
          <w:sz w:val="24"/>
        </w:rPr>
        <w:t>Slide 26/29: (Untitled)</w:t>
      </w:r>
    </w:p>
    <w:p>
      <w:r>
        <w:rPr>
          <w:i/>
          <w:color w:val="888888"/>
        </w:rPr>
        <w:t>[Image placeholder]</w:t>
      </w:r>
    </w:p>
    <w:p>
      <w:pPr>
        <w:pStyle w:val="Heading3"/>
      </w:pPr>
      <w:r>
        <w:rPr>
          <w:sz w:val="24"/>
        </w:rPr>
        <w:t>Slide 27/29: (Untitled)</w:t>
      </w:r>
    </w:p>
    <w:p>
      <w:r>
        <w:rPr>
          <w:i/>
          <w:color w:val="888888"/>
        </w:rPr>
        <w:t>[Image placeholder]</w:t>
      </w:r>
    </w:p>
    <w:p>
      <w:pPr>
        <w:pStyle w:val="Heading3"/>
      </w:pPr>
      <w:r>
        <w:rPr>
          <w:sz w:val="24"/>
        </w:rPr>
        <w:t>Slide 28/29: (Untitled)</w:t>
      </w:r>
    </w:p>
    <w:p>
      <w:r>
        <w:rPr>
          <w:i/>
          <w:color w:val="888888"/>
        </w:rPr>
        <w:t>[Image placeholder]</w:t>
      </w:r>
    </w:p>
    <w:p>
      <w:pPr>
        <w:pStyle w:val="Heading3"/>
      </w:pPr>
      <w:r>
        <w:rPr>
          <w:sz w:val="24"/>
        </w:rPr>
        <w:t>Slide 29/29: (Untitled)</w:t>
      </w:r>
    </w:p>
    <w:p>
      <w:r>
        <w:rPr>
          <w:i/>
          <w:color w:val="888888"/>
        </w:rPr>
        <w:t>[Image placeholder]</w:t>
      </w:r>
    </w:p>
    <w:p>
      <w:pPr>
        <w:pStyle w:val="Heading2"/>
      </w:pPr>
      <w:r>
        <w:t>Assignment</w:t>
      </w:r>
    </w:p>
    <w:p>
      <w:r>
        <w:rPr>
          <w:b/>
          <w:color w:val="008800"/>
        </w:rPr>
        <w:t>[Assignment 19]: 19_Product Model Availability</w:t>
      </w:r>
    </w:p>
    <w:p>
      <w:r>
        <w:rPr>
          <w:i/>
          <w:sz w:val="18"/>
        </w:rPr>
        <w:t>File: 19_Product Model Availability.pdf</w:t>
      </w:r>
    </w:p>
    <w:p/>
    <w:p>
      <w:pPr>
        <w:spacing w:before="240"/>
        <w:jc w:val="center"/>
      </w:pPr>
      <w:r>
        <w:rPr>
          <w:i/>
          <w:color w:val="999999"/>
          <w:sz w:val="16"/>
        </w:rPr>
        <w:t>--- End of Lesson 19: Product Model Availability | 29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