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24: Documents</w:t>
      </w:r>
    </w:p>
    <w:p>
      <w:pPr>
        <w:spacing w:after="40"/>
      </w:pPr>
      <w:r>
        <w:rPr>
          <w:i/>
          <w:color w:val="999999"/>
          <w:sz w:val="16"/>
        </w:rPr>
        <w:t>Source: In_policy_25 Documents.pptx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1/26: (Untitled)</w:t>
      </w:r>
    </w:p>
    <w:p>
      <w:r>
        <w:rPr>
          <w:i/>
          <w:color w:val="888888"/>
        </w:rPr>
        <w:t>[Image placeholder]</w:t>
      </w:r>
    </w:p>
    <w:p>
      <w:pPr>
        <w:pStyle w:val="Heading3"/>
      </w:pPr>
      <w:r>
        <w:rPr>
          <w:sz w:val="24"/>
        </w:rPr>
        <w:t>Slide 2/26: (Untitled)</w:t>
      </w:r>
    </w:p>
    <w:p>
      <w:r>
        <w:rPr>
          <w:i/>
          <w:color w:val="888888"/>
        </w:rPr>
        <w:t>[Image placeholder]</w:t>
      </w:r>
    </w:p>
    <w:p>
      <w:pPr>
        <w:pStyle w:val="Heading3"/>
      </w:pPr>
      <w:r>
        <w:rPr>
          <w:sz w:val="24"/>
        </w:rPr>
        <w:t>Slide 3/26: (Untitled)</w:t>
      </w:r>
    </w:p>
    <w:p>
      <w:r>
        <w:rPr>
          <w:i/>
          <w:color w:val="888888"/>
        </w:rPr>
        <w:t>[Image placeholder]</w:t>
      </w:r>
    </w:p>
    <w:p>
      <w:pPr>
        <w:pStyle w:val="Heading3"/>
      </w:pPr>
      <w:r>
        <w:rPr>
          <w:sz w:val="24"/>
        </w:rPr>
        <w:t>Slide 4/26: (Untitled)</w:t>
      </w:r>
    </w:p>
    <w:p>
      <w:r>
        <w:rPr>
          <w:i/>
          <w:color w:val="888888"/>
        </w:rPr>
        <w:t>[Image placeholder]</w:t>
      </w:r>
    </w:p>
    <w:p>
      <w:pPr>
        <w:spacing w:before="80" w:after="80"/>
        <w:shd w:fill="E8E8E8" w:val="clear"/>
      </w:pPr>
      <w:r>
        <w:rPr>
          <w:i/>
          <w:color w:val="444444"/>
          <w:sz w:val="18"/>
        </w:rPr>
        <w:t>Speaker Notes: Documents: definition</w:t>
        <w:br/>
        <w:t>Examples of an electronic file include a PDF, a Word document, or an email. Forms are contractual components of a policy and are discussed in a different lesson. Documents are not part of the contractual policy.</w:t>
        <w:br/>
        <w:br/>
        <w:t>Documents can be used to:</w:t>
        <w:br/>
        <w:t>Track information or record the assets covered by the policy (i.e., photographs of jewelry, diagrams of a workplace floor plan)</w:t>
        <w:br/>
        <w:t>Track information used to rate the policy (i.e., assessments from property inspectors)</w:t>
        <w:br/>
        <w:t>Record correspondences with the insured</w:t>
      </w:r>
    </w:p>
    <w:p>
      <w:pPr>
        <w:pStyle w:val="Heading3"/>
      </w:pPr>
      <w:r>
        <w:rPr>
          <w:sz w:val="24"/>
        </w:rPr>
        <w:t>Slide 5/26: (Untitled)</w:t>
      </w:r>
    </w:p>
    <w:p>
      <w:r>
        <w:rPr>
          <w:i/>
          <w:color w:val="888888"/>
        </w:rPr>
        <w:t>[Image placeholder]</w:t>
      </w:r>
    </w:p>
    <w:p>
      <w:pPr>
        <w:spacing w:before="80" w:after="80"/>
        <w:shd w:fill="E8E8E8" w:val="clear"/>
      </w:pPr>
      <w:r>
        <w:rPr>
          <w:i/>
          <w:color w:val="444444"/>
          <w:sz w:val="18"/>
        </w:rPr>
        <w:t>Speaker Notes: Documents: where does information exist (I of 4)</w:t>
        <w:br/>
        <w:t>There are four "systems" where documents can exist The user's computer</w:t>
      </w:r>
    </w:p>
    <w:p>
      <w:pPr>
        <w:pStyle w:val="Heading3"/>
      </w:pPr>
      <w:r>
        <w:rPr>
          <w:sz w:val="24"/>
        </w:rPr>
        <w:t>Slide 6/26: (Untitled)</w:t>
      </w:r>
    </w:p>
    <w:p>
      <w:r>
        <w:rPr>
          <w:i/>
          <w:color w:val="888888"/>
        </w:rPr>
        <w:t>[Image placeholder]</w:t>
      </w:r>
    </w:p>
    <w:p>
      <w:pPr>
        <w:spacing w:before="80" w:after="80"/>
        <w:shd w:fill="E8E8E8" w:val="clear"/>
      </w:pPr>
      <w:r>
        <w:rPr>
          <w:i/>
          <w:color w:val="444444"/>
          <w:sz w:val="18"/>
        </w:rPr>
        <w:t>Speaker Notes: Documents: where does information exist (2 of 4)</w:t>
        <w:br/>
        <w:t>There are four "systems" where documents can exist</w:t>
        <w:br/>
        <w:t xml:space="preserve"> The users computer </w:t>
        <w:br/>
        <w:t xml:space="preserve"> Policy Center</w:t>
      </w:r>
    </w:p>
    <w:p>
      <w:pPr>
        <w:pStyle w:val="Heading3"/>
      </w:pPr>
      <w:r>
        <w:rPr>
          <w:sz w:val="24"/>
        </w:rPr>
        <w:t>Slide 7/26: (Untitled)</w:t>
      </w:r>
    </w:p>
    <w:p>
      <w:r>
        <w:rPr>
          <w:i/>
          <w:color w:val="888888"/>
        </w:rPr>
        <w:t>[Image placeholder]</w:t>
      </w:r>
    </w:p>
    <w:p>
      <w:pPr>
        <w:spacing w:before="80" w:after="80"/>
        <w:shd w:fill="E8E8E8" w:val="clear"/>
      </w:pPr>
      <w:r>
        <w:rPr>
          <w:i/>
          <w:color w:val="444444"/>
          <w:sz w:val="18"/>
        </w:rPr>
        <w:t>Speaker Notes: Documents: where does information exist (3 of 4)</w:t>
        <w:br/>
        <w:t>There are four "systems" where documents can exist</w:t>
        <w:br/>
        <w:t>The users computer</w:t>
        <w:br/>
        <w:t>PolicyCenter</w:t>
        <w:br/>
        <w:t>A production system which stores templates used to generate documents</w:t>
      </w:r>
    </w:p>
    <w:p>
      <w:pPr>
        <w:pStyle w:val="Heading3"/>
      </w:pPr>
      <w:r>
        <w:rPr>
          <w:sz w:val="24"/>
        </w:rPr>
        <w:t>Slide 8/26: (Untitled)</w:t>
      </w:r>
    </w:p>
    <w:p>
      <w:r>
        <w:rPr>
          <w:i/>
          <w:color w:val="888888"/>
        </w:rPr>
        <w:t>[Image placeholder]</w:t>
      </w:r>
    </w:p>
    <w:p>
      <w:pPr>
        <w:spacing w:before="80" w:after="80"/>
        <w:shd w:fill="E8E8E8" w:val="clear"/>
      </w:pPr>
      <w:r>
        <w:rPr>
          <w:i/>
          <w:color w:val="444444"/>
          <w:sz w:val="18"/>
        </w:rPr>
        <w:t>Speaker Notes: Documents: where does information exist (4 of 4)</w:t>
        <w:br/>
        <w:t>There are four "systems" where documents can exist</w:t>
        <w:br/>
        <w:t>The users computer</w:t>
        <w:br/>
        <w:t>PolicyCenter</w:t>
        <w:br/>
        <w:t>A production system which stores templates used to generate documents</w:t>
        <w:br/>
        <w:t>A document management system, which stores electronic documents</w:t>
      </w:r>
    </w:p>
    <w:p>
      <w:pPr>
        <w:pStyle w:val="Heading3"/>
      </w:pPr>
      <w:r>
        <w:rPr>
          <w:sz w:val="24"/>
        </w:rPr>
        <w:t>Slide 9/26: (Untitled)</w:t>
      </w:r>
    </w:p>
    <w:p>
      <w:r>
        <w:rPr>
          <w:i/>
          <w:color w:val="888888"/>
        </w:rPr>
        <w:t>[Image placeholder]</w:t>
      </w:r>
    </w:p>
    <w:p>
      <w:pPr>
        <w:spacing w:before="80" w:after="80"/>
        <w:shd w:fill="E8E8E8" w:val="clear"/>
      </w:pPr>
      <w:r>
        <w:rPr>
          <w:i/>
          <w:color w:val="444444"/>
          <w:sz w:val="18"/>
        </w:rPr>
        <w:t>Speaker Notes: Two ways to create documents (I of 2)</w:t>
        <w:br/>
        <w:t>There are two ways to create a document</w:t>
        <w:br/>
        <w:t>1) Upload an existing electronic file from your computer to the document management system.</w:t>
      </w:r>
    </w:p>
    <w:p>
      <w:pPr>
        <w:pStyle w:val="Heading3"/>
      </w:pPr>
      <w:r>
        <w:rPr>
          <w:sz w:val="24"/>
        </w:rPr>
        <w:t>Slide 10/26: (Untitled)</w:t>
      </w:r>
    </w:p>
    <w:p>
      <w:r>
        <w:rPr>
          <w:i/>
          <w:color w:val="888888"/>
        </w:rPr>
        <w:t>[Image placeholder]</w:t>
      </w:r>
    </w:p>
    <w:p>
      <w:pPr>
        <w:spacing w:before="80" w:after="80"/>
        <w:shd w:fill="E8E8E8" w:val="clear"/>
      </w:pPr>
      <w:r>
        <w:rPr>
          <w:i/>
          <w:color w:val="444444"/>
          <w:sz w:val="18"/>
        </w:rPr>
        <w:t>Speaker Notes: Two ways to create documents (2 of 2)</w:t>
        <w:br/>
        <w:t>2) Create a new document using a PolicyCenter template which creates a local copy on the document production system. It is ultimately uploaded to the document management system.</w:t>
      </w:r>
    </w:p>
    <w:p>
      <w:pPr>
        <w:pStyle w:val="Heading3"/>
      </w:pPr>
      <w:r>
        <w:rPr>
          <w:sz w:val="24"/>
        </w:rPr>
        <w:t>Slide 11/26: (Untitled)</w:t>
      </w:r>
    </w:p>
    <w:p>
      <w:r>
        <w:rPr>
          <w:i/>
          <w:color w:val="888888"/>
        </w:rPr>
        <w:t>[Image placeholder]</w:t>
      </w:r>
    </w:p>
    <w:p>
      <w:pPr>
        <w:spacing w:before="80" w:after="80"/>
        <w:shd w:fill="E8E8E8" w:val="clear"/>
      </w:pPr>
      <w:r>
        <w:rPr>
          <w:i/>
          <w:color w:val="444444"/>
          <w:sz w:val="18"/>
        </w:rPr>
        <w:t>Speaker Notes: Document production</w:t>
        <w:br/>
        <w:t>Document production is the act of creating a draft document by merging a template with a set of business data values. A document template is used to generate commonly needed documents, and includes information drawn from the account, transaction, or policy,  and its related records. The resulting document is a draft; the underwriter can review and modify the document before it becomes final and/or is sent to the relevant party. Document metadata is stored separately from the document.</w:t>
      </w:r>
    </w:p>
    <w:p>
      <w:pPr>
        <w:pStyle w:val="Heading3"/>
      </w:pPr>
      <w:r>
        <w:rPr>
          <w:sz w:val="24"/>
        </w:rPr>
        <w:t>Slide 12/26: (Untitled)</w:t>
      </w:r>
    </w:p>
    <w:p>
      <w:r>
        <w:rPr>
          <w:i/>
          <w:color w:val="888888"/>
        </w:rPr>
        <w:t>[Image placeholder]</w:t>
      </w:r>
    </w:p>
    <w:p>
      <w:pPr>
        <w:spacing w:before="80" w:after="80"/>
        <w:shd w:fill="E8E8E8" w:val="clear"/>
      </w:pPr>
      <w:r>
        <w:rPr>
          <w:i/>
          <w:color w:val="444444"/>
          <w:sz w:val="18"/>
        </w:rPr>
        <w:t>Speaker Notes: Document production on document production system</w:t>
        <w:br/>
        <w:t>1. Document templates may be stored in a separate document production system-</w:t>
        <w:br/>
        <w:t xml:space="preserve">When a document is needed, the field values and template name are passed to the document production system. The document production system merges the information and produces a draft which is returned to the user- Document creation does not occur on the PolicyCenter server. Every instance of PolicyCenter has an integration point to a document production application. The application merges templates (may be stored locally) and data. For example , ImageRight is an application used by the insurance industry- </w:t>
        <w:br/>
        <w:br/>
        <w:t>Information exchange process:</w:t>
        <w:br/>
        <w:t>PolicyCenter sends the name of the template and information to be merged-</w:t>
        <w:br/>
        <w:t>PolicyCenter receives a draft of the document based on the template with the merged data.</w:t>
        <w:br/>
        <w:br/>
        <w:t>Merged information may include:</w:t>
        <w:br/>
        <w:t>The current date</w:t>
        <w:br/>
        <w:t>The recipients name and address</w:t>
        <w:br/>
        <w:t>The relevant claim number</w:t>
        <w:br/>
        <w:br/>
        <w:t>This integration typically does not require significant effort to plan and configure, however, dismissed- A given instance of PolicyCenter may be integrated with one or more document production applications. Some documents may be created locally on the user's computer while other documents are generated by an application residing elsewhere in the network. This may occur if the carrier has a legacy document production application used for a specific document type. General or newer documents are frequently drafted from the user's computer.</w:t>
      </w:r>
    </w:p>
    <w:p>
      <w:pPr>
        <w:pStyle w:val="Heading3"/>
      </w:pPr>
      <w:r>
        <w:rPr>
          <w:sz w:val="24"/>
        </w:rPr>
        <w:t>Slide 13/26: (Untitled)</w:t>
      </w:r>
    </w:p>
    <w:p>
      <w:r>
        <w:rPr>
          <w:i/>
          <w:color w:val="888888"/>
        </w:rPr>
        <w:t>[Image placeholder]</w:t>
      </w:r>
    </w:p>
    <w:p>
      <w:pPr>
        <w:spacing w:before="80" w:after="80"/>
        <w:shd w:fill="E8E8E8" w:val="clear"/>
      </w:pPr>
      <w:r>
        <w:rPr>
          <w:i/>
          <w:color w:val="444444"/>
          <w:sz w:val="18"/>
        </w:rPr>
        <w:t>Speaker Notes: Document production on the PolicyCente server</w:t>
        <w:br/>
        <w:t>2. Document templates are stored on the application server that hosts PolicyCenter.</w:t>
        <w:br/>
        <w:t>PolicyCenter merges the data and template, creating a draft for the user. This approach may not be typical for documents created in Microsoft Word, but it is typical for open-source formats (that is,  POF).</w:t>
      </w:r>
    </w:p>
    <w:p>
      <w:pPr>
        <w:pStyle w:val="Heading3"/>
      </w:pPr>
      <w:r>
        <w:rPr>
          <w:sz w:val="24"/>
        </w:rPr>
        <w:t>Slide 14/26: (Untitled)</w:t>
      </w:r>
    </w:p>
    <w:p>
      <w:r>
        <w:rPr>
          <w:i/>
          <w:color w:val="888888"/>
        </w:rPr>
        <w:t>[Image placeholder]</w:t>
      </w:r>
    </w:p>
    <w:p>
      <w:pPr>
        <w:spacing w:before="80" w:after="80"/>
        <w:shd w:fill="E8E8E8" w:val="clear"/>
      </w:pPr>
      <w:r>
        <w:rPr>
          <w:i/>
          <w:color w:val="444444"/>
          <w:sz w:val="18"/>
        </w:rPr>
        <w:t>Speaker Notes: Document storage integration</w:t>
        <w:br/>
        <w:t>Every instance of Policy Center has an integration point to a document storage application which stores master copies ofdocuments. Information exchange includes:</w:t>
        <w:br/>
        <w:t>Policy Center can send new or edited document versions to be stored.</w:t>
        <w:br/>
        <w:t>Policy Center receives the "master" version of stored documents upon request.</w:t>
        <w:br/>
        <w:t>The Image Right document management system was written by Advanced Solutions, Inc., specifically for the insurance industry.</w:t>
        <w:br/>
        <w:br/>
        <w:t>This integration point typically does not require the greatest amount of effort to plan and configure, however, the effort involved is significant. A given instance of Policy Center is typically integrated with a single document storage application.</w:t>
      </w:r>
    </w:p>
    <w:p>
      <w:pPr>
        <w:pStyle w:val="Heading3"/>
      </w:pPr>
      <w:r>
        <w:rPr>
          <w:sz w:val="24"/>
        </w:rPr>
        <w:t>Slide 15/26: (Untitled)</w:t>
      </w:r>
    </w:p>
    <w:p>
      <w:r>
        <w:rPr>
          <w:i/>
          <w:color w:val="888888"/>
        </w:rPr>
        <w:t>[Image placeholder]</w:t>
      </w:r>
    </w:p>
    <w:p>
      <w:pPr>
        <w:spacing w:before="80" w:after="80"/>
        <w:shd w:fill="E8E8E8" w:val="clear"/>
      </w:pPr>
      <w:r>
        <w:rPr>
          <w:i/>
          <w:color w:val="444444"/>
          <w:sz w:val="18"/>
        </w:rPr>
        <w:t>Speaker Notes: Document management architecture: storage</w:t>
        <w:br/>
        <w:t>Each electronic document has a Multipurpose Internet Mail Extensions ( MIME) type used by the user's local computer to determine what application to use to view a document (i.e., Adobe Acrobat for PDF files).</w:t>
        <w:br/>
        <w:br/>
        <w:t>For each electronic document, the document management system stores two information sets: 1) the document itself (Word icon); 2) a meta-file which stores information about the document  (i.e., author). Each document has a security type. Sensitive documents are only visible to the author, supervisors, and people with permission to view sensitive documents. Documents in the base application have additional attributes, but no significant functionality is tied to these attributes. Attributes can be configured, and additional attributes may be added.</w:t>
      </w:r>
    </w:p>
    <w:p>
      <w:pPr>
        <w:pStyle w:val="Heading3"/>
      </w:pPr>
      <w:r>
        <w:rPr>
          <w:sz w:val="24"/>
        </w:rPr>
        <w:t>Slide 16/26: (Untitled)</w:t>
      </w:r>
    </w:p>
    <w:p>
      <w:r>
        <w:rPr>
          <w:i/>
          <w:color w:val="888888"/>
        </w:rPr>
        <w:t>[Image placeholder]</w:t>
      </w:r>
    </w:p>
    <w:p>
      <w:pPr>
        <w:spacing w:before="80" w:after="80"/>
        <w:shd w:fill="E8E8E8" w:val="clear"/>
      </w:pPr>
      <w:r>
        <w:rPr>
          <w:i/>
          <w:color w:val="444444"/>
          <w:sz w:val="18"/>
        </w:rPr>
        <w:t>Speaker Notes: Document mailing</w:t>
        <w:br/>
        <w:t>When a new document is created, the carrier may attempt to send a physical copy of the document to the relevant party There may be some electronic communication with relevant parties via email, however, due to legal issues surrounding insurance, most (if not all)  important documents are delivered via postal mail.</w:t>
        <w:br/>
        <w:br/>
        <w:t xml:space="preserve">There are two ways that the document gets mailed: </w:t>
        <w:br/>
        <w:t xml:space="preserve">A Policyv Center user prints the document using a printer on the office network and mails it to the recipient via postal services . The user could be a claims adjuster or customer service representative. </w:t>
        <w:br/>
        <w:t>The document management system is responsible for mailing the document. This process involves a flag set on the document (that is, a checkbox labeled "Mail copy to recipient"), and an integration between the document management system and a printing/ mailing system.</w:t>
      </w:r>
    </w:p>
    <w:p>
      <w:pPr>
        <w:pStyle w:val="Heading3"/>
      </w:pPr>
      <w:r>
        <w:rPr>
          <w:sz w:val="24"/>
        </w:rPr>
        <w:t>Slide 17/26: (Untitled)</w:t>
      </w:r>
    </w:p>
    <w:p>
      <w:r>
        <w:rPr>
          <w:i/>
          <w:color w:val="888888"/>
        </w:rPr>
        <w:t>[Image placeholder]</w:t>
      </w:r>
    </w:p>
    <w:p>
      <w:pPr>
        <w:spacing w:before="80" w:after="80"/>
        <w:shd w:fill="E8E8E8" w:val="clear"/>
      </w:pPr>
      <w:r>
        <w:rPr>
          <w:i/>
          <w:color w:val="444444"/>
          <w:sz w:val="18"/>
        </w:rPr>
        <w:t>Speaker Notes: Demonstration</w:t>
        <w:br/>
        <w:t>DEMO Guidelines</w:t>
        <w:br/>
        <w:t>Documents that exist</w:t>
        <w:br/>
        <w:t>1.Determine whether the document is related to Account or Policy.</w:t>
        <w:br/>
        <w:t>2.Go to the Account or Policy.</w:t>
        <w:br/>
        <w:t>3.To create new document, navigate to parent and select Actions New Document-</w:t>
        <w:br/>
        <w:t>4.Select the "Link to an existing document" menu item-</w:t>
        <w:br/>
        <w:t>5.Navigate to the document by clicking the Browse button.</w:t>
        <w:br/>
        <w:t>6.Specify the information about the document.</w:t>
        <w:br/>
        <w:t>7.Click Update.</w:t>
        <w:br/>
        <w:br/>
        <w:t>Create documents using a template:</w:t>
        <w:br/>
        <w:t>1.Select the template. In the New Document screen, search for and select a template.</w:t>
        <w:br/>
        <w:t>2.Generate the document by specifying object values.</w:t>
        <w:br/>
        <w:t xml:space="preserve">3.Modify the document text. </w:t>
        <w:br/>
        <w:t>4.Specify any additional values.</w:t>
        <w:br/>
        <w:t>5.Save the documents</w:t>
        <w:br/>
        <w:br/>
        <w:t>Additional Points:</w:t>
        <w:br/>
        <w:t>1.Documents Screen (Policy or Account)</w:t>
        <w:br/>
        <w:t>2.Document Details in the</w:t>
        <w:br/>
        <w:t>3.Document Screen Specifically, Edit Local Copy, Upload and Discard options:</w:t>
        <w:br/>
        <w:br/>
        <w:t>With sufficient permissions, electronic documents can be edited . To edit a document, click the Edit button. PolicyCenter downloads a local copy of the document to your computer and opens it in the appropriate application (i.e., Word). The View and Edit buttons in the Actions cell are replaced with three</w:t>
        <w:br/>
        <w:t>new buttons:</w:t>
        <w:br/>
        <w:t>Edit Local Copy – Opens the local copy of the document in the appropriate application.</w:t>
        <w:br/>
        <w:t>Upload - Replaces the "master" copy of the document in the document management system with your local copy- Use this button after edits have been made to the local copy and the master copy is ready to be updated</w:t>
        <w:br/>
        <w:t>Discard - This severs the link between the local and master copies of the document. The Action buttons reverts to View and Edit.</w:t>
      </w:r>
    </w:p>
    <w:p>
      <w:pPr>
        <w:pStyle w:val="Heading3"/>
      </w:pPr>
      <w:r>
        <w:rPr>
          <w:sz w:val="24"/>
        </w:rPr>
        <w:t>Slide 18/26: (Untitled)</w:t>
      </w:r>
    </w:p>
    <w:p>
      <w:pPr>
        <w:pStyle w:val="Heading3"/>
      </w:pPr>
      <w:r>
        <w:rPr>
          <w:sz w:val="24"/>
        </w:rPr>
        <w:t>Slide 19/26: (Untitled)</w:t>
      </w:r>
    </w:p>
    <w:p>
      <w:r>
        <w:rPr>
          <w:i/>
          <w:color w:val="888888"/>
        </w:rPr>
        <w:t>[Image placeholder]</w:t>
      </w:r>
    </w:p>
    <w:p>
      <w:pPr>
        <w:pStyle w:val="Heading3"/>
      </w:pPr>
      <w:r>
        <w:rPr>
          <w:sz w:val="24"/>
        </w:rPr>
        <w:t>Slide 20/26: (Untitled)</w:t>
      </w:r>
    </w:p>
    <w:p>
      <w:r>
        <w:rPr>
          <w:i/>
          <w:color w:val="888888"/>
        </w:rPr>
        <w:t>[Image placeholder]</w:t>
      </w:r>
    </w:p>
    <w:p>
      <w:pPr>
        <w:pStyle w:val="Heading3"/>
      </w:pPr>
      <w:r>
        <w:rPr>
          <w:sz w:val="24"/>
        </w:rPr>
        <w:t>Slide 21/26: (Untitled)</w:t>
      </w:r>
    </w:p>
    <w:p>
      <w:r>
        <w:rPr>
          <w:i/>
          <w:color w:val="888888"/>
        </w:rPr>
        <w:t>[Image placeholder]</w:t>
      </w:r>
    </w:p>
    <w:p>
      <w:pPr>
        <w:pStyle w:val="Heading3"/>
      </w:pPr>
      <w:r>
        <w:rPr>
          <w:sz w:val="24"/>
        </w:rPr>
        <w:t>Slide 22/26: (Untitled)</w:t>
      </w:r>
    </w:p>
    <w:p>
      <w:r>
        <w:rPr>
          <w:i/>
          <w:color w:val="888888"/>
        </w:rPr>
        <w:t>[Image placeholder]</w:t>
      </w:r>
    </w:p>
    <w:p>
      <w:pPr>
        <w:pStyle w:val="Heading3"/>
      </w:pPr>
      <w:r>
        <w:rPr>
          <w:sz w:val="24"/>
        </w:rPr>
        <w:t>Slide 23/26: (Untitled)</w:t>
      </w:r>
    </w:p>
    <w:p>
      <w:r>
        <w:rPr>
          <w:i/>
          <w:color w:val="888888"/>
        </w:rPr>
        <w:t>[Image placeholder]</w:t>
      </w:r>
    </w:p>
    <w:p>
      <w:pPr>
        <w:pStyle w:val="Heading3"/>
      </w:pPr>
      <w:r>
        <w:rPr>
          <w:sz w:val="24"/>
        </w:rPr>
        <w:t>Slide 24/26: (Untitled)</w:t>
      </w:r>
    </w:p>
    <w:p>
      <w:r>
        <w:rPr>
          <w:i/>
          <w:color w:val="888888"/>
        </w:rPr>
        <w:t>[Image placeholder]</w:t>
      </w:r>
    </w:p>
    <w:p>
      <w:pPr>
        <w:pStyle w:val="Heading3"/>
      </w:pPr>
      <w:r>
        <w:rPr>
          <w:sz w:val="24"/>
        </w:rPr>
        <w:t>Slide 25/26: (Untitled)</w:t>
      </w:r>
    </w:p>
    <w:p>
      <w:r>
        <w:rPr>
          <w:i/>
          <w:color w:val="888888"/>
        </w:rPr>
        <w:t>[Image placeholder]</w:t>
      </w:r>
    </w:p>
    <w:p>
      <w:pPr>
        <w:pStyle w:val="Heading3"/>
      </w:pPr>
      <w:r>
        <w:rPr>
          <w:sz w:val="24"/>
        </w:rPr>
        <w:t>Slide 26/26: (Untitled)</w:t>
      </w:r>
    </w:p>
    <w:p>
      <w:r>
        <w:rPr>
          <w:i/>
          <w:color w:val="888888"/>
        </w:rPr>
        <w:t>[Image placeholder]</w:t>
      </w:r>
    </w:p>
    <w:p>
      <w:pPr>
        <w:pStyle w:val="Heading2"/>
      </w:pPr>
      <w:r>
        <w:t>Assignment</w:t>
      </w:r>
    </w:p>
    <w:p>
      <w:r>
        <w:rPr>
          <w:b/>
          <w:color w:val="008800"/>
        </w:rPr>
        <w:t>[Assignment 24]: 24_Documents</w:t>
      </w:r>
    </w:p>
    <w:p>
      <w:r>
        <w:rPr>
          <w:i/>
          <w:sz w:val="18"/>
        </w:rPr>
        <w:t>File: 24_Documents.pdf</w:t>
      </w:r>
    </w:p>
    <w:p/>
    <w:p>
      <w:pPr>
        <w:spacing w:before="240"/>
        <w:jc w:val="center"/>
      </w:pPr>
      <w:r>
        <w:rPr>
          <w:i/>
          <w:color w:val="999999"/>
          <w:sz w:val="16"/>
        </w:rPr>
        <w:t>--- End of Lesson 24: Documents | 26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