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29: Premium Audits</w:t>
      </w:r>
    </w:p>
    <w:p>
      <w:pPr>
        <w:spacing w:after="40"/>
      </w:pPr>
      <w:r>
        <w:rPr>
          <w:i/>
          <w:color w:val="999999"/>
          <w:sz w:val="16"/>
        </w:rPr>
        <w:t>Source: In_policy_30 Premium Audits.pptx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1/30: (Untitled)</w:t>
      </w:r>
    </w:p>
    <w:p>
      <w:r>
        <w:rPr>
          <w:i/>
          <w:color w:val="888888"/>
        </w:rPr>
        <w:t>[Image placeholder]</w:t>
      </w:r>
    </w:p>
    <w:p>
      <w:pPr>
        <w:pStyle w:val="Heading3"/>
      </w:pPr>
      <w:r>
        <w:rPr>
          <w:sz w:val="24"/>
        </w:rPr>
        <w:t>Slide 2/30: (Untitled)</w:t>
      </w:r>
    </w:p>
    <w:p>
      <w:r>
        <w:rPr>
          <w:i/>
          <w:color w:val="888888"/>
        </w:rPr>
        <w:t>[Image placeholder]</w:t>
      </w:r>
    </w:p>
    <w:p>
      <w:pPr>
        <w:pStyle w:val="Heading3"/>
      </w:pPr>
      <w:r>
        <w:rPr>
          <w:sz w:val="24"/>
        </w:rPr>
        <w:t>Slide 3/30: (Untitled)</w:t>
      </w:r>
    </w:p>
    <w:p>
      <w:r>
        <w:rPr>
          <w:i/>
          <w:color w:val="888888"/>
        </w:rPr>
        <w:t>[Image placeholder]</w:t>
      </w:r>
    </w:p>
    <w:p>
      <w:pPr>
        <w:pStyle w:val="Heading3"/>
      </w:pPr>
      <w:r>
        <w:rPr>
          <w:sz w:val="24"/>
        </w:rPr>
        <w:t>Slide 4/30: (Untitled)</w:t>
      </w:r>
    </w:p>
    <w:p>
      <w:r>
        <w:rPr>
          <w:i/>
          <w:color w:val="888888"/>
        </w:rPr>
        <w:t>[Image placeholder]</w:t>
      </w:r>
    </w:p>
    <w:p>
      <w:pPr>
        <w:spacing w:before="80" w:after="80"/>
        <w:shd w:fill="E8E8E8" w:val="clear"/>
      </w:pPr>
      <w:r>
        <w:rPr>
          <w:i/>
          <w:color w:val="444444"/>
          <w:sz w:val="18"/>
        </w:rPr>
        <w:t>Speaker Notes: Audits</w:t>
        <w:br/>
        <w:t>Audits are unlike other transactions for the following reasons:</w:t>
        <w:br/>
        <w:t>Audits utilize the policy information and are tied to the policy periods, but they cannot alter the policy contract-</w:t>
        <w:br/>
        <w:t>Audits don't have an associated edit effective date and do not get 'issued".</w:t>
        <w:br/>
        <w:t>They can be executed at any time within the policy term. (The only other job which typically executes on a recurring basis is a renewal, and that technically occurs only once per term.)</w:t>
        <w:br/>
        <w:t>They are initiated and are viewable in a separate place in the Policy Center interface.</w:t>
        <w:br/>
        <w:br/>
        <w:t>In the case of workers’ compensation LOB, the premium is typically based on the payroll of the insured workers. It cannot be predicted how many workers will be employed during the policy term or their salaries-Consequently, the payroll is estimated. Therefore, an audit is required to convert estimated amounts to actual data which in turn is reflected on the policy premium. Occasionally, an LOB which does not appear to be based on estimates may be subject to a Final Audit (i.e., Business Auto). Final Audits or other audit 'reporting' can be applied to several LOBs.</w:t>
        <w:br/>
        <w:br/>
        <w:t>Premium Reports are available for workers’ compensation LOBs. Final Audits are available for worker's compensation and general liability LOBs- Premium Reports: Premium reports are an audit subtype that are created for interim periods within a policy term. Premium reporting audits adjust estimated data, such as payroll, inventory, and construction reports. The primary distinction between the two types of activities is that an "audit" is executed by the insurer whereas a •premium report" is prepared exclusively by the policyholder (or their representative) and are not typically verified by the insurer. A premium report or a final audit is created using any of the available audit methods (voluntary, phone,  physical or estimate)-</w:t>
      </w:r>
    </w:p>
    <w:p>
      <w:pPr>
        <w:pStyle w:val="Heading3"/>
      </w:pPr>
      <w:r>
        <w:rPr>
          <w:sz w:val="24"/>
        </w:rPr>
        <w:t>Slide 5/30: (Untitled)</w:t>
      </w:r>
    </w:p>
    <w:p>
      <w:r>
        <w:rPr>
          <w:i/>
          <w:color w:val="888888"/>
        </w:rPr>
        <w:t>[Image placeholder]</w:t>
      </w:r>
    </w:p>
    <w:p>
      <w:pPr>
        <w:spacing w:before="80" w:after="80"/>
        <w:shd w:fill="E8E8E8" w:val="clear"/>
      </w:pPr>
      <w:r>
        <w:rPr>
          <w:i/>
          <w:color w:val="444444"/>
          <w:sz w:val="18"/>
        </w:rPr>
        <w:t>Speaker Notes: Audit types</w:t>
        <w:br/>
        <w:t>A final audit is a type of premium audit. There is only one final audit; it is run at the end of a policy term. Premium reports, a secondary audit, may take place at regular intervals during the policy term depending on the user's audit configuration schedule.</w:t>
      </w:r>
    </w:p>
    <w:p>
      <w:pPr>
        <w:pStyle w:val="Heading3"/>
      </w:pPr>
      <w:r>
        <w:rPr>
          <w:sz w:val="24"/>
        </w:rPr>
        <w:t>Slide 6/30: (Untitled)</w:t>
      </w:r>
    </w:p>
    <w:p>
      <w:r>
        <w:rPr>
          <w:i/>
          <w:color w:val="888888"/>
        </w:rPr>
        <w:t>[Image placeholder]</w:t>
      </w:r>
    </w:p>
    <w:p>
      <w:pPr>
        <w:spacing w:before="80" w:after="80"/>
        <w:shd w:fill="E8E8E8" w:val="clear"/>
      </w:pPr>
      <w:r>
        <w:rPr>
          <w:i/>
          <w:color w:val="444444"/>
          <w:sz w:val="18"/>
        </w:rPr>
        <w:t>Speaker Notes: Premium audit methods</w:t>
        <w:br/>
        <w:t>Physical: A representative (i.e. premium auditor) makes an in person visit to the policyholder to review business records, verify,  and obtain required audit information.</w:t>
        <w:br/>
        <w:t>Phone: The auditor contacts the policyholder by phone to obtain audit information.</w:t>
        <w:br/>
        <w:t>Estimated: Used when other methods are unavailable (i.e., policyholder went out of business, or records were lost).</w:t>
        <w:br/>
        <w:t>Voluntary: The insurer distributes a form to the policyholder requesting audit information. The policyholder completes and returns the form for processing.</w:t>
      </w:r>
    </w:p>
    <w:p>
      <w:pPr>
        <w:pStyle w:val="Heading3"/>
      </w:pPr>
      <w:r>
        <w:rPr>
          <w:sz w:val="24"/>
        </w:rPr>
        <w:t>Slide 7/30: (Untitled)</w:t>
      </w:r>
    </w:p>
    <w:p>
      <w:r>
        <w:rPr>
          <w:i/>
          <w:color w:val="888888"/>
        </w:rPr>
        <w:t>[Image placeholder]</w:t>
      </w:r>
    </w:p>
    <w:p>
      <w:pPr>
        <w:spacing w:before="80" w:after="80"/>
        <w:shd w:fill="E8E8E8" w:val="clear"/>
      </w:pPr>
      <w:r>
        <w:rPr>
          <w:i/>
          <w:color w:val="444444"/>
          <w:sz w:val="18"/>
        </w:rPr>
        <w:t>Speaker Notes: Premium audit roles — insurer can tailor roles</w:t>
        <w:br/>
        <w:t xml:space="preserve">Premium Auditor: The auditor may edit the audit summary and details. However, the auditor may not complete the audit since an audit examiner must check for accuracy. Note: In the default configuration for physical audits, Policy Center assigns the audit to a user with the premium auditor role. Audit Examiner: The audit examiner verifies the accuracy of physical audits, calculates premiums, and completes the audit. If the final audit method is: </w:t>
        <w:br/>
        <w:t>Physical — The auditexaminer receives the physical audit from the premium auditor and checks it for completeness and accuracy The examiner checks for adherence to the insurance company’s manual rules and guidelines. For example, are all locations and entities includedQ Does it split exposures for the anniversary rating date  (ARD)?</w:t>
        <w:br/>
        <w:t xml:space="preserve"> Voluntary — The audit examiner receives and reviews a completed report form from the policyholder, verifying completeness before billing. If necessary, the audit examiner contacts the policyholder to clarify or amend the reported figures.</w:t>
        <w:br/>
        <w:t xml:space="preserve">By phone — The audit examiner calls the policyholder to obtain audit exposures and ask appropriate questions for the audit or renewal. </w:t>
        <w:br/>
        <w:t xml:space="preserve">     Audit Supervisor: The supervisor has access to team screens where outstanding audits and audit activities can be tracked-</w:t>
      </w:r>
    </w:p>
    <w:p>
      <w:pPr>
        <w:pStyle w:val="Heading3"/>
      </w:pPr>
      <w:r>
        <w:rPr>
          <w:sz w:val="24"/>
        </w:rPr>
        <w:t>Slide 8/30: (Untitled)</w:t>
      </w:r>
    </w:p>
    <w:p>
      <w:r>
        <w:rPr>
          <w:i/>
          <w:color w:val="888888"/>
        </w:rPr>
        <w:t>[Image placeholder]</w:t>
      </w:r>
    </w:p>
    <w:p>
      <w:pPr>
        <w:spacing w:before="80" w:after="80"/>
        <w:shd w:fill="E8E8E8" w:val="clear"/>
      </w:pPr>
      <w:r>
        <w:rPr>
          <w:i/>
          <w:color w:val="444444"/>
          <w:sz w:val="18"/>
        </w:rPr>
        <w:t>Speaker Notes: Premium audit process</w:t>
        <w:br/>
        <w:t>When the policy is issued, PolicyCenter adds scheduled audit items to the policy. These audits can be viewed by clicking the Audit Schedule link in the policy file. These are not actual audit jobs, they are a list of the anticipated, uninitialized audit jobs for the policy period sorted by their start and end dates; their status is Scheduled. When a policy is canceled or reinstated, PolicyCenter revises the number of scheduled audits according to the coverage dates. Each of the scheduled items includes a process start date, an audit method and a due date. Users with the proper permissions canedit these fields before the audit job is initialized.</w:t>
      </w:r>
    </w:p>
    <w:p>
      <w:pPr>
        <w:pStyle w:val="Heading3"/>
      </w:pPr>
      <w:r>
        <w:rPr>
          <w:sz w:val="24"/>
        </w:rPr>
        <w:t>Slide 9/30: (Untitled)</w:t>
      </w:r>
    </w:p>
    <w:p>
      <w:r>
        <w:rPr>
          <w:i/>
          <w:color w:val="888888"/>
        </w:rPr>
        <w:t>[Image placeholder]</w:t>
      </w:r>
    </w:p>
    <w:p>
      <w:pPr>
        <w:spacing w:before="80" w:after="80"/>
        <w:shd w:fill="E8E8E8" w:val="clear"/>
      </w:pPr>
      <w:r>
        <w:rPr>
          <w:i/>
          <w:color w:val="444444"/>
          <w:sz w:val="18"/>
        </w:rPr>
        <w:t>Speaker Notes: Audit process</w:t>
        <w:br/>
        <w:t>An Audit Task is a regularly scheduled batch process that starts the audit jobs on its process start date. The Process Start Date is set according to the audit schedule(s) configured in Product Designer.</w:t>
        <w:br/>
        <w:br/>
        <w:t>The Audit Method dictates how many days before the End Date each audit should be started. Note: Physical audits start approximately a month before the period end. With the correct permissions, a user may Stan an audit prior to the Process Stad Date using the Start button on the audit schedule item. Once the process starts, the audit status changes from Scheduled to In Progress. The audit becomes a draft policy transaction, and the scheduled item becomes a link to the audit wizard. The user can enter the audit information.</w:t>
        <w:br/>
        <w:br/>
        <w:t>Enter the audit details into the Audit Summary and Audit Details screens. Premiums are determined by clicking the Calculate Premiums button. Finalize the calculations by clicking the Submit button. At that time, the audit becomes non- editable, the status becomes Completed, and the audit schedule displays the resulting premiums. The user can change completed audits.</w:t>
      </w:r>
    </w:p>
    <w:p>
      <w:pPr>
        <w:pStyle w:val="Heading3"/>
      </w:pPr>
      <w:r>
        <w:rPr>
          <w:sz w:val="24"/>
        </w:rPr>
        <w:t>Slide 10/30: (Untitled)</w:t>
      </w:r>
    </w:p>
    <w:p>
      <w:r>
        <w:rPr>
          <w:i/>
          <w:color w:val="888888"/>
        </w:rPr>
        <w:t>[Image placeholder]</w:t>
      </w:r>
    </w:p>
    <w:p>
      <w:pPr>
        <w:pStyle w:val="Heading3"/>
      </w:pPr>
      <w:r>
        <w:rPr>
          <w:sz w:val="24"/>
        </w:rPr>
        <w:t>Slide 11/30: (Untitled)</w:t>
      </w:r>
    </w:p>
    <w:p>
      <w:r>
        <w:rPr>
          <w:i/>
          <w:color w:val="888888"/>
        </w:rPr>
        <w:t>[Image placeholder]</w:t>
      </w:r>
    </w:p>
    <w:p>
      <w:pPr>
        <w:spacing w:before="80" w:after="80"/>
        <w:shd w:fill="E8E8E8" w:val="clear"/>
      </w:pPr>
      <w:r>
        <w:rPr>
          <w:i/>
          <w:color w:val="444444"/>
          <w:sz w:val="18"/>
        </w:rPr>
        <w:t>Speaker Notes: Final audit</w:t>
        <w:br/>
        <w:t>Final audits:</w:t>
        <w:br/>
        <w:t>Cover the entire policy term</w:t>
        <w:br/>
        <w:t>One final audit is conducted each policy term</w:t>
        <w:br/>
        <w:t>Available in PolicyCenter base configuration for workers' compensation and general liability</w:t>
        <w:br/>
        <w:br/>
        <w:t>A final audit contains the verified, ultimate cost for a variable basis policy- Final audits are important in determining actual policy premiums. When the policy is issued, the estimated annual premium (EAP) is based on the policyholder's estimated basis for the entire policy year- The final audit is conducted at expiration or cancellation. An auditor reviews the policyholder’s records and the actual payroll amounts (submitted by the policyholder) for the past policy term. The cost of the policy is recalculated using the actual basis amount and the policyholder is billed or refunded the difference.</w:t>
        <w:br/>
        <w:br/>
        <w:t>Insurers must also report final audit information to regulatory agencies- Worker’s compensation unit statistical reports (unit stat reports) are sent to state bureaus or councils that handle multiple states (that is, NCCI). Unit stat reports are used by the state to calculate policyholder experience modifications and suggested or mandatory rates obtained by the insurer- PolicyCenter does not create or send unit stat reports. However, PolicyCenter can be configured to export final audit data for statistical reporting. This data can be imported into another system,  such as the unit stat software application used by a particular state.</w:t>
      </w:r>
    </w:p>
    <w:p>
      <w:pPr>
        <w:pStyle w:val="Heading3"/>
      </w:pPr>
      <w:r>
        <w:rPr>
          <w:sz w:val="24"/>
        </w:rPr>
        <w:t>Slide 12/30: (Untitled)</w:t>
      </w:r>
    </w:p>
    <w:p>
      <w:r>
        <w:rPr>
          <w:i/>
          <w:color w:val="888888"/>
        </w:rPr>
        <w:t>[Image placeholder]</w:t>
      </w:r>
    </w:p>
    <w:p>
      <w:pPr>
        <w:spacing w:before="80" w:after="80"/>
        <w:shd w:fill="E8E8E8" w:val="clear"/>
      </w:pPr>
      <w:r>
        <w:rPr>
          <w:i/>
          <w:color w:val="444444"/>
          <w:sz w:val="18"/>
        </w:rPr>
        <w:t>Speaker Notes: Final audit general steps</w:t>
        <w:br/>
        <w:t>PolicyCenter initially schedules a final audit when a submission, rewrite, or renewal job is issued. The line of business and choices on the Payment page determine whether a final audit is required and a choice of audit schedules. Other jobs, such as policy change, reinstatement, or cancellation can affect the audit.  The batch process audit task uses the audit start date to determine when an audit begins.  If the user selects to audit the policy, the audit is completed by one of the audit methods: physical, phone, voluntary or estimation</w:t>
        <w:br/>
        <w:br/>
        <w:t>If the user chose to waive the audit, then the audit status changes to complete, however,  an audit can be manually restored to the schedule. The slide diagram shows the steps needed to conduct a final audit.  These steps are for the default configuration of PolicyCenter.  Insurers' business requirements</w:t>
        <w:br/>
        <w:t>can also alter the process.</w:t>
      </w:r>
    </w:p>
    <w:p>
      <w:pPr>
        <w:pStyle w:val="Heading3"/>
      </w:pPr>
      <w:r>
        <w:rPr>
          <w:sz w:val="24"/>
        </w:rPr>
        <w:t>Slide 13/30: (Untitled)</w:t>
      </w:r>
    </w:p>
    <w:p>
      <w:r>
        <w:rPr>
          <w:i/>
          <w:color w:val="888888"/>
        </w:rPr>
        <w:t>[Image placeholder]</w:t>
      </w:r>
    </w:p>
    <w:p>
      <w:pPr>
        <w:spacing w:before="80" w:after="80"/>
        <w:shd w:fill="E8E8E8" w:val="clear"/>
      </w:pPr>
      <w:r>
        <w:rPr>
          <w:i/>
          <w:color w:val="444444"/>
          <w:sz w:val="18"/>
        </w:rPr>
        <w:t>Speaker Notes: Demonstration</w:t>
        <w:br/>
        <w:t>1. A submission payment page includes a field for scheduling a final audit</w:t>
        <w:br/>
        <w:t>2.Viewing final audit schedules</w:t>
        <w:br/>
        <w:t>3.Editing or waiving a final audit</w:t>
        <w:br/>
        <w:t>4.Adding a new final audit question</w:t>
        <w:br/>
        <w:t>5. Starting a final audit schedule</w:t>
        <w:br/>
        <w:br/>
        <w:t>All report plans in the base application require final audit. The final audit notifies the billing system to release the deposit. Most insurers require a final audit for Workers' Compensation policies. For other lines of business, the rules vary.</w:t>
      </w:r>
    </w:p>
    <w:p>
      <w:pPr>
        <w:pStyle w:val="Heading3"/>
      </w:pPr>
      <w:r>
        <w:rPr>
          <w:sz w:val="24"/>
        </w:rPr>
        <w:t>Slide 14/30: (Untitled)</w:t>
      </w:r>
    </w:p>
    <w:p>
      <w:pPr>
        <w:pStyle w:val="Heading3"/>
      </w:pPr>
      <w:r>
        <w:rPr>
          <w:sz w:val="24"/>
        </w:rPr>
        <w:t>Slide 15/30: (Untitled)</w:t>
      </w:r>
    </w:p>
    <w:p>
      <w:r>
        <w:rPr>
          <w:i/>
          <w:color w:val="888888"/>
        </w:rPr>
        <w:t>[Image placeholder]</w:t>
      </w:r>
    </w:p>
    <w:p>
      <w:pPr>
        <w:spacing w:before="80" w:after="80"/>
        <w:shd w:fill="E8E8E8" w:val="clear"/>
      </w:pPr>
      <w:r>
        <w:rPr>
          <w:i/>
          <w:color w:val="444444"/>
          <w:sz w:val="18"/>
        </w:rPr>
        <w:t>Speaker Notes: Revising final audit</w:t>
        <w:br/>
        <w:t>If changes to a completed final audit are needed, it can be revised. Revising a Final Audit withdraws the original audit, so the new audit can incorporate changes made by another job. PolicyCenter notifies the billing system that the first audit is reversed and will be replaced by a new audit. The new final audit is created automatically when the previous version is revised.</w:t>
      </w:r>
    </w:p>
    <w:p>
      <w:pPr>
        <w:pStyle w:val="Heading3"/>
      </w:pPr>
      <w:r>
        <w:rPr>
          <w:sz w:val="24"/>
        </w:rPr>
        <w:t>Slide 16/30: (Untitled)</w:t>
      </w:r>
    </w:p>
    <w:p>
      <w:r>
        <w:rPr>
          <w:i/>
          <w:color w:val="888888"/>
        </w:rPr>
        <w:t>[Image placeholder]</w:t>
      </w:r>
    </w:p>
    <w:p>
      <w:pPr>
        <w:pStyle w:val="Heading3"/>
      </w:pPr>
      <w:r>
        <w:rPr>
          <w:sz w:val="24"/>
        </w:rPr>
        <w:t>Slide 17/30: (Untitled)</w:t>
      </w:r>
    </w:p>
    <w:p>
      <w:r>
        <w:rPr>
          <w:i/>
          <w:color w:val="888888"/>
        </w:rPr>
        <w:t>[Image placeholder]</w:t>
      </w:r>
    </w:p>
    <w:p>
      <w:pPr>
        <w:pStyle w:val="Heading3"/>
      </w:pPr>
      <w:r>
        <w:rPr>
          <w:sz w:val="24"/>
        </w:rPr>
        <w:t>Slide 18/30: (Untitled)</w:t>
      </w:r>
    </w:p>
    <w:p>
      <w:r>
        <w:rPr>
          <w:i/>
          <w:color w:val="888888"/>
        </w:rPr>
        <w:t>[Image placeholder]</w:t>
      </w:r>
    </w:p>
    <w:p>
      <w:pPr>
        <w:spacing w:before="80" w:after="80"/>
        <w:shd w:fill="E8E8E8" w:val="clear"/>
      </w:pPr>
      <w:r>
        <w:rPr>
          <w:i/>
          <w:color w:val="444444"/>
          <w:sz w:val="18"/>
        </w:rPr>
        <w:t>Speaker Notes: Premium reports: workers’ compensation policies</w:t>
        <w:br/>
        <w:t>Premium report:</w:t>
        <w:br/>
        <w:t>is sent by a insurer’s premium audit department</w:t>
        <w:br/>
        <w:t xml:space="preserve"> by default, audit method is Voluntary</w:t>
        <w:br/>
        <w:t>Premium reports may be used when the insured-</w:t>
        <w:br/>
        <w:t>is not able to accurately predict payroll</w:t>
        <w:br/>
        <w:t>has variable basis, such as seasonal variations</w:t>
        <w:br/>
        <w:br/>
        <w:t>Premium reports are a type of audit created for interim periods within a policy period- Premium reporting audits adjusted estimated data, such as payroll, inventory, and construction reports. The primary distinction between the two types of audit is:</w:t>
        <w:br/>
        <w:t>Premium Report is an optional way to bill premiums throughout the policy term</w:t>
        <w:br/>
        <w:t>Final Audit bills an accurate premium for the entire policy term.</w:t>
        <w:br/>
        <w:br/>
        <w:t>Premium Reports are configured for the workers’ compensation LOBs in the base application, but they can be configured for other LOBs using Guidewire Studio.  Premium Report attempts to ensure that the premium billed is close to the final audit amount. In most cases, the bills are more accurate than an estimate. For direct bill policies, the insured sends payment along with the report. If a report is not submitted in a timely fashion,  the insurer can cancel the policy.</w:t>
        <w:br/>
        <w:br/>
        <w:t>The insured may choose premium reports because they are unable to accurately predict payroll in advance or they have variable basis, i.e.,  seasonal payroll variations.  Others may choose premium reports because they end up paying only the premiums that are actually owed. This may be preferred to paying in advance or agreeing to an estimated amount.</w:t>
      </w:r>
    </w:p>
    <w:p>
      <w:pPr>
        <w:pStyle w:val="Heading3"/>
      </w:pPr>
      <w:r>
        <w:rPr>
          <w:sz w:val="24"/>
        </w:rPr>
        <w:t>Slide 19/30: (Untitled)</w:t>
      </w:r>
    </w:p>
    <w:p>
      <w:r>
        <w:rPr>
          <w:i/>
          <w:color w:val="888888"/>
        </w:rPr>
        <w:t>[Image placeholder]</w:t>
      </w:r>
    </w:p>
    <w:p>
      <w:pPr>
        <w:spacing w:before="80" w:after="80"/>
        <w:shd w:fill="E8E8E8" w:val="clear"/>
      </w:pPr>
      <w:r>
        <w:rPr>
          <w:i/>
          <w:color w:val="444444"/>
          <w:sz w:val="18"/>
        </w:rPr>
        <w:t>Speaker Notes: Premium reports general steps</w:t>
        <w:br/>
        <w:t>If the payment type is premium reporting, PolicyCenter schedules premium reports when a workers’ compensation rewrite, submission, or renewal is issued. Other jobs, such as policy change, reinstatement, or cancellation can revise the reporting schedule. The batch process uses the process start date to determine when to begin each premium report. The selected premium report is waived, however, a new premium report may be scheduled manually for the waived period. The slide diagram displays the steps necessary to conduct a premium report These steps are for the default configuration of PolicyCenter. Insurers business requirements can alter the process.</w:t>
      </w:r>
    </w:p>
    <w:p>
      <w:pPr>
        <w:pStyle w:val="Heading3"/>
      </w:pPr>
      <w:r>
        <w:rPr>
          <w:sz w:val="24"/>
        </w:rPr>
        <w:t>Slide 20/30: (Untitled)</w:t>
      </w:r>
    </w:p>
    <w:p>
      <w:r>
        <w:rPr>
          <w:i/>
          <w:color w:val="888888"/>
        </w:rPr>
        <w:t>[Image placeholder]</w:t>
      </w:r>
    </w:p>
    <w:p>
      <w:pPr>
        <w:spacing w:before="80" w:after="80"/>
        <w:shd w:fill="E8E8E8" w:val="clear"/>
      </w:pPr>
      <w:r>
        <w:rPr>
          <w:i/>
          <w:color w:val="444444"/>
          <w:sz w:val="18"/>
        </w:rPr>
        <w:t>Speaker Notes: Adding a new Premium Report</w:t>
        <w:br/>
        <w:t>Similar to revising a final audit, a premium report can be reversed, however, it does not create a new premium report after it is reversed. A user must explicitly add the premium report and process it.</w:t>
        <w:br/>
        <w:br/>
        <w:t>Policy Center lets you add a premium report to a policy for any unreported portion of a policy period. A premium report may be added to a policy in the following example cases:</w:t>
        <w:br/>
        <w:t>The policy originally had eleven ( 11) monthly reports plus a final audit The underwriter wants to add a 12th report instead of waiting for the final audit to collect the final month's premium.</w:t>
        <w:br/>
        <w:t xml:space="preserve">A user submits a policy change on a policy with one or more completed reports.  These reports must be reversed and added. </w:t>
        <w:br/>
        <w:t>The user waived a period and wants to add it again.</w:t>
      </w:r>
    </w:p>
    <w:p>
      <w:pPr>
        <w:pStyle w:val="Heading3"/>
      </w:pPr>
      <w:r>
        <w:rPr>
          <w:sz w:val="24"/>
        </w:rPr>
        <w:t>Slide 21/30: (Untitled)</w:t>
      </w:r>
    </w:p>
    <w:p>
      <w:r>
        <w:rPr>
          <w:i/>
          <w:color w:val="888888"/>
        </w:rPr>
        <w:t>[Image placeholder]</w:t>
      </w:r>
    </w:p>
    <w:p>
      <w:pPr>
        <w:spacing w:before="80" w:after="80"/>
        <w:shd w:fill="E8E8E8" w:val="clear"/>
      </w:pPr>
      <w:r>
        <w:rPr>
          <w:i/>
          <w:color w:val="444444"/>
          <w:sz w:val="18"/>
        </w:rPr>
        <w:t>Speaker Notes: Demonstration</w:t>
        <w:br/>
        <w:t>How to schedule a premium report payment plan choice on the Payment page (workers’  comp). The audit schedule determines the frequency and number of premium reports</w:t>
        <w:br/>
        <w:t>1.Show the Audit Schedule .</w:t>
        <w:br/>
        <w:t>2.Describe the reporting trend analysis (Premiums Page).</w:t>
        <w:br/>
        <w:t>3.View premium report audit schedule</w:t>
        <w:br/>
        <w:t>4.Start the Premium report audit schedule.</w:t>
        <w:br/>
        <w:t>5.Edit or waive the premium report.</w:t>
        <w:br/>
        <w:t>6.Add a new final audit or premium report</w:t>
        <w:br/>
        <w:t>7.PolicyCenter lets you add a premium report to a policy for any unreported portion of a policy period.</w:t>
        <w:br/>
        <w:t>8.View the premium report data (Audit Summary) using the link in the schedule, and view Details and Premium information.</w:t>
      </w:r>
    </w:p>
    <w:p>
      <w:pPr>
        <w:pStyle w:val="Heading3"/>
      </w:pPr>
      <w:r>
        <w:rPr>
          <w:sz w:val="24"/>
        </w:rPr>
        <w:t>Slide 22/30: (Untitled)</w:t>
      </w:r>
    </w:p>
    <w:p>
      <w:pPr>
        <w:pStyle w:val="Heading3"/>
      </w:pPr>
      <w:r>
        <w:rPr>
          <w:sz w:val="24"/>
        </w:rPr>
        <w:t>Slide 23/30: (Untitled)</w:t>
      </w:r>
    </w:p>
    <w:p>
      <w:r>
        <w:rPr>
          <w:i/>
          <w:color w:val="888888"/>
        </w:rPr>
        <w:t>[Image placeholder]</w:t>
      </w:r>
    </w:p>
    <w:p>
      <w:pPr>
        <w:pStyle w:val="Heading3"/>
      </w:pPr>
      <w:r>
        <w:rPr>
          <w:sz w:val="24"/>
        </w:rPr>
        <w:t>Slide 24/30: (Untitled)</w:t>
      </w:r>
    </w:p>
    <w:p>
      <w:r>
        <w:rPr>
          <w:i/>
          <w:color w:val="888888"/>
        </w:rPr>
        <w:t>[Image placeholder]</w:t>
      </w:r>
    </w:p>
    <w:p>
      <w:pPr>
        <w:pStyle w:val="Heading3"/>
      </w:pPr>
      <w:r>
        <w:rPr>
          <w:sz w:val="24"/>
        </w:rPr>
        <w:t>Slide 25/30: (Untitled)</w:t>
      </w:r>
    </w:p>
    <w:p>
      <w:r>
        <w:rPr>
          <w:i/>
          <w:color w:val="888888"/>
        </w:rPr>
        <w:t>[Image placeholder]</w:t>
      </w:r>
    </w:p>
    <w:p>
      <w:pPr>
        <w:pStyle w:val="Heading3"/>
      </w:pPr>
      <w:r>
        <w:rPr>
          <w:sz w:val="24"/>
        </w:rPr>
        <w:t>Slide 26/30: (Untitled)</w:t>
      </w:r>
    </w:p>
    <w:p>
      <w:r>
        <w:rPr>
          <w:i/>
          <w:color w:val="888888"/>
        </w:rPr>
        <w:t>[Image placeholder]</w:t>
      </w:r>
    </w:p>
    <w:p>
      <w:pPr>
        <w:pStyle w:val="Heading3"/>
      </w:pPr>
      <w:r>
        <w:rPr>
          <w:sz w:val="24"/>
        </w:rPr>
        <w:t>Slide 27/30: (Untitled)</w:t>
      </w:r>
    </w:p>
    <w:p>
      <w:r>
        <w:rPr>
          <w:i/>
          <w:color w:val="888888"/>
        </w:rPr>
        <w:t>[Image placeholder]</w:t>
      </w:r>
    </w:p>
    <w:p>
      <w:pPr>
        <w:pStyle w:val="Heading3"/>
      </w:pPr>
      <w:r>
        <w:rPr>
          <w:sz w:val="24"/>
        </w:rPr>
        <w:t>Slide 28/30: (Untitled)</w:t>
      </w:r>
    </w:p>
    <w:p>
      <w:r>
        <w:rPr>
          <w:i/>
          <w:color w:val="888888"/>
        </w:rPr>
        <w:t>[Image placeholder]</w:t>
      </w:r>
    </w:p>
    <w:p>
      <w:pPr>
        <w:pStyle w:val="Heading3"/>
      </w:pPr>
      <w:r>
        <w:rPr>
          <w:sz w:val="24"/>
        </w:rPr>
        <w:t>Slide 29/30: (Untitled)</w:t>
      </w:r>
    </w:p>
    <w:p>
      <w:r>
        <w:rPr>
          <w:i/>
          <w:color w:val="888888"/>
        </w:rPr>
        <w:t>[Image placeholder]</w:t>
      </w:r>
    </w:p>
    <w:p>
      <w:pPr>
        <w:pStyle w:val="Heading3"/>
      </w:pPr>
      <w:r>
        <w:rPr>
          <w:sz w:val="24"/>
        </w:rPr>
        <w:t>Slide 30/30: (Untitled)</w:t>
      </w:r>
    </w:p>
    <w:p>
      <w:r>
        <w:rPr>
          <w:i/>
          <w:color w:val="888888"/>
        </w:rPr>
        <w:t>[Image placeholder]</w:t>
      </w:r>
    </w:p>
    <w:p>
      <w:pPr>
        <w:pStyle w:val="Heading2"/>
      </w:pPr>
      <w:r>
        <w:t>Assignment</w:t>
      </w:r>
    </w:p>
    <w:p>
      <w:r>
        <w:rPr>
          <w:b/>
          <w:color w:val="008800"/>
        </w:rPr>
        <w:t>[Assignment 29]: 29_Premium Audits</w:t>
      </w:r>
    </w:p>
    <w:p>
      <w:r>
        <w:rPr>
          <w:i/>
          <w:sz w:val="18"/>
        </w:rPr>
        <w:t>File: 29_Premium Audits.pdf</w:t>
      </w:r>
    </w:p>
    <w:p/>
    <w:p>
      <w:pPr>
        <w:spacing w:before="240"/>
        <w:jc w:val="center"/>
      </w:pPr>
      <w:r>
        <w:rPr>
          <w:i/>
          <w:color w:val="999999"/>
          <w:sz w:val="16"/>
        </w:rPr>
        <w:t>--- End of Lesson 29: Premium Audits | 30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