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7: Introduction to Adjudication</w:t>
      </w:r>
    </w:p>
    <w:p>
      <w:pPr>
        <w:spacing w:after="40"/>
      </w:pPr>
      <w:r>
        <w:rPr>
          <w:i/>
          <w:color w:val="999999"/>
          <w:sz w:val="16"/>
        </w:rPr>
        <w:t>Source: IS_Claim_07_Introduction to Adjudication.pptx</w:t>
      </w:r>
    </w:p>
    <w:p>
      <w:pPr>
        <w:pStyle w:val="Heading3"/>
      </w:pPr>
      <w:r>
        <w:t>Video References</w:t>
      </w:r>
    </w:p>
    <w:p>
      <w:pPr>
        <w:pStyle w:val="ListNumber"/>
      </w:pPr>
      <w:r>
        <w:rPr>
          <w:color w:val="0066CC"/>
          <w:sz w:val="20"/>
        </w:rPr>
        <w:t>[Video 1: IS_Claim_01_07.mp4]</w:t>
      </w:r>
    </w:p>
    <w:p>
      <w:pPr>
        <w:pStyle w:val="ListNumber"/>
      </w:pPr>
      <w:r>
        <w:rPr>
          <w:color w:val="0066CC"/>
          <w:sz w:val="20"/>
        </w:rPr>
        <w:t>[Video 2: IS_Claim_07_01.mp4]</w:t>
      </w:r>
    </w:p>
    <w:p>
      <w:pPr>
        <w:pStyle w:val="ListNumber"/>
      </w:pPr>
      <w:r>
        <w:rPr>
          <w:color w:val="0066CC"/>
          <w:sz w:val="20"/>
        </w:rPr>
        <w:t>[Video 3: IS_Claim_07_02.mp4]</w:t>
      </w:r>
    </w:p>
    <w:p>
      <w:pPr>
        <w:pStyle w:val="ListNumber"/>
      </w:pPr>
      <w:r>
        <w:rPr>
          <w:color w:val="0066CC"/>
          <w:sz w:val="20"/>
        </w:rPr>
        <w:t>[Video 4: IS_Claim_07_03.mp4]</w:t>
      </w:r>
    </w:p>
    <w:p>
      <w:pPr>
        <w:pStyle w:val="ListNumber"/>
      </w:pPr>
      <w:r>
        <w:rPr>
          <w:color w:val="0066CC"/>
          <w:sz w:val="20"/>
        </w:rPr>
        <w:t>[Video 5: IS_Claim_07_04.mp4]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Adjudication: The functional perspective</w:t>
        <w:br/>
        <w:t>Adjudication is the process of determining if a claim will be paid, and if so, how much you going to pay. It includes everything from when the claim is first reported, to issuing the final payment and closing the claim. In ClaimCenter, this includes completing all of the relevant activities on the claim and its exposures. Moving the claim exposures to ability to pay, means updating the data on those objects so that all of the data requirements are met to make them payable</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Common questions during adjudication</w:t>
        <w:br/>
        <w:t>There may be two issues involved in evaluating an insurer's responsibility regarding a loss. First, was there a policy in effect at the time of the loss?  And, do any of the coverages on the policy cover the loss? Not only must a policy be in effect the time of the loss, but there must be coverage for the specific loss. Coverage Terms, such deductibles and limits will determine if a payment should be made and how high it should be.</w:t>
        <w:br/>
        <w:br/>
        <w:t>To help determine the insurer’s responsibility, the claim must include the where, when and how the loss occurred. It's also important to know if other partie  were involved. This may have a bearing on payment to third parties, or to determine shared responsibility for the claim.  Sometimes, there is relevant information available from agencies. The Metropolitan Reporting Bureau provides nationwide police accident and incident reports in the Unite States. ClaimCenter has built-in support for this service. For Workers' Comp claims, other relevant information may include  medical bills and reports.</w:t>
        <w:br/>
        <w:br/>
        <w:t>Adjudication includes determining how much to pay the claimant Sometimes this is a simple process, but it may include determining whether certain procedures are covered and whether they are medically necessary, or whether the worker could accept modified duty.</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Determine Compensability on workers' compensation claims</w:t>
        <w:br/>
        <w:t>The purpose of this step in WC claim processing is to decide on whether or not the claim is compensable (payable). This is usually one of the first tasks that adjusters take on when working on a WC claim, due to its time-sensitive nature. Determining compensability is also referred to as "claim acceptance“</w:t>
        <w:br/>
        <w:br/>
        <w:t xml:space="preserve"> The Compensability Decision is one of the most important (and cost-saving) components of WC claim processing. Many state laws and other regulations dictate that if a carrier does not respond or accept a claim within a particular time window, the claim is automatically compensable. Furthermore, cases of fraud andfor injuries sustained outside of employment could be pinpointed and the claim denied as a result- Each jurisdiction may have different amounts of time for determining compensability. This is known as the "Denial Period". For example, the state of Illinois (IL) mandates that the carrier must make a compensability decision within three days of the loss date. The state of  Connecticut (CT) gives twenty-eight calendar days for the decision. Jurisdictional details such as the logic determining when claim acceptance is due (the compensability due date), which jurisdictions are configured, and document templates to communicate letters of claim acceptance or denying a claim are available for users with the appropriate permissions (and access to the Administration screen). Administration of this "Denial Period" for jurisdictions is covered in the "Workers’ Comp: Administering ClaimCenter" lesson. Depending on your configuration, the 'Determine Compensability" activity may or may not be created on imported claims, or on sample data claims.</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Ordinary activities versus compensability activity</w:t>
        <w:br/>
        <w:t>The "Determine Compensability“ activity has all the characteristics and behaviors of a regular activity, except for manual creation. You cannot create a •Determine Compensability“ activity on a claim from the Actions menu (Actions &gt; New Activity) because the activity is always auto-created.</w:t>
        <w:br/>
        <w:br/>
        <w:t>•Determine Compensability" is a mandatory activity, which means it cannot be skipped.</w:t>
      </w:r>
    </w:p>
    <w:p>
      <w:pPr>
        <w:pStyle w:val="Heading3"/>
      </w:pPr>
      <w:r>
        <w:rPr>
          <w:sz w:val="24"/>
        </w:rPr>
        <w:t>Slide 9/43: (Untitled)</w:t>
      </w:r>
    </w:p>
    <w:p>
      <w:r>
        <w:rPr>
          <w:i/>
          <w:color w:val="888888"/>
        </w:rPr>
        <w:t>[Image placeholder]</w:t>
      </w:r>
    </w:p>
    <w:p>
      <w:pPr>
        <w:pStyle w:val="Heading3"/>
      </w:pPr>
      <w:r>
        <w:rPr>
          <w:sz w:val="24"/>
        </w:rPr>
        <w:t>Slide 10/43: (Untitled)</w:t>
      </w:r>
    </w:p>
    <w:p>
      <w:pPr>
        <w:pStyle w:val="Heading3"/>
      </w:pPr>
      <w:r>
        <w:rPr>
          <w:sz w:val="24"/>
        </w:rPr>
        <w:t>Slide 11/43: (Untitled)</w:t>
      </w:r>
    </w:p>
    <w:p>
      <w:r>
        <w:rPr>
          <w:i/>
          <w:color w:val="888888"/>
        </w:rPr>
        <w:t>[Image placeholder]</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The primary elements of an exposure</w:t>
        <w:br/>
        <w:t xml:space="preserve">There are four primary elements of information within an exposure: </w:t>
        <w:br/>
        <w:br/>
        <w:t>The coverage from the policy that may cover the loss</w:t>
        <w:br/>
        <w:br/>
        <w:t>The claimant to whom payment will be made</w:t>
        <w:br/>
        <w:br/>
        <w:t>The incident, which is the item which was lost or damaged</w:t>
        <w:br/>
        <w:br/>
        <w:t>The reserve lines, which are the "buckets" of money set aside to make the payments</w:t>
        <w:br/>
        <w:br/>
        <w:t xml:space="preserve">When a Workers’ Compensation exposure is created, the coverage, the claimant, and the incident are automatically set </w:t>
        <w:br/>
        <w:br/>
        <w:t>An exposure is closed when the associated payments are made on each reserve line (or the associated final payments if a single exposure results in multiple payments to a given reserve line, such as a medical exposure which must cover an ongoing series of 20 physical therapy sessions)- The adjudication process is essentially the process of moving all exposures to payment- During adjudication, additional information may be gathered about the item lost or damaged. (For example, information about the specific</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Exposures</w:t>
        <w:br/>
        <w:t>On Workers' Compensation claims, exposures are created automatically based on the losses (medical, indemnity, and liability) incurred. Each exposure tracks a potential payout from a single coverage to a single claimant. Exposures can be created automatically by Gosu rules. This is often done for workers' comp claims, and it usually occurs along with claim setup. Exposures can also be created manually by adjusters.</w:t>
        <w:br/>
        <w:br/>
        <w:t>In the example above, two exposures are required: one for statutory workers' compensation and one for employer's liability.</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Coverage</w:t>
        <w:br/>
        <w:t xml:space="preserve">Policies have specific coverages for specific types of loss. A given case of loss may involve multiple coverages. In workers’ compensation claims, there is </w:t>
        <w:br/>
        <w:t>usually only one claimant.</w:t>
        <w:br/>
        <w:br/>
        <w:t>Assuming that the claimant is Larry Gamney, the coverages involved are:</w:t>
        <w:br/>
        <w:br/>
        <w:t>Injury — money owed to Larry under statutory workers’ compensation law</w:t>
        <w:br/>
        <w:br/>
        <w:t>Liability — money owed to Larry under common law</w:t>
        <w:br/>
        <w:br/>
        <w:t>The insured is Larry's employer.</w:t>
      </w:r>
    </w:p>
    <w:p>
      <w:pPr>
        <w:pStyle w:val="Heading3"/>
      </w:pPr>
      <w:r>
        <w:rPr>
          <w:sz w:val="24"/>
        </w:rPr>
        <w:t>Slide 15/43: (Untitled)</w:t>
      </w:r>
    </w:p>
    <w:p>
      <w:r>
        <w:rPr>
          <w:i/>
          <w:color w:val="888888"/>
        </w:rPr>
        <w:t>[Image placeholder]</w:t>
      </w:r>
    </w:p>
    <w:p>
      <w:pPr>
        <w:spacing w:before="80" w:after="80"/>
        <w:shd w:fill="E8E8E8" w:val="clear"/>
      </w:pPr>
      <w:r>
        <w:rPr>
          <w:i/>
          <w:color w:val="444444"/>
          <w:sz w:val="18"/>
        </w:rPr>
        <w:t>Speaker Notes: Incidents</w:t>
        <w:br/>
        <w:t>An incident is a single instance of loss. It is the property or person that is damaged or injured. In the example above, the claim is a workers' compensation claim in which a worker was injured, and employer liability is involved.</w:t>
        <w:br/>
        <w:br/>
        <w:t>Typically, information about the incidents is gathered during the intake process. This information is useful in determining the indemnities that will need to be paid from the claim. Incidents serve two primary purposes:</w:t>
        <w:br/>
        <w:br/>
        <w:t>They allow users to capture information about the loss without having to create exposures. This is helpful when the user creating the claim does not have sufficient expertise to create exposures (such as a customer service rep) or when the user is unsure of what exposures will be needed at the time the claim is created (such as when it is not immediately obvious which coverage covers the loss).</w:t>
        <w:br/>
        <w:br/>
        <w:t>They allow shared information when an injury is used across multiple exposures.</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Automatic creation of WC exposures</w:t>
        <w:br/>
        <w:t>A Medical Details Exposure is created automatically for every WC claim except for incident-only claims. The most common scenario is creation of the WC claim and Medical Details exposure during the NCW due to the fact that most WC claims are medical-only (no lost time from work). If the IW loses time fro  work, and this fact is indicated during the NCW, a Time Loss exposure is also automatically created during the NCW-</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Manual creation of WC exposures</w:t>
        <w:br/>
        <w:t>NOTE: Changing an answer to ENO" for any of these exposure creation questions on a claim after it has been saved does not remove any exposures. The mechanism is additive only. For example, if, during the NCW, you indicated eyes" to "Lost time from work?" but once the claim is saved, change the answer to CNon, the exposure would not be removed or closed or prevent the user from creating transactions such as payments/reserves.</w:t>
        <w:br/>
        <w:br/>
        <w:t>Employer Liability WC claims are rare. The purpose of an Employer Liability exposure is to designate money to pay a potential settlement to an injured worker claimant as the result of the employee suing their employer. This is not the same as a •matter". A "matter" is an assignable object in ClaimCenter that can be created on a claim with the purpose of tracking and recording legal documents and legal processes.</w:t>
      </w:r>
    </w:p>
    <w:p>
      <w:pPr>
        <w:pStyle w:val="Heading3"/>
      </w:pPr>
      <w:r>
        <w:rPr>
          <w:sz w:val="24"/>
        </w:rPr>
        <w:t>Slide 18/43: (Untitled)</w:t>
      </w:r>
    </w:p>
    <w:p>
      <w:r>
        <w:rPr>
          <w:i/>
          <w:color w:val="888888"/>
        </w:rPr>
        <w:t>[Image placeholder]</w:t>
      </w:r>
    </w:p>
    <w:p>
      <w:pPr>
        <w:pStyle w:val="Heading3"/>
      </w:pPr>
      <w:r>
        <w:rPr>
          <w:sz w:val="24"/>
        </w:rPr>
        <w:t>Slide 19/43: (Untitled)</w:t>
      </w:r>
    </w:p>
    <w:p>
      <w:r>
        <w:rPr>
          <w:i/>
          <w:color w:val="888888"/>
        </w:rPr>
        <w:t>[Image placeholder]</w:t>
      </w:r>
    </w:p>
    <w:p>
      <w:pPr>
        <w:pStyle w:val="Heading3"/>
      </w:pPr>
      <w:r>
        <w:rPr>
          <w:sz w:val="24"/>
        </w:rPr>
        <w:t>Slide 20/43: (Untitled)</w:t>
      </w:r>
    </w:p>
    <w:p>
      <w:pPr>
        <w:pStyle w:val="Heading3"/>
      </w:pPr>
      <w:r>
        <w:rPr>
          <w:sz w:val="24"/>
        </w:rPr>
        <w:t>Slide 21/43: (Untitled)</w:t>
      </w:r>
    </w:p>
    <w:p>
      <w:r>
        <w:rPr>
          <w:i/>
          <w:color w:val="888888"/>
        </w:rPr>
        <w:t>[Image placeholder]</w:t>
      </w:r>
    </w:p>
    <w:p>
      <w:pPr>
        <w:pStyle w:val="Heading3"/>
      </w:pPr>
      <w:r>
        <w:rPr>
          <w:sz w:val="24"/>
        </w:rPr>
        <w:t>Slide 22/43: (Untitled)</w:t>
      </w:r>
    </w:p>
    <w:p>
      <w:r>
        <w:rPr>
          <w:i/>
          <w:color w:val="888888"/>
        </w:rPr>
        <w:t>[Image placeholder]</w:t>
      </w:r>
    </w:p>
    <w:p>
      <w:pPr>
        <w:spacing w:before="80" w:after="80"/>
        <w:shd w:fill="E8E8E8" w:val="clear"/>
      </w:pPr>
      <w:r>
        <w:rPr>
          <w:i/>
          <w:color w:val="444444"/>
          <w:sz w:val="18"/>
        </w:rPr>
        <w:t>Speaker Notes: Financials</w:t>
        <w:br/>
        <w:t>The financial side of adjudication is the process of setting aside money and issuing payments to claimants. An exposure tracks potential payments from one coverage to one claimant. Although an exposure is the link between coverages and claimants, it does not record amounts of money, paid or reserved. Those amounts of money are recorded in Reserve lines.</w:t>
      </w:r>
    </w:p>
    <w:p>
      <w:pPr>
        <w:pStyle w:val="Heading3"/>
      </w:pPr>
      <w:r>
        <w:rPr>
          <w:sz w:val="24"/>
        </w:rPr>
        <w:t>Slide 23/43: (Untitled)</w:t>
      </w:r>
    </w:p>
    <w:p>
      <w:r>
        <w:rPr>
          <w:i/>
          <w:color w:val="888888"/>
        </w:rPr>
        <w:t>[Image placeholder]</w:t>
      </w:r>
    </w:p>
    <w:p>
      <w:pPr>
        <w:spacing w:before="80" w:after="80"/>
        <w:shd w:fill="E8E8E8" w:val="clear"/>
      </w:pPr>
      <w:r>
        <w:rPr>
          <w:i/>
          <w:color w:val="444444"/>
          <w:sz w:val="18"/>
        </w:rPr>
        <w:t>Speaker Notes: Reserve lines</w:t>
        <w:br/>
        <w:t>A reserve line can be thought as an account set aside for one specific aspect of exposure processing. It contains both credits and debits, and its size is equal to the sum of the credits minus the sum of the debits. The credits are added to account for money that will potentially be paid against an exposure, and the debits are usually payments against the exposure.</w:t>
        <w:br/>
        <w:br/>
        <w:t>An exposure must have a reserve line in order for it to be payable. Without a reserve line, there is no money set aside to pay the exposure. ClaimCenter uses the term "reserve line" to refer to the total amount of money set aside for exposure payment, and •reserve transaction" refers to the transaction that increases or decreases in the amount of money set aside for exposure payment.</w:t>
      </w:r>
    </w:p>
    <w:p>
      <w:pPr>
        <w:pStyle w:val="Heading3"/>
      </w:pPr>
      <w:r>
        <w:rPr>
          <w:sz w:val="24"/>
        </w:rPr>
        <w:t>Slide 24/43: (Untitled)</w:t>
      </w:r>
    </w:p>
    <w:p>
      <w:r>
        <w:rPr>
          <w:i/>
          <w:color w:val="888888"/>
        </w:rPr>
        <w:t>[Image placeholder]</w:t>
      </w:r>
    </w:p>
    <w:p>
      <w:pPr>
        <w:spacing w:before="80" w:after="80"/>
        <w:shd w:fill="E8E8E8" w:val="clear"/>
      </w:pPr>
      <w:r>
        <w:rPr>
          <w:i/>
          <w:color w:val="444444"/>
          <w:sz w:val="18"/>
        </w:rPr>
        <w:t>Speaker Notes: Cost types</w:t>
        <w:br/>
        <w:t>The adjudication of an exposure can result in two broad payments types: indemnity and expense. An indemnity payment is a payment made to a claimant to make them whole agaim For example, if the exposure is for collision coverage to the insured, then the indemnity payment is intended to repair or replace the damaged vehicle.</w:t>
        <w:br/>
        <w:br/>
        <w:t>An expense payment is a payment made to cover costs incurred by the insurer while processing the exposure. For example, if the exposure is for collision coverage to the insured,  an independent auto inspector may have been hired to survey and assess the auto damage. The expense payment goes to the inspector for services rendered. This is a cost that the insurer incurred as a result of processing the claim and is not passed on to the claimant.</w:t>
        <w:br/>
        <w:br/>
        <w:t>A claims processing system can have more than two cost types. Typically, each cost type ultimately belongs to eitherindemnity or expense. The ClaimCenter base application has four cost types: Claim Cost(indemnity), Adjusting and other expense(expense),  Defense and cost containment (expense), and Unspecified.</w:t>
      </w:r>
    </w:p>
    <w:p>
      <w:pPr>
        <w:pStyle w:val="Heading3"/>
      </w:pPr>
      <w:r>
        <w:rPr>
          <w:sz w:val="24"/>
        </w:rPr>
        <w:t>Slide 25/43: (Untitled)</w:t>
      </w:r>
    </w:p>
    <w:p>
      <w:r>
        <w:rPr>
          <w:i/>
          <w:color w:val="888888"/>
        </w:rPr>
        <w:t>[Image placeholder]</w:t>
      </w:r>
    </w:p>
    <w:p>
      <w:pPr>
        <w:spacing w:before="80" w:after="80"/>
        <w:shd w:fill="E8E8E8" w:val="clear"/>
      </w:pPr>
      <w:r>
        <w:rPr>
          <w:i/>
          <w:color w:val="444444"/>
          <w:sz w:val="18"/>
        </w:rPr>
        <w:t>Speaker Notes: Cost categories</w:t>
        <w:br/>
        <w:t xml:space="preserve">Cost categories can be shared across multiple cost types. For example, "vehicle inspection“ could be a cost category for both Expense (when the carrier requires the inspection and/or hires a third-party inspector) and Indemnity (when the claimant gets an inspection, and the relevant coverage covers it).  </w:t>
        <w:br/>
        <w:br/>
        <w:t>Every reserve line is uniquely defined by its exposure, cost type, and cost category*. The example above contains two valid reserve lines:</w:t>
        <w:br/>
        <w:br/>
        <w:t>Exposure 1 , claim cost, medical</w:t>
        <w:br/>
        <w:br/>
        <w:t>Exposure 1 , expense, nurse case manager</w:t>
        <w:br/>
        <w:br/>
        <w:t>In the example above, the third reserve line on the first exposure cannot be created because it is not a unique combination of exposure, claim cost, and claim category.</w:t>
      </w:r>
    </w:p>
    <w:p>
      <w:pPr>
        <w:pStyle w:val="Heading3"/>
      </w:pPr>
      <w:r>
        <w:rPr>
          <w:sz w:val="24"/>
        </w:rPr>
        <w:t>Slide 26/43: (Untitled)</w:t>
      </w:r>
    </w:p>
    <w:p>
      <w:r>
        <w:rPr>
          <w:i/>
          <w:color w:val="888888"/>
        </w:rPr>
        <w:t>[Image placeholder]</w:t>
      </w:r>
    </w:p>
    <w:p>
      <w:pPr>
        <w:spacing w:before="80" w:after="80"/>
        <w:shd w:fill="E8E8E8" w:val="clear"/>
      </w:pPr>
      <w:r>
        <w:rPr>
          <w:i/>
          <w:color w:val="444444"/>
          <w:sz w:val="18"/>
        </w:rPr>
        <w:t>Speaker Notes: Who creates reserve transactions?</w:t>
        <w:br/>
        <w:t>During exposure set-up, there is an Initial Reserve rule set which is executed after the exposure workplan is generated. It is this rule set which is typically used to create reserves automatically.</w:t>
      </w:r>
    </w:p>
    <w:p>
      <w:pPr>
        <w:pStyle w:val="Heading3"/>
      </w:pPr>
      <w:r>
        <w:rPr>
          <w:sz w:val="24"/>
        </w:rPr>
        <w:t>Slide 27/43: (Untitled)</w:t>
      </w:r>
    </w:p>
    <w:p>
      <w:r>
        <w:rPr>
          <w:i/>
          <w:color w:val="888888"/>
        </w:rPr>
        <w:t>[Image placeholder]</w:t>
      </w:r>
    </w:p>
    <w:p>
      <w:pPr>
        <w:pStyle w:val="Heading3"/>
      </w:pPr>
      <w:r>
        <w:rPr>
          <w:sz w:val="24"/>
        </w:rPr>
        <w:t>Slide 28/43: (Untitled)</w:t>
      </w:r>
    </w:p>
    <w:p>
      <w:pPr>
        <w:pStyle w:val="Heading3"/>
      </w:pPr>
      <w:r>
        <w:rPr>
          <w:sz w:val="24"/>
        </w:rPr>
        <w:t>Slide 29/43: (Untitled)</w:t>
      </w:r>
    </w:p>
    <w:p>
      <w:r>
        <w:rPr>
          <w:i/>
          <w:color w:val="888888"/>
        </w:rPr>
        <w:t>[Image placeholder]</w:t>
      </w:r>
    </w:p>
    <w:p>
      <w:pPr>
        <w:pStyle w:val="Heading3"/>
      </w:pPr>
      <w:r>
        <w:rPr>
          <w:sz w:val="24"/>
        </w:rPr>
        <w:t>Slide 30/43: (Untitled)</w:t>
      </w:r>
    </w:p>
    <w:p>
      <w:r>
        <w:rPr>
          <w:i/>
          <w:color w:val="888888"/>
        </w:rPr>
        <w:t>[Image placeholder]</w:t>
      </w:r>
    </w:p>
    <w:p>
      <w:pPr>
        <w:spacing w:before="80" w:after="80"/>
        <w:shd w:fill="E8E8E8" w:val="clear"/>
      </w:pPr>
      <w:r>
        <w:rPr>
          <w:i/>
          <w:color w:val="444444"/>
          <w:sz w:val="18"/>
        </w:rPr>
        <w:t>Speaker Notes: Loss details</w:t>
        <w:br/>
        <w:t>An important part of adjudicating a claim is to decide if you are going to pay the claim. Thisdecision is based on multiplecriterion. Some of the things that affect that decision are: was the policy in force at the time of the loss, was it a covered loss, what was the specific coverage, and were there other parties involved that could share responsibility.</w:t>
      </w:r>
    </w:p>
    <w:p>
      <w:pPr>
        <w:pStyle w:val="Heading3"/>
      </w:pPr>
      <w:r>
        <w:rPr>
          <w:sz w:val="24"/>
        </w:rPr>
        <w:t>Slide 31/43: (Untitled)</w:t>
      </w:r>
    </w:p>
    <w:p>
      <w:r>
        <w:rPr>
          <w:i/>
          <w:color w:val="888888"/>
        </w:rPr>
        <w:t>[Image placeholder]</w:t>
      </w:r>
    </w:p>
    <w:p>
      <w:pPr>
        <w:pStyle w:val="Heading3"/>
      </w:pPr>
      <w:r>
        <w:rPr>
          <w:sz w:val="24"/>
        </w:rPr>
        <w:t>Slide 32/43: (Untitled)</w:t>
      </w:r>
    </w:p>
    <w:p>
      <w:r>
        <w:rPr>
          <w:i/>
          <w:color w:val="888888"/>
        </w:rPr>
        <w:t>[Image placeholder]</w:t>
      </w:r>
    </w:p>
    <w:p>
      <w:pPr>
        <w:pStyle w:val="Heading3"/>
      </w:pPr>
      <w:r>
        <w:rPr>
          <w:sz w:val="24"/>
        </w:rPr>
        <w:t>Slide 33/43: (Untitled)</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07]: Data Model</w:t>
      </w:r>
    </w:p>
    <w:p>
      <w:r>
        <w:rPr>
          <w:i/>
          <w:sz w:val="18"/>
        </w:rPr>
        <w:t>File: 07 - Data Model.pdf</w:t>
      </w:r>
    </w:p>
    <w:p/>
    <w:p>
      <w:pPr>
        <w:spacing w:before="240"/>
        <w:jc w:val="center"/>
      </w:pPr>
      <w:r>
        <w:rPr>
          <w:i/>
          <w:color w:val="999999"/>
          <w:sz w:val="16"/>
        </w:rPr>
        <w:t>--- End of Lesson 7: Introduction to Adjudication | 43 slides | 5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