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9: Introduction to Defining financial terms and concepts</w:t>
      </w:r>
    </w:p>
    <w:p>
      <w:pPr>
        <w:spacing w:after="40"/>
      </w:pPr>
      <w:r>
        <w:rPr>
          <w:i/>
          <w:color w:val="999999"/>
          <w:sz w:val="16"/>
        </w:rPr>
        <w:t>Source: IS_Claim_09_Introduction to Defining financial terms and concepts.pptx</w:t>
      </w:r>
    </w:p>
    <w:p>
      <w:pPr>
        <w:pStyle w:val="Heading3"/>
      </w:pPr>
      <w:r>
        <w:t>Video References</w:t>
      </w:r>
    </w:p>
    <w:p>
      <w:pPr>
        <w:pStyle w:val="ListNumber"/>
      </w:pPr>
      <w:r>
        <w:rPr>
          <w:color w:val="0066CC"/>
          <w:sz w:val="20"/>
        </w:rPr>
        <w:t>[Video 1: IS_Claim_09_01.mp4]</w:t>
      </w:r>
    </w:p>
    <w:p/>
    <w:p>
      <w:pPr>
        <w:pStyle w:val="Heading2"/>
      </w:pPr>
      <w:r>
        <w:t>Slide Content</w:t>
      </w:r>
    </w:p>
    <w:p>
      <w:pPr>
        <w:pStyle w:val="Heading3"/>
      </w:pPr>
      <w:r>
        <w:rPr>
          <w:sz w:val="24"/>
        </w:rPr>
        <w:t>Slide 1/30: (Untitled)</w:t>
      </w:r>
    </w:p>
    <w:p>
      <w:r>
        <w:rPr>
          <w:i/>
          <w:color w:val="888888"/>
        </w:rPr>
        <w:t>[Image placeholder]</w:t>
      </w:r>
    </w:p>
    <w:p>
      <w:pPr>
        <w:pStyle w:val="Heading3"/>
      </w:pPr>
      <w:r>
        <w:rPr>
          <w:sz w:val="24"/>
        </w:rPr>
        <w:t>Slide 2/30: (Untitled)</w:t>
      </w:r>
    </w:p>
    <w:p>
      <w:r>
        <w:rPr>
          <w:i/>
          <w:color w:val="888888"/>
        </w:rPr>
        <w:t>[Image placeholder]</w:t>
      </w:r>
    </w:p>
    <w:p>
      <w:pPr>
        <w:pStyle w:val="Heading3"/>
      </w:pPr>
      <w:r>
        <w:rPr>
          <w:sz w:val="24"/>
        </w:rPr>
        <w:t>Slide 3/30: (Untitled)</w:t>
      </w:r>
    </w:p>
    <w:p>
      <w:r>
        <w:rPr>
          <w:i/>
          <w:color w:val="888888"/>
        </w:rPr>
        <w:t>[Image placeholder]</w:t>
      </w:r>
    </w:p>
    <w:p>
      <w:pPr>
        <w:pStyle w:val="Heading3"/>
      </w:pPr>
      <w:r>
        <w:rPr>
          <w:sz w:val="24"/>
        </w:rPr>
        <w:t>Slide 4/30: (Untitled)</w:t>
      </w:r>
    </w:p>
    <w:p>
      <w:r>
        <w:rPr>
          <w:i/>
          <w:color w:val="888888"/>
        </w:rPr>
        <w:t>[Image placeholder]</w:t>
      </w:r>
    </w:p>
    <w:p>
      <w:pPr>
        <w:spacing w:before="80" w:after="80"/>
        <w:shd w:fill="E8E8E8" w:val="clear"/>
      </w:pPr>
      <w:r>
        <w:rPr>
          <w:i/>
          <w:color w:val="444444"/>
          <w:sz w:val="18"/>
        </w:rPr>
        <w:t>Speaker Notes: Financials</w:t>
        <w:br/>
        <w:t>People with a minimum of experience in claims adjustmentshould be familiar with the business processes concerning financials. The purpose of this first section is largely to define  terms used by Guidewire when describing the functionality of ClaimCenter and the specific behaviors of the base application.</w:t>
      </w:r>
    </w:p>
    <w:p>
      <w:pPr>
        <w:pStyle w:val="Heading3"/>
      </w:pPr>
      <w:r>
        <w:rPr>
          <w:sz w:val="24"/>
        </w:rPr>
        <w:t>Slide 5/30: (Untitled)</w:t>
      </w:r>
    </w:p>
    <w:p>
      <w:r>
        <w:rPr>
          <w:i/>
          <w:color w:val="888888"/>
        </w:rPr>
        <w:t>[Image placeholder]</w:t>
      </w:r>
    </w:p>
    <w:p>
      <w:pPr>
        <w:spacing w:before="80" w:after="80"/>
        <w:shd w:fill="E8E8E8" w:val="clear"/>
      </w:pPr>
      <w:r>
        <w:rPr>
          <w:i/>
          <w:color w:val="444444"/>
          <w:sz w:val="18"/>
        </w:rPr>
        <w:t>Speaker Notes: Reserve lines</w:t>
        <w:br/>
        <w:t xml:space="preserve">A reserve line can be thought of as an account set aside for one specific aspect of exposure processing. It contains both credits and debits, and its size is equal to the credits minus the debits. It is money set aside for expected payments related to a specific exposure. </w:t>
        <w:br/>
        <w:br/>
        <w:t>There is no technical requirement for an exposure to have a reserve line. You can create and even close exposures without creating reserve lines. However, you cannot make payments without a reserve line attached to an exposure. Reserve lines are defined by the exposure, the cost type, and the cost category. An exposure may have multiple reserve lines.</w:t>
      </w:r>
    </w:p>
    <w:p>
      <w:pPr>
        <w:pStyle w:val="Heading3"/>
      </w:pPr>
      <w:r>
        <w:rPr>
          <w:sz w:val="24"/>
        </w:rPr>
        <w:t>Slide 6/30: (Untitled)</w:t>
      </w:r>
    </w:p>
    <w:p>
      <w:r>
        <w:rPr>
          <w:i/>
          <w:color w:val="888888"/>
        </w:rPr>
        <w:t>[Image placeholder]</w:t>
      </w:r>
    </w:p>
    <w:p>
      <w:pPr>
        <w:spacing w:before="80" w:after="80"/>
        <w:shd w:fill="E8E8E8" w:val="clear"/>
      </w:pPr>
      <w:r>
        <w:rPr>
          <w:i/>
          <w:color w:val="444444"/>
          <w:sz w:val="18"/>
        </w:rPr>
        <w:t>Speaker Notes: Checks and payees</w:t>
        <w:br/>
        <w:t>The goal of adjudicating a claim is to make the claimant whole, which is to return them to the same financial state they were before the claim. In ClaimCenter, payments are referred to as checks. However a check may be either a real paper check or  Electronic Funds Transfer (EFT).</w:t>
        <w:br/>
        <w:br/>
        <w:t>In ClaimCenter terms, a check is a single transfer of money to a payee, which may be an individual or an organization. The payment can be for one or more coverages.</w:t>
      </w:r>
    </w:p>
    <w:p>
      <w:pPr>
        <w:pStyle w:val="Heading3"/>
      </w:pPr>
      <w:r>
        <w:rPr>
          <w:sz w:val="24"/>
        </w:rPr>
        <w:t>Slide 7/30: (Untitled)</w:t>
      </w:r>
    </w:p>
    <w:p>
      <w:r>
        <w:rPr>
          <w:i/>
          <w:color w:val="888888"/>
        </w:rPr>
        <w:t>[Image placeholder]</w:t>
      </w:r>
    </w:p>
    <w:p>
      <w:pPr>
        <w:spacing w:before="80" w:after="80"/>
        <w:shd w:fill="E8E8E8" w:val="clear"/>
      </w:pPr>
      <w:r>
        <w:rPr>
          <w:i/>
          <w:color w:val="444444"/>
          <w:sz w:val="18"/>
        </w:rPr>
        <w:t>Speaker Notes: Check wizard</w:t>
        <w:br/>
        <w:t>The Check Wizard is a series of screens that help the user create checks. Remember that a check is a payment, whether it is a paper check or an Electronic</w:t>
        <w:br/>
        <w:t xml:space="preserve">Funds Transfer </w:t>
        <w:br/>
        <w:br/>
        <w:t>Each time the Check Wizard is run, it creates a CheckSet which may contain multiple payments to one of more payees.</w:t>
      </w:r>
    </w:p>
    <w:p>
      <w:pPr>
        <w:pStyle w:val="Heading3"/>
      </w:pPr>
      <w:r>
        <w:rPr>
          <w:sz w:val="24"/>
        </w:rPr>
        <w:t>Slide 8/30: (Untitled)</w:t>
      </w:r>
    </w:p>
    <w:p>
      <w:r>
        <w:rPr>
          <w:i/>
          <w:color w:val="888888"/>
        </w:rPr>
        <w:t>[Image placeholder]</w:t>
      </w:r>
    </w:p>
    <w:p>
      <w:pPr>
        <w:spacing w:before="80" w:after="80"/>
        <w:shd w:fill="E8E8E8" w:val="clear"/>
      </w:pPr>
      <w:r>
        <w:rPr>
          <w:i/>
          <w:color w:val="444444"/>
          <w:sz w:val="18"/>
        </w:rPr>
        <w:t>Speaker Notes: Payment transactions (I of 5)</w:t>
        <w:br/>
        <w:t>Payment transactions start with identifying an exposure. Remember that an exposure is used to track payments from one coverage to one claimant. It is the combination of an incident (what is covered), the coverage (collision, liability, and so on), and the claimant.</w:t>
        <w:br/>
        <w:br/>
        <w:t>Remember that an exposure is used to track payments. It is the combination of an incident (who or what is injured), the coverage (Medical Details, Lost Wages), and the claimant.</w:t>
      </w:r>
    </w:p>
    <w:p>
      <w:pPr>
        <w:pStyle w:val="Heading3"/>
      </w:pPr>
      <w:r>
        <w:rPr>
          <w:sz w:val="24"/>
        </w:rPr>
        <w:t>Slide 9/30: (Untitled)</w:t>
      </w:r>
    </w:p>
    <w:p>
      <w:r>
        <w:rPr>
          <w:i/>
          <w:color w:val="888888"/>
        </w:rPr>
        <w:t>[Image placeholder]</w:t>
      </w:r>
    </w:p>
    <w:p>
      <w:pPr>
        <w:spacing w:before="80" w:after="80"/>
        <w:shd w:fill="E8E8E8" w:val="clear"/>
      </w:pPr>
      <w:r>
        <w:rPr>
          <w:i/>
          <w:color w:val="444444"/>
          <w:sz w:val="18"/>
        </w:rPr>
        <w:t>Speaker Notes: Payment transactions (2 of 5)</w:t>
        <w:br/>
        <w:t>An exposure may have multiple reserve lines to cover all the costs types that may need to be paid for this exposure. For example, a Medical Details exposure may have claim costs to pay medical expenses, but there may also be expenses associated with processing the exposure, such as case management, legal, and so om</w:t>
        <w:br/>
        <w:br/>
        <w:t>A reserve line is used to track unique transactions which are a combination of exposure, cost type, and cost category. All ClaimCenter transactions are</w:t>
        <w:br/>
        <w:t>related to a reserve line.  transaction, whether setting or changing a reserve amount,  making a payment, creating a recovery reserve, or recording areserve, is marked against one reserve line. The combination orsummary of those transactions give a view of what has been paid or may be paid against a claim.</w:t>
      </w:r>
    </w:p>
    <w:p>
      <w:pPr>
        <w:pStyle w:val="Heading3"/>
      </w:pPr>
      <w:r>
        <w:rPr>
          <w:sz w:val="24"/>
        </w:rPr>
        <w:t>Slide 10/30: (Untitled)</w:t>
      </w:r>
    </w:p>
    <w:p>
      <w:r>
        <w:rPr>
          <w:i/>
          <w:color w:val="888888"/>
        </w:rPr>
        <w:t>[Image placeholder]</w:t>
      </w:r>
    </w:p>
    <w:p>
      <w:pPr>
        <w:spacing w:before="80" w:after="80"/>
        <w:shd w:fill="E8E8E8" w:val="clear"/>
      </w:pPr>
      <w:r>
        <w:rPr>
          <w:i/>
          <w:color w:val="444444"/>
          <w:sz w:val="18"/>
        </w:rPr>
        <w:t>Speaker Notes: Payment transactions (3 of 5)</w:t>
        <w:br/>
        <w:t>Payments are made from the reserve lines on an exposure. Each payment transaction is from a single reserve line, which iscategorized by the exposure, cost type, and cost category.</w:t>
      </w:r>
    </w:p>
    <w:p>
      <w:pPr>
        <w:pStyle w:val="Heading3"/>
      </w:pPr>
      <w:r>
        <w:rPr>
          <w:sz w:val="24"/>
        </w:rPr>
        <w:t>Slide 11/30: (Untitled)</w:t>
      </w:r>
    </w:p>
    <w:p>
      <w:r>
        <w:rPr>
          <w:i/>
          <w:color w:val="888888"/>
        </w:rPr>
        <w:t>[Image placeholder]</w:t>
      </w:r>
    </w:p>
    <w:p>
      <w:pPr>
        <w:spacing w:before="80" w:after="80"/>
        <w:shd w:fill="E8E8E8" w:val="clear"/>
      </w:pPr>
      <w:r>
        <w:rPr>
          <w:i/>
          <w:color w:val="444444"/>
          <w:sz w:val="18"/>
        </w:rPr>
        <w:t>Speaker Notes: Payment transactions (4 of 5)</w:t>
        <w:br/>
        <w:t>A check set may contain multiple checks to multiple payees. A check (or payment) that is going to a claimant may be for multiple exposures. For example, a single check may contain payment for medical expenses, mileage reimbursement, out of pocket expenses related to the injury,  and payments for lost wages.</w:t>
        <w:br/>
        <w:br/>
        <w:t>Payment transactions are created through the New Check Wizard.  Each time the New Check Wizard is successfully run, the result is a CheckSet. A Checkset may contain a single payment from a single payment transaction to a single claimant, or it may contain multiple payment transactions to multiple claimants. Regardless of the contents, the New Check Wizard always creates a CheckSet if it is successfully completed. You can think of a CheckSet as simply a group of payments. For example, a single check may contain payment for medical expenses, mileage reimbursement, out of pocket expenses related to the injury, and payments for lost wages.</w:t>
      </w:r>
    </w:p>
    <w:p>
      <w:pPr>
        <w:pStyle w:val="Heading3"/>
      </w:pPr>
      <w:r>
        <w:rPr>
          <w:sz w:val="24"/>
        </w:rPr>
        <w:t>Slide 12/30: (Untitled)</w:t>
      </w:r>
    </w:p>
    <w:p>
      <w:r>
        <w:rPr>
          <w:i/>
          <w:color w:val="888888"/>
        </w:rPr>
        <w:t>[Image placeholder]</w:t>
      </w:r>
    </w:p>
    <w:p>
      <w:pPr>
        <w:spacing w:before="80" w:after="80"/>
        <w:shd w:fill="E8E8E8" w:val="clear"/>
      </w:pPr>
      <w:r>
        <w:rPr>
          <w:i/>
          <w:color w:val="444444"/>
          <w:sz w:val="18"/>
        </w:rPr>
        <w:t>Speaker Notes: Payment transactions (5 of 5)</w:t>
        <w:br/>
        <w:t>Payments (check sets) may have multiple payees. For example, a payment could be split between the injured worker and a lawyer. It could also be split between the injured worker and child support. Payments may also be made tojoint payees, which are intended for two or more different parties.</w:t>
      </w:r>
    </w:p>
    <w:p>
      <w:pPr>
        <w:pStyle w:val="Heading3"/>
      </w:pPr>
      <w:r>
        <w:rPr>
          <w:sz w:val="24"/>
        </w:rPr>
        <w:t>Slide 13/30: (Untitled)</w:t>
      </w:r>
    </w:p>
    <w:p>
      <w:r>
        <w:rPr>
          <w:i/>
          <w:color w:val="888888"/>
        </w:rPr>
        <w:t>[Image placeholder]</w:t>
      </w:r>
    </w:p>
    <w:p>
      <w:pPr>
        <w:spacing w:before="80" w:after="80"/>
        <w:shd w:fill="E8E8E8" w:val="clear"/>
      </w:pPr>
      <w:r>
        <w:rPr>
          <w:i/>
          <w:color w:val="444444"/>
          <w:sz w:val="18"/>
        </w:rPr>
        <w:t>Speaker Notes: Eroding reserves (1 of 2)</w:t>
        <w:br/>
        <w:t>ClaimCenter defines two kinds of payments, eroding and non- eroding. Eroding payments reduce their associated reserveby the amount of the payment In other words, when a payment is made, the remaining reserve is reduced by the amount paid. This action keeps the remaining value of the reserve in line with the expected future payments, since payments already made were subtracted from the reserve.</w:t>
        <w:br/>
        <w:br/>
        <w:t>The remaining reserves is a calculated value which is the Total Reserves minus Past Eroding Payments minus Future Eroding Payments. In otherwords the Reserves, minus any eroding payments, either past or scheduled. This value iscalculated anytime the value is shown, for example on the Claim Summary. Notice that only eroding payments affect the Remaining reserves calculation</w:t>
      </w:r>
    </w:p>
    <w:p>
      <w:pPr>
        <w:pStyle w:val="Heading3"/>
      </w:pPr>
      <w:r>
        <w:rPr>
          <w:sz w:val="24"/>
        </w:rPr>
        <w:t>Slide 14/30: (Untitled)</w:t>
      </w:r>
    </w:p>
    <w:p>
      <w:r>
        <w:rPr>
          <w:i/>
          <w:color w:val="888888"/>
        </w:rPr>
        <w:t>[Image placeholder]</w:t>
      </w:r>
    </w:p>
    <w:p>
      <w:pPr>
        <w:spacing w:before="80" w:after="80"/>
        <w:shd w:fill="E8E8E8" w:val="clear"/>
      </w:pPr>
      <w:r>
        <w:rPr>
          <w:i/>
          <w:color w:val="444444"/>
          <w:sz w:val="18"/>
        </w:rPr>
        <w:t>Speaker Notes: Eroding reserves (2 of 2)</w:t>
        <w:br/>
        <w:t>In this example, there is a payment of $2250 against the  Medical Details coverage reserve line. The result to the reserve line total is that it is reduced by S2250 leaving the remaining reserve line total at $50. Likewise, the Lost Wages payment reduces the $1600 reserve by the $1465payment, leaving a reserve of $135.</w:t>
        <w:br/>
        <w:br/>
        <w:t>Insurers use non-eroding payments when they want to usereserves as an estimate of money needed, but they do not track payments and remaining reserves at a granular level.</w:t>
      </w:r>
    </w:p>
    <w:p>
      <w:pPr>
        <w:pStyle w:val="Heading3"/>
      </w:pPr>
      <w:r>
        <w:rPr>
          <w:sz w:val="24"/>
        </w:rPr>
        <w:t>Slide 15/30: (Untitled)</w:t>
      </w:r>
    </w:p>
    <w:p>
      <w:r>
        <w:rPr>
          <w:i/>
          <w:color w:val="888888"/>
        </w:rPr>
        <w:t>[Image placeholder]</w:t>
      </w:r>
    </w:p>
    <w:p>
      <w:pPr>
        <w:spacing w:before="80" w:after="80"/>
        <w:shd w:fill="E8E8E8" w:val="clear"/>
      </w:pPr>
      <w:r>
        <w:rPr>
          <w:i/>
          <w:color w:val="444444"/>
          <w:sz w:val="18"/>
        </w:rPr>
        <w:t>Speaker Notes: Final payments</w:t>
        <w:br/>
        <w:t>If a payment is flagged as a  payment, and the remaining reserves are not zero, then ClaimCenter creates a negative reserve transaction to set the reserve line to zero. In other words, for a final payment, ClaimCenter makes sure that the reserve line is set to zero.</w:t>
        <w:br/>
        <w:br/>
        <w:t>In the example above the top reserve line had S2300 remaining. The payment was for $2250 and was final, so ClaimCenter created a negative $50 transaction to set the reserve line to zero. In the second example, the reserve line was $1600 and the payment was for $1465 leaving a balance of $135. ClaimCenter created a transaction for a negative $135 to reduce the reserve line to zero.</w:t>
      </w:r>
    </w:p>
    <w:p>
      <w:pPr>
        <w:pStyle w:val="Heading3"/>
      </w:pPr>
      <w:r>
        <w:rPr>
          <w:sz w:val="24"/>
        </w:rPr>
        <w:t>Slide 16/30: (Untitled)</w:t>
      </w:r>
    </w:p>
    <w:p>
      <w:r>
        <w:rPr>
          <w:i/>
          <w:color w:val="888888"/>
        </w:rPr>
        <w:t>[Image placeholder]</w:t>
      </w:r>
    </w:p>
    <w:p>
      <w:pPr>
        <w:spacing w:before="80" w:after="80"/>
        <w:shd w:fill="E8E8E8" w:val="clear"/>
      </w:pPr>
      <w:r>
        <w:rPr>
          <w:i/>
          <w:color w:val="444444"/>
          <w:sz w:val="18"/>
        </w:rPr>
        <w:t>Speaker Notes: Financial details</w:t>
        <w:br/>
        <w:t>The Financials summary screen provides a high-level summary of the financials for a claim-</w:t>
        <w:br/>
        <w:t>Depending on the selected view, reserve lines are listed individually or summed together by exposure,  claimant, or coverage.</w:t>
        <w:br/>
        <w:t>Insurance carriers use a set of measures to describe and act on a claim-</w:t>
        <w:br/>
        <w:t>These calculations are included in the base application and viewable on the summary:</w:t>
        <w:br/>
        <w:t>Open Recovery Reserves = TotalRecoveryReserves -TotalRecoveries</w:t>
        <w:br/>
        <w:t>Total Incurred Gross — Open Reserves plus Total Payments-</w:t>
        <w:br/>
        <w:t>Remaining Reserves = Open Reserves – Future Payments</w:t>
        <w:br/>
        <w:t>Future Payments = Sum of all approved payments with a scheduled send date after today</w:t>
        <w:br/>
        <w:t>Total Paid = Sum of all approved payments with scheduled send date today or earlier</w:t>
        <w:br/>
        <w:t>Total Recoveries = Sum of all recoveries with submitted status (all recoveries received up to now)</w:t>
        <w:br/>
        <w:t>Total Incurred Net = Total Incurred Gross- Recoveries</w:t>
        <w:br/>
        <w:t>Other calculations available on other screens and for business rules:</w:t>
        <w:br/>
        <w:t>Total Reserves = all approved reserves</w:t>
        <w:br/>
        <w:t>Open Reserves = Total Reserves - Past Eroding Payments made on current date or earlier</w:t>
        <w:br/>
        <w:t>Available Reserves = Remaining Reserves - Pending Approval Payments</w:t>
        <w:br/>
        <w:t>Total Recovery Reserves = Sum of all Submitted recovery reserves</w:t>
      </w:r>
    </w:p>
    <w:p>
      <w:pPr>
        <w:pStyle w:val="Heading3"/>
      </w:pPr>
      <w:r>
        <w:rPr>
          <w:sz w:val="24"/>
        </w:rPr>
        <w:t>Slide 17/30: (Untitled)</w:t>
      </w:r>
    </w:p>
    <w:p>
      <w:r>
        <w:rPr>
          <w:i/>
          <w:color w:val="888888"/>
        </w:rPr>
        <w:t>[Image placeholder]</w:t>
      </w:r>
    </w:p>
    <w:p>
      <w:pPr>
        <w:pStyle w:val="Heading3"/>
      </w:pPr>
      <w:r>
        <w:rPr>
          <w:sz w:val="24"/>
        </w:rPr>
        <w:t>Slide 18/30: (Untitled)</w:t>
      </w:r>
    </w:p>
    <w:p>
      <w:pPr>
        <w:pStyle w:val="Heading3"/>
      </w:pPr>
      <w:r>
        <w:rPr>
          <w:sz w:val="24"/>
        </w:rPr>
        <w:t>Slide 19/30: (Untitled)</w:t>
      </w:r>
    </w:p>
    <w:p>
      <w:r>
        <w:rPr>
          <w:i/>
          <w:color w:val="888888"/>
        </w:rPr>
        <w:t>[Image placeholder]</w:t>
      </w:r>
    </w:p>
    <w:p>
      <w:pPr>
        <w:spacing w:before="80" w:after="80"/>
        <w:shd w:fill="E8E8E8" w:val="clear"/>
      </w:pPr>
      <w:r>
        <w:rPr>
          <w:i/>
          <w:color w:val="444444"/>
          <w:sz w:val="18"/>
        </w:rPr>
        <w:t>Speaker Notes: Virtual Machine Instructions</w:t>
        <w:br/>
        <w:t>If you have access to a VM as part of your course, you would have received an email from CloudShare which contains a link and instructions to start your VM. Start the VM now.  Once the VM has started,  follow these steps to start the ClaimCenter application:</w:t>
        <w:br/>
        <w:t>1. Locate the ClaimCenter Shortcuts folder on the Desktop</w:t>
        <w:br/>
        <w:t>2. Open the ClaimCenter Shortcuts folder</w:t>
        <w:br/>
        <w:t>3. From the file list double- click Start ClaimCenter</w:t>
        <w:br/>
        <w:t>4. This will open a command prompt window. Several messages related to ClaimCenter's startup appear in the window. When the steps are finished, you will see the following message in the command prompt window.  ClaimCenter ready Leave the command window open (minimize if needed It is easy to miss the •ready“ message since ClaimCenter continues to process activities after displaying the notice. If you have waited three minutes or more without seeing the message, go to step 4 and open Chrome- The percentage will remain at it may be disregarded.</w:t>
        <w:br/>
        <w:t>5. Open Chrome from the bottom bar of the VM</w:t>
        <w:br/>
        <w:t>6. In the browser, connect to the following URL: http://localhost:8080/cc/Claim Center-do</w:t>
        <w:br/>
        <w:t>7- When you are finished working on training for the day, you must manually stop the application server To stop the ClaimCenter server, click on the Stop ClaimCenter shortcut in the folder ClaimCenter Shortcuts.  This will open a command prompt window to shutdown ClaimCenter.</w:t>
      </w:r>
    </w:p>
    <w:p>
      <w:pPr>
        <w:pStyle w:val="Heading3"/>
      </w:pPr>
      <w:r>
        <w:rPr>
          <w:sz w:val="24"/>
        </w:rPr>
        <w:t>Slide 20/30: (Untitled)</w:t>
      </w:r>
    </w:p>
    <w:p>
      <w:r>
        <w:rPr>
          <w:i/>
          <w:color w:val="888888"/>
        </w:rPr>
        <w:t>[Image placeholder]</w:t>
      </w:r>
    </w:p>
    <w:p>
      <w:r>
        <w:rPr>
          <w:i/>
          <w:color w:val="888888"/>
        </w:rPr>
        <w:t>[Image placeholder]</w:t>
      </w:r>
    </w:p>
    <w:p>
      <w:pPr>
        <w:pStyle w:val="Heading3"/>
      </w:pPr>
      <w:r>
        <w:rPr>
          <w:sz w:val="24"/>
        </w:rPr>
        <w:t>Slide 21/30: (Untitled)</w:t>
      </w:r>
    </w:p>
    <w:p>
      <w:r>
        <w:rPr>
          <w:i/>
          <w:color w:val="888888"/>
        </w:rPr>
        <w:t>[Image placeholder]</w:t>
      </w:r>
    </w:p>
    <w:p>
      <w:pPr>
        <w:pStyle w:val="Heading3"/>
      </w:pPr>
      <w:r>
        <w:rPr>
          <w:sz w:val="24"/>
        </w:rPr>
        <w:t>Slide 22/30: (Untitled)</w:t>
      </w:r>
    </w:p>
    <w:p>
      <w:r>
        <w:rPr>
          <w:i/>
          <w:color w:val="888888"/>
        </w:rPr>
        <w:t>[Image placeholder]</w:t>
      </w:r>
    </w:p>
    <w:p>
      <w:pPr>
        <w:pStyle w:val="Heading3"/>
      </w:pPr>
      <w:r>
        <w:rPr>
          <w:sz w:val="24"/>
        </w:rPr>
        <w:t>Slide 23/30: (Untitled)</w:t>
      </w:r>
    </w:p>
    <w:p>
      <w:r>
        <w:rPr>
          <w:i/>
          <w:color w:val="888888"/>
        </w:rPr>
        <w:t>[Image placeholder]</w:t>
      </w:r>
    </w:p>
    <w:p>
      <w:pPr>
        <w:pStyle w:val="Heading3"/>
      </w:pPr>
      <w:r>
        <w:rPr>
          <w:sz w:val="24"/>
        </w:rPr>
        <w:t>Slide 24/30: (Untitled)</w:t>
      </w:r>
    </w:p>
    <w:p>
      <w:r>
        <w:rPr>
          <w:i/>
          <w:color w:val="888888"/>
        </w:rPr>
        <w:t>[Image placeholder]</w:t>
      </w:r>
    </w:p>
    <w:p>
      <w:pPr>
        <w:pStyle w:val="Heading3"/>
      </w:pPr>
      <w:r>
        <w:rPr>
          <w:sz w:val="24"/>
        </w:rPr>
        <w:t>Slide 25/30: (Untitled)</w:t>
      </w:r>
    </w:p>
    <w:p>
      <w:r>
        <w:rPr>
          <w:i/>
          <w:color w:val="888888"/>
        </w:rPr>
        <w:t>[Image placeholder]</w:t>
      </w:r>
    </w:p>
    <w:p>
      <w:pPr>
        <w:pStyle w:val="Heading3"/>
      </w:pPr>
      <w:r>
        <w:rPr>
          <w:sz w:val="24"/>
        </w:rPr>
        <w:t>Slide 26/30: (Untitled)</w:t>
      </w:r>
    </w:p>
    <w:p>
      <w:r>
        <w:rPr>
          <w:i/>
          <w:color w:val="888888"/>
        </w:rPr>
        <w:t>[Image placeholder]</w:t>
      </w:r>
    </w:p>
    <w:p>
      <w:pPr>
        <w:pStyle w:val="Heading3"/>
      </w:pPr>
      <w:r>
        <w:rPr>
          <w:sz w:val="24"/>
        </w:rPr>
        <w:t>Slide 27/30: (Untitled)</w:t>
      </w:r>
    </w:p>
    <w:p>
      <w:r>
        <w:rPr>
          <w:i/>
          <w:color w:val="888888"/>
        </w:rPr>
        <w:t>[Image placeholder]</w:t>
      </w:r>
    </w:p>
    <w:p>
      <w:pPr>
        <w:pStyle w:val="Heading3"/>
      </w:pPr>
      <w:r>
        <w:rPr>
          <w:sz w:val="24"/>
        </w:rPr>
        <w:t>Slide 28/30: (Untitled)</w:t>
      </w:r>
    </w:p>
    <w:p>
      <w:r>
        <w:rPr>
          <w:i/>
          <w:color w:val="888888"/>
        </w:rPr>
        <w:t>[Image placeholder]</w:t>
      </w:r>
    </w:p>
    <w:p>
      <w:pPr>
        <w:pStyle w:val="Heading3"/>
      </w:pPr>
      <w:r>
        <w:rPr>
          <w:sz w:val="24"/>
        </w:rPr>
        <w:t>Slide 29/30: (Untitled)</w:t>
      </w:r>
    </w:p>
    <w:p>
      <w:r>
        <w:rPr>
          <w:i/>
          <w:color w:val="888888"/>
        </w:rPr>
        <w:t>[Image placeholder]</w:t>
      </w:r>
    </w:p>
    <w:p>
      <w:pPr>
        <w:pStyle w:val="Heading3"/>
      </w:pPr>
      <w:r>
        <w:rPr>
          <w:sz w:val="24"/>
        </w:rPr>
        <w:t>Slide 30/30: (Untitled)</w:t>
      </w:r>
    </w:p>
    <w:p>
      <w:r>
        <w:rPr>
          <w:i/>
          <w:color w:val="888888"/>
        </w:rPr>
        <w:t>[Image placeholder]</w:t>
      </w:r>
    </w:p>
    <w:p>
      <w:pPr>
        <w:pStyle w:val="Heading2"/>
      </w:pPr>
      <w:r>
        <w:t>Assignment</w:t>
      </w:r>
    </w:p>
    <w:p>
      <w:r>
        <w:rPr>
          <w:b/>
          <w:color w:val="008800"/>
        </w:rPr>
        <w:t>[Assignment 09]: Defining Financial Terms and Concepts</w:t>
      </w:r>
    </w:p>
    <w:p>
      <w:r>
        <w:rPr>
          <w:i/>
          <w:sz w:val="18"/>
        </w:rPr>
        <w:t>File: 09 - Defining Financial Terms and Concepts.pdf</w:t>
      </w:r>
    </w:p>
    <w:p/>
    <w:p>
      <w:pPr>
        <w:spacing w:before="240"/>
        <w:jc w:val="center"/>
      </w:pPr>
      <w:r>
        <w:rPr>
          <w:i/>
          <w:color w:val="999999"/>
          <w:sz w:val="16"/>
        </w:rPr>
        <w:t>--- End of Lesson 9: Introduction to Defining financial terms and concepts | 30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