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15: Handling Policy Tranactions After Issuance</w:t>
      </w:r>
    </w:p>
    <w:p>
      <w:pPr>
        <w:spacing w:after="40"/>
      </w:pPr>
      <w:r>
        <w:rPr>
          <w:i/>
          <w:color w:val="999999"/>
          <w:sz w:val="16"/>
        </w:rPr>
        <w:t>Source: Handling Policy Tranactions After Issuance.pptx</w:t>
      </w:r>
    </w:p>
    <w:p>
      <w:pPr>
        <w:pStyle w:val="Heading3"/>
      </w:pPr>
      <w:r>
        <w:t>Video References</w:t>
      </w:r>
    </w:p>
    <w:p>
      <w:pPr>
        <w:pStyle w:val="ListNumber"/>
      </w:pPr>
      <w:r>
        <w:rPr>
          <w:color w:val="0066CC"/>
          <w:sz w:val="20"/>
        </w:rPr>
        <w:t>[Video 1: Billing_15_01.mp4]</w:t>
      </w:r>
    </w:p>
    <w:p>
      <w:pPr>
        <w:pStyle w:val="ListNumber"/>
      </w:pPr>
      <w:r>
        <w:rPr>
          <w:color w:val="0066CC"/>
          <w:sz w:val="20"/>
        </w:rPr>
        <w:t>[Video 2: Billing_15_02.mp4]</w:t>
      </w:r>
    </w:p>
    <w:p>
      <w:pPr>
        <w:pStyle w:val="ListNumber"/>
      </w:pPr>
      <w:r>
        <w:rPr>
          <w:color w:val="0066CC"/>
          <w:sz w:val="20"/>
        </w:rPr>
        <w:t>[Video 3: Billing_15_03.mp4]</w:t>
      </w:r>
    </w:p>
    <w:p>
      <w:pPr>
        <w:pStyle w:val="ListNumber"/>
      </w:pPr>
      <w:r>
        <w:rPr>
          <w:color w:val="0066CC"/>
          <w:sz w:val="20"/>
        </w:rPr>
        <w:t>[Video 4: Billing_15_04.mp4]</w:t>
      </w:r>
    </w:p>
    <w:p/>
    <w:p>
      <w:pPr>
        <w:pStyle w:val="Heading2"/>
      </w:pPr>
      <w:r>
        <w:t>Slide Content</w:t>
      </w:r>
    </w:p>
    <w:p>
      <w:pPr>
        <w:pStyle w:val="Heading3"/>
      </w:pPr>
      <w:r>
        <w:rPr>
          <w:sz w:val="24"/>
        </w:rPr>
        <w:t>Slide 1/49: (Untitled)</w:t>
      </w:r>
    </w:p>
    <w:p>
      <w:r>
        <w:rPr>
          <w:i/>
          <w:color w:val="888888"/>
        </w:rPr>
        <w:t>[Image placeholder]</w:t>
      </w:r>
    </w:p>
    <w:p>
      <w:pPr>
        <w:pStyle w:val="Heading3"/>
      </w:pPr>
      <w:r>
        <w:rPr>
          <w:sz w:val="24"/>
        </w:rPr>
        <w:t>Slide 2/49: (Untitled)</w:t>
      </w:r>
    </w:p>
    <w:p>
      <w:r>
        <w:rPr>
          <w:i/>
          <w:color w:val="888888"/>
        </w:rPr>
        <w:t>[Image placeholder]</w:t>
      </w:r>
    </w:p>
    <w:p>
      <w:pPr>
        <w:pStyle w:val="Heading3"/>
      </w:pPr>
      <w:r>
        <w:rPr>
          <w:sz w:val="24"/>
        </w:rPr>
        <w:t>Slide 3/49: (Untitled)</w:t>
      </w:r>
    </w:p>
    <w:p>
      <w:r>
        <w:rPr>
          <w:i/>
          <w:color w:val="888888"/>
        </w:rPr>
        <w:t>[Image placeholder]</w:t>
      </w:r>
    </w:p>
    <w:p>
      <w:pPr>
        <w:spacing w:before="80" w:after="80"/>
        <w:shd w:fill="E8E8E8" w:val="clear"/>
      </w:pPr>
      <w:r>
        <w:rPr>
          <w:i/>
          <w:color w:val="444444"/>
          <w:sz w:val="18"/>
        </w:rPr>
        <w:t>Speaker Notes: Setting the context</w:t>
        <w:br/>
        <w:t>Zhang points out that charge slicing is part of BillingCenter’s handling of policy change,  cancellation, reinstatement,  renewal, and rewrite transactions.</w:t>
      </w:r>
    </w:p>
    <w:p>
      <w:pPr>
        <w:pStyle w:val="Heading3"/>
      </w:pPr>
      <w:r>
        <w:rPr>
          <w:sz w:val="24"/>
        </w:rPr>
        <w:t>Slide 4/49: (Untitled)</w:t>
      </w:r>
    </w:p>
    <w:p>
      <w:r>
        <w:rPr>
          <w:i/>
          <w:color w:val="888888"/>
        </w:rPr>
        <w:t>[Image placeholder]</w:t>
      </w:r>
    </w:p>
    <w:p>
      <w:pPr>
        <w:spacing w:before="80" w:after="80"/>
        <w:shd w:fill="E8E8E8" w:val="clear"/>
      </w:pPr>
      <w:r>
        <w:rPr>
          <w:i/>
          <w:color w:val="444444"/>
          <w:sz w:val="18"/>
        </w:rPr>
        <w:t>Speaker Notes: Slicing a charge</w:t>
        <w:br/>
        <w:t>The charge invoicing process divides a charge into invoice items and assigns the items to invoices. The appropriate method of dividing a new charge may differ depending on the charge type. BillingCenter determines how to slice charges on a charge- by-charge basis.</w:t>
        <w:br/>
        <w:br/>
        <w:t>The following list summarizes typical charge slicing behaviors in the base configuration:</w:t>
        <w:br/>
        <w:br/>
        <w:t xml:space="preserve">An issuance charge is sliced into invoice items according to payment plan settings. By default, rewrites, renewals,  and cancellations are also sliced according to the payment plan. </w:t>
        <w:br/>
        <w:t xml:space="preserve">A policy change charge is sliced to match the planned installments of an existing charge if the charge can be matched with one or more charges already on the policy.  </w:t>
        <w:br/>
        <w:t>If special handling is requested on a billing instruction, each charge is sliced into a single invoice item. Special handling instructions are discussed later in this lesson.</w:t>
        <w:br/>
        <w:br/>
        <w:t>For details on how BillingCenter slices charges, refer to the EInvoicing by policy transaction type" chapter in the BillingCenter Application Guide.</w:t>
      </w:r>
    </w:p>
    <w:p>
      <w:pPr>
        <w:pStyle w:val="Heading3"/>
      </w:pPr>
      <w:r>
        <w:rPr>
          <w:sz w:val="24"/>
        </w:rPr>
        <w:t>Slide 5/49: (Untitled)</w:t>
      </w:r>
    </w:p>
    <w:p>
      <w:r>
        <w:rPr>
          <w:i/>
          <w:color w:val="888888"/>
        </w:rPr>
        <w:t>[Image placeholder]</w:t>
      </w:r>
    </w:p>
    <w:p>
      <w:pPr>
        <w:spacing w:before="80" w:after="80"/>
        <w:shd w:fill="E8E8E8" w:val="clear"/>
      </w:pPr>
      <w:r>
        <w:rPr>
          <w:i/>
          <w:color w:val="444444"/>
          <w:sz w:val="18"/>
        </w:rPr>
        <w:t>Speaker Notes: Setting the context</w:t>
        <w:br/>
        <w:t>Marcus asks Zhang how BillingCenter handles a mid-term policy change that reduces the amount a policyholder owes.  Zhang suggests looking first at how BillingCenter handles a positive mid-term charge. Then he will explain how a negative charge is handled.</w:t>
      </w:r>
    </w:p>
    <w:p>
      <w:pPr>
        <w:pStyle w:val="Heading3"/>
      </w:pPr>
      <w:r>
        <w:rPr>
          <w:sz w:val="24"/>
        </w:rPr>
        <w:t>Slide 6/49: (Untitled)</w:t>
      </w:r>
    </w:p>
    <w:p>
      <w:r>
        <w:rPr>
          <w:i/>
          <w:color w:val="888888"/>
        </w:rPr>
        <w:t>[Image placeholder]</w:t>
      </w:r>
    </w:p>
    <w:p>
      <w:pPr>
        <w:spacing w:before="80" w:after="80"/>
        <w:shd w:fill="E8E8E8" w:val="clear"/>
      </w:pPr>
      <w:r>
        <w:rPr>
          <w:i/>
          <w:color w:val="444444"/>
          <w:sz w:val="18"/>
        </w:rPr>
        <w:t>Speaker Notes: Policy change overview</w:t>
        <w:br/>
        <w:t>A policy change usually happens at the request of the policyholder who wants to add or remove coverages or modify the scope of existing coverages.</w:t>
        <w:br/>
        <w:br/>
        <w:t xml:space="preserve">Charges for a policy change can be negative or positive. A positive charge is typically for adding a coverage to a policy or increasing an existing coverage, whereas a negative charge is typically the result of removing a coverage from a policy or decreasing a coverage. A policy change billing instruction can contain both positive and negative charges.  </w:t>
        <w:br/>
        <w:br/>
        <w:t>BillingCenter slices both positive and negative charges into invoice items and then assigns the invoice items to invoices. For negative charges only,  BillingCenter uses the negative invoice items to pay for unpaid positive invoice items. This process is called credit allocation and is under the control of the return premium allocation plan, which is discussed later in this lesson.</w:t>
      </w:r>
    </w:p>
    <w:p>
      <w:pPr>
        <w:pStyle w:val="Heading3"/>
      </w:pPr>
      <w:r>
        <w:rPr>
          <w:sz w:val="24"/>
        </w:rPr>
        <w:t>Slide 7/49: (Untitled)</w:t>
      </w:r>
    </w:p>
    <w:p>
      <w:r>
        <w:rPr>
          <w:i/>
          <w:color w:val="888888"/>
        </w:rPr>
        <w:t>[Image placeholder]</w:t>
      </w:r>
    </w:p>
    <w:p>
      <w:pPr>
        <w:spacing w:before="80" w:after="80"/>
        <w:shd w:fill="E8E8E8" w:val="clear"/>
      </w:pPr>
      <w:r>
        <w:rPr>
          <w:i/>
          <w:color w:val="444444"/>
          <w:sz w:val="18"/>
        </w:rPr>
        <w:t>Speaker Notes: A positive premium charge for policy change (I of 2)</w:t>
        <w:br/>
        <w:t>In the example, BillingCenter receives a policy change billing request for a premium charge. BillingCenter "slices" the charge into one or more invoice items according to the payment plan. A premium charge on issuance is typically sliced into a single down payment invoice item and one or more installment invoice items. Typically, a policy change charge has no down payment.</w:t>
        <w:br/>
        <w:br/>
        <w:t>BillingCenter assigns each invoice item to the earliest planned invoice according to the invoice item's placement date.</w:t>
        <w:br/>
        <w:br/>
        <w:t>In the example, a premium of $345 has been sliced into three installment items. BillingCenter places each invoice item on a planned invoice. No invoice item can be placed on the first invoice because it has a status of Billed.  Currently, the unapplied fund is empty.</w:t>
      </w:r>
    </w:p>
    <w:p>
      <w:pPr>
        <w:pStyle w:val="Heading3"/>
      </w:pPr>
      <w:r>
        <w:rPr>
          <w:sz w:val="24"/>
        </w:rPr>
        <w:t>Slide 8/49: (Untitled)</w:t>
      </w:r>
    </w:p>
    <w:p>
      <w:r>
        <w:rPr>
          <w:i/>
          <w:color w:val="888888"/>
        </w:rPr>
        <w:t>[Image placeholder]</w:t>
      </w:r>
    </w:p>
    <w:p>
      <w:pPr>
        <w:spacing w:before="80" w:after="80"/>
        <w:shd w:fill="E8E8E8" w:val="clear"/>
      </w:pPr>
      <w:r>
        <w:rPr>
          <w:i/>
          <w:color w:val="444444"/>
          <w:sz w:val="18"/>
        </w:rPr>
        <w:t>Speaker Notes: A positive premium charge for policy change (2 of 2)</w:t>
        <w:br/>
        <w:t>Over time, the second invoice is billed. BillingCenter receives a payment of $395, which first passes through the unapplied fund. Then the money is applied to the two installment items on the billed invoice. The invoice is now paid in full.</w:t>
        <w:br/>
        <w:br/>
        <w:t>Our example shows a pro rata (premium) charge. A one time charge such as a tax or fee is also "sliced", but the result is always a single invoice item.</w:t>
      </w:r>
    </w:p>
    <w:p>
      <w:pPr>
        <w:pStyle w:val="Heading3"/>
      </w:pPr>
      <w:r>
        <w:rPr>
          <w:sz w:val="24"/>
        </w:rPr>
        <w:t>Slide 9/49: (Untitled)</w:t>
      </w:r>
    </w:p>
    <w:p>
      <w:r>
        <w:rPr>
          <w:i/>
          <w:color w:val="888888"/>
        </w:rPr>
        <w:t>[Image placeholder]</w:t>
      </w:r>
    </w:p>
    <w:p>
      <w:pPr>
        <w:spacing w:before="80" w:after="80"/>
        <w:shd w:fill="E8E8E8" w:val="clear"/>
      </w:pPr>
      <w:r>
        <w:rPr>
          <w:i/>
          <w:color w:val="444444"/>
          <w:sz w:val="18"/>
        </w:rPr>
        <w:t>Speaker Notes: A negative premium charge for policy change (I of 3)</w:t>
        <w:br/>
        <w:t>This example resets the scenario presented in the previous two slides. The starting point is the same as the starting point for the previous example.</w:t>
        <w:br/>
        <w:br/>
        <w:t>Suppose the policyholder has removed a driver from her personal auto policy, resulting in a premium reduction.</w:t>
      </w:r>
    </w:p>
    <w:p>
      <w:pPr>
        <w:pStyle w:val="Heading3"/>
      </w:pPr>
      <w:r>
        <w:rPr>
          <w:sz w:val="24"/>
        </w:rPr>
        <w:t>Slide 10/49: (Untitled)</w:t>
      </w:r>
    </w:p>
    <w:p>
      <w:r>
        <w:rPr>
          <w:i/>
          <w:color w:val="888888"/>
        </w:rPr>
        <w:t>[Image placeholder]</w:t>
      </w:r>
    </w:p>
    <w:p>
      <w:pPr>
        <w:spacing w:before="80" w:after="80"/>
        <w:shd w:fill="E8E8E8" w:val="clear"/>
      </w:pPr>
      <w:r>
        <w:rPr>
          <w:i/>
          <w:color w:val="444444"/>
          <w:sz w:val="18"/>
        </w:rPr>
        <w:t>Speaker Notes: A negative premium charge for policy change (2 of 3)</w:t>
        <w:br/>
        <w:t>The PAS sends a billing request for a premium charge of -$345. BillingCenter slices the amount into three installment items of -S115 each, evenly distributed across the remaining three unpaid invoices. Typically, a policy change charge is sliced into installments with no down payment.</w:t>
        <w:br/>
        <w:br/>
        <w:t>Each negative installment item resulting from the reduction in premium was •paid" immediately.  Paying a negative item means the money from the credit is released and placed in the applicable unapplied fund.</w:t>
      </w:r>
    </w:p>
    <w:p>
      <w:pPr>
        <w:pStyle w:val="Heading3"/>
      </w:pPr>
      <w:r>
        <w:rPr>
          <w:sz w:val="24"/>
        </w:rPr>
        <w:t>Slide 11/49: (Untitled)</w:t>
      </w:r>
    </w:p>
    <w:p>
      <w:r>
        <w:rPr>
          <w:i/>
          <w:color w:val="888888"/>
        </w:rPr>
        <w:t>[Image placeholder]</w:t>
      </w:r>
    </w:p>
    <w:p>
      <w:pPr>
        <w:spacing w:before="80" w:after="80"/>
        <w:shd w:fill="E8E8E8" w:val="clear"/>
      </w:pPr>
      <w:r>
        <w:rPr>
          <w:i/>
          <w:color w:val="444444"/>
          <w:sz w:val="18"/>
        </w:rPr>
        <w:t>Speaker Notes: A negative premium charge for policy change (3 of 3)</w:t>
        <w:br/>
        <w:t>The money released to an unapplied fund is then available to be allocated to unsettled positive items.</w:t>
        <w:br/>
        <w:br/>
        <w:t>Credit handling is under the control of a retum premium plan,  which is discussed later in this lesson.</w:t>
      </w:r>
    </w:p>
    <w:p>
      <w:pPr>
        <w:pStyle w:val="Heading3"/>
      </w:pPr>
      <w:r>
        <w:rPr>
          <w:sz w:val="24"/>
        </w:rPr>
        <w:t>Slide 12/49: (Untitled)</w:t>
      </w:r>
    </w:p>
    <w:p>
      <w:r>
        <w:rPr>
          <w:i/>
          <w:color w:val="888888"/>
        </w:rPr>
        <w:t>[Image placeholder]</w:t>
      </w:r>
    </w:p>
    <w:p>
      <w:pPr>
        <w:spacing w:before="80" w:after="80"/>
        <w:shd w:fill="E8E8E8" w:val="clear"/>
      </w:pPr>
      <w:r>
        <w:rPr>
          <w:i/>
          <w:color w:val="444444"/>
          <w:sz w:val="18"/>
        </w:rPr>
        <w:t>Speaker Notes: Special handling for policy change</w:t>
        <w:br/>
        <w:t>In some cases, there is a requirement to bill policy changes earlier or later than normal. For example, if the policy change billing request is for a single charge for a small amount of money, the PAS may not want the charge to be broken into installments. Instead, the entire charge can be billed on the next invoice.</w:t>
        <w:br/>
        <w:br/>
        <w:t>A billing instruction can have one (and only one) special handling instruction, which overrides the way in which invoice items for charges are usually scheduled.  The default behavior for processing charges on a billing instruction that includes a special handling instruction is to slice each charge into a single invoice item.</w:t>
        <w:br/>
        <w:br/>
        <w:t>The slide lists the three special handling instruction types that are relevant to policy change charges. There is a fourth type,  Hold for Final Audit (Billed Items Only), which is applicable to cancellations.</w:t>
        <w:br/>
        <w:br/>
        <w:t>Note: If a billing instruction has a special handling instruction,  BillingCenter ignores any payment plan override values.</w:t>
      </w:r>
    </w:p>
    <w:p>
      <w:pPr>
        <w:pStyle w:val="Heading3"/>
      </w:pPr>
      <w:r>
        <w:rPr>
          <w:sz w:val="24"/>
        </w:rPr>
        <w:t>Slide 13/49: (Untitled)</w:t>
      </w:r>
    </w:p>
    <w:p>
      <w:r>
        <w:rPr>
          <w:i/>
          <w:color w:val="888888"/>
        </w:rPr>
        <w:t>[Image placeholder]</w:t>
      </w:r>
    </w:p>
    <w:p>
      <w:pPr>
        <w:pStyle w:val="Heading3"/>
      </w:pPr>
      <w:r>
        <w:rPr>
          <w:sz w:val="24"/>
        </w:rPr>
        <w:t>Slide 14/49: (Untitled)</w:t>
      </w:r>
    </w:p>
    <w:p>
      <w:r>
        <w:rPr>
          <w:i/>
          <w:color w:val="888888"/>
        </w:rPr>
        <w:t>[Image placeholder]</w:t>
      </w:r>
    </w:p>
    <w:p>
      <w:pPr>
        <w:pStyle w:val="Heading3"/>
      </w:pPr>
      <w:r>
        <w:rPr>
          <w:sz w:val="24"/>
        </w:rPr>
        <w:t>Slide 15/49: (Untitled)</w:t>
      </w:r>
    </w:p>
    <w:p>
      <w:r>
        <w:rPr>
          <w:i/>
          <w:color w:val="888888"/>
        </w:rPr>
        <w:t>[Image placeholder]</w:t>
      </w:r>
    </w:p>
    <w:p>
      <w:pPr>
        <w:pStyle w:val="Heading3"/>
      </w:pPr>
      <w:r>
        <w:rPr>
          <w:sz w:val="24"/>
        </w:rPr>
        <w:t>Slide 16/49: (Untitled)</w:t>
      </w:r>
    </w:p>
    <w:p>
      <w:r>
        <w:rPr>
          <w:i/>
          <w:color w:val="888888"/>
        </w:rPr>
        <w:t>[Image placeholder]</w:t>
      </w:r>
    </w:p>
    <w:p>
      <w:pPr>
        <w:pStyle w:val="Heading3"/>
      </w:pPr>
      <w:r>
        <w:rPr>
          <w:sz w:val="24"/>
        </w:rPr>
        <w:t>Slide 17/49: (Untitled)</w:t>
      </w:r>
    </w:p>
    <w:p>
      <w:r>
        <w:rPr>
          <w:i/>
          <w:color w:val="888888"/>
        </w:rPr>
        <w:t>[Image placeholder]</w:t>
      </w:r>
    </w:p>
    <w:p>
      <w:pPr>
        <w:spacing w:before="80" w:after="80"/>
        <w:shd w:fill="E8E8E8" w:val="clear"/>
      </w:pPr>
      <w:r>
        <w:rPr>
          <w:i/>
          <w:color w:val="444444"/>
          <w:sz w:val="18"/>
        </w:rPr>
        <w:t>Speaker Notes: Demonstration</w:t>
        <w:br/>
        <w:t>In this demo, you learn about the Policy Change wizard, which allows users in a development environment to create a policy change billing instruction for testing the policy change process. The wizard is used for testing purposes only and is hidden from end users in a production environment.</w:t>
      </w:r>
    </w:p>
    <w:p>
      <w:pPr>
        <w:pStyle w:val="Heading3"/>
      </w:pPr>
      <w:r>
        <w:rPr>
          <w:sz w:val="24"/>
        </w:rPr>
        <w:t>Slide 18/49: (Untitled)</w:t>
      </w:r>
    </w:p>
    <w:p>
      <w:pPr>
        <w:spacing w:before="80" w:after="80"/>
        <w:shd w:fill="E8E8E8" w:val="clear"/>
      </w:pPr>
      <w:r>
        <w:rPr>
          <w:i/>
          <w:color w:val="444444"/>
          <w:sz w:val="18"/>
        </w:rPr>
        <w:t>Speaker Notes: Demonstration</w:t>
        <w:br/>
        <w:t>In this demo, you learn about the Policy Change wizard, which allows users in a development environment to create a policy change billing instruction for testing the policy change process. The wizard is used for testing purposes only and is hidden from end users in a production environment.</w:t>
      </w:r>
    </w:p>
    <w:p>
      <w:pPr>
        <w:pStyle w:val="Heading3"/>
      </w:pPr>
      <w:r>
        <w:rPr>
          <w:sz w:val="24"/>
        </w:rPr>
        <w:t>Slide 19/49: (Untitled)</w:t>
      </w:r>
    </w:p>
    <w:p>
      <w:r>
        <w:rPr>
          <w:i/>
          <w:color w:val="888888"/>
        </w:rPr>
        <w:t>[Image placeholder]</w:t>
      </w:r>
    </w:p>
    <w:p>
      <w:pPr>
        <w:spacing w:before="80" w:after="80"/>
        <w:shd w:fill="E8E8E8" w:val="clear"/>
      </w:pPr>
      <w:r>
        <w:rPr>
          <w:i/>
          <w:color w:val="444444"/>
          <w:sz w:val="18"/>
        </w:rPr>
        <w:t>Speaker Notes: Setting the context</w:t>
        <w:br/>
        <w:t>Marcus is interested to know what controls credit allocation. As you might expect, the answer is another plan, the return premium plan, which allows you to specify different rules for each billing instruction type.</w:t>
      </w:r>
    </w:p>
    <w:p>
      <w:pPr>
        <w:pStyle w:val="Heading3"/>
      </w:pPr>
      <w:r>
        <w:rPr>
          <w:sz w:val="24"/>
        </w:rPr>
        <w:t>Slide 20/49: (Untitled)</w:t>
      </w:r>
    </w:p>
    <w:p>
      <w:r>
        <w:rPr>
          <w:i/>
          <w:color w:val="888888"/>
        </w:rPr>
        <w:t>[Image placeholder]</w:t>
      </w:r>
    </w:p>
    <w:p>
      <w:pPr>
        <w:spacing w:before="80" w:after="80"/>
        <w:shd w:fill="E8E8E8" w:val="clear"/>
      </w:pPr>
      <w:r>
        <w:rPr>
          <w:i/>
          <w:color w:val="444444"/>
          <w:sz w:val="18"/>
        </w:rPr>
        <w:t>Speaker Notes: Return premium plan controls allocation of credits</w:t>
        <w:br/>
        <w:t>The return premium plan has rules for identifying the invoice items that are eligible to be paid by money released from a credit. It also tells BillingCenter how to prioritize the eligible items if there is not enough money to pay all of them. The Default Return Premium Plan is shipped with BillingCenter.</w:t>
        <w:br/>
        <w:br/>
        <w:t>Whenever a new policy is issued, the active plan is automatically associated with the new policy period and remains associated with the policy period for the period’s entire life. You can modify a plan's settings- However,  assigning a different plan to the policy period requires configuration- When a return premium plan's settings are modified, all policy periods associated with the plan use the updated settings for all future credits.</w:t>
        <w:br/>
        <w:br/>
        <w:t>The Eligible Items field specifies which items are eligible for credit. In all cases, the eligible items must have the same payer as the negative credits being allocated.</w:t>
        <w:br/>
        <w:br/>
        <w:t xml:space="preserve">Retum Premium Handling Schemes define the rules for credit allocation. Each scheme has a context that corresponds to a billing instruction type. The Default Retum Premium Plan has two handling schemes: </w:t>
        <w:br/>
        <w:br/>
        <w:t>Cancellation, which defines rules for Cancellation billing instructions only Other, which defines rules for all other billing instruction types</w:t>
        <w:br/>
        <w:br/>
        <w:t>Every return premium plan must have an "Other" context,  which serves as the catch-all context. It must be the last context in the ordered list of contexts</w:t>
        <w:br/>
        <w:br/>
        <w:t>For more information about return premium plans, refer to the BillingCenter Application Guide.</w:t>
      </w:r>
    </w:p>
    <w:p>
      <w:pPr>
        <w:pStyle w:val="Heading3"/>
      </w:pPr>
      <w:r>
        <w:rPr>
          <w:sz w:val="24"/>
        </w:rPr>
        <w:t>Slide 21/49: (Untitled)</w:t>
      </w:r>
    </w:p>
    <w:p>
      <w:r>
        <w:rPr>
          <w:i/>
          <w:color w:val="888888"/>
        </w:rPr>
        <w:t>[Image placeholder]</w:t>
      </w:r>
    </w:p>
    <w:p>
      <w:pPr>
        <w:spacing w:before="80" w:after="80"/>
        <w:shd w:fill="E8E8E8" w:val="clear"/>
      </w:pPr>
      <w:r>
        <w:rPr>
          <w:i/>
          <w:color w:val="444444"/>
          <w:sz w:val="18"/>
        </w:rPr>
        <w:t>Speaker Notes: Return premium handling schemes</w:t>
        <w:br/>
        <w:t>BillingCenter processes policy credits on a charge-by-charge basis. For each negative charge,  it looks for a match between the billing instruction type and the return premium handling scheme context. BillingCenter picks the first scheme that matches the current context and uses it for allocating the policy credits. So only one premium handling scheme is used for each negative charge.</w:t>
        <w:br/>
        <w:br/>
        <w:t>The slide shows the list of allowable values for each field of a return premium handling scheme. The Excess Treatment field offers only one choice,  Unapplied. However, a configuration developer can implement other treatments for excess policy credit, such as placing excess credits in suspense for later allocation or disbursing the credits.</w:t>
      </w:r>
    </w:p>
    <w:p>
      <w:pPr>
        <w:pStyle w:val="Heading3"/>
      </w:pPr>
      <w:r>
        <w:rPr>
          <w:sz w:val="24"/>
        </w:rPr>
        <w:t>Slide 22/49: (Untitled)</w:t>
      </w:r>
    </w:p>
    <w:p>
      <w:r>
        <w:rPr>
          <w:i/>
          <w:color w:val="888888"/>
        </w:rPr>
        <w:t>[Image placeholder]</w:t>
      </w:r>
    </w:p>
    <w:p>
      <w:pPr>
        <w:spacing w:before="80" w:after="80"/>
        <w:shd w:fill="E8E8E8" w:val="clear"/>
      </w:pPr>
      <w:r>
        <w:rPr>
          <w:i/>
          <w:color w:val="444444"/>
          <w:sz w:val="18"/>
        </w:rPr>
        <w:t>Speaker Notes: Credit allocation methods (I of 2)</w:t>
        <w:br/>
        <w:t>The diagram shows a charge of $1,000, which has been sliced into a down payment and three equal installments in accordance with the policy's payment plan.</w:t>
      </w:r>
    </w:p>
    <w:p>
      <w:pPr>
        <w:pStyle w:val="Heading3"/>
      </w:pPr>
      <w:r>
        <w:rPr>
          <w:sz w:val="24"/>
        </w:rPr>
        <w:t>Slide 23/49: (Untitled)</w:t>
      </w:r>
    </w:p>
    <w:p>
      <w:r>
        <w:rPr>
          <w:i/>
          <w:color w:val="888888"/>
        </w:rPr>
        <w:t>[Image placeholder]</w:t>
      </w:r>
    </w:p>
    <w:p>
      <w:pPr>
        <w:spacing w:before="80" w:after="80"/>
        <w:shd w:fill="E8E8E8" w:val="clear"/>
      </w:pPr>
      <w:r>
        <w:rPr>
          <w:i/>
          <w:color w:val="444444"/>
          <w:sz w:val="18"/>
        </w:rPr>
        <w:t>Speaker Notes: Credit allocation methods (2 of 2)</w:t>
        <w:br/>
        <w:t>On the day the policy was issued, the premium was reduced by $600. For a policy change, the default allocation method is Proportional. BillingCenter allocates the credit proportionally over the eligible invoice items.</w:t>
        <w:br/>
        <w:br/>
        <w:t>The Proportional allocation method can be affected by the placement dates of the unpaid invoice items and the credit items that are allocated. A credit item can be allocated to pay an invoice item only when the item’s placement date is the same or later than the credit item’s placement date. See the Billing Center Application Gude for details.</w:t>
        <w:br/>
        <w:br/>
        <w:t xml:space="preserve">For cancellation charges, the default allocation method is Last to First. BillingCenter states with the eligible item having the latest placement date, fully allocating the credit to each item.  </w:t>
        <w:br/>
        <w:br/>
        <w:t>There is a third credit allocation method, First to Last, which is seldom used.</w:t>
      </w:r>
    </w:p>
    <w:p>
      <w:pPr>
        <w:pStyle w:val="Heading3"/>
      </w:pPr>
      <w:r>
        <w:rPr>
          <w:sz w:val="24"/>
        </w:rPr>
        <w:t>Slide 24/49: (Untitled)</w:t>
      </w:r>
    </w:p>
    <w:p>
      <w:r>
        <w:rPr>
          <w:i/>
          <w:color w:val="888888"/>
        </w:rPr>
        <w:t>[Image placeholder]</w:t>
      </w:r>
    </w:p>
    <w:p>
      <w:pPr>
        <w:pStyle w:val="Heading3"/>
      </w:pPr>
      <w:r>
        <w:rPr>
          <w:sz w:val="24"/>
        </w:rPr>
        <w:t>Slide 25/49: (Untitled)</w:t>
      </w:r>
    </w:p>
    <w:p>
      <w:r>
        <w:rPr>
          <w:i/>
          <w:color w:val="888888"/>
        </w:rPr>
        <w:t>[Image placeholder]</w:t>
      </w:r>
    </w:p>
    <w:p>
      <w:pPr>
        <w:pStyle w:val="Heading3"/>
      </w:pPr>
      <w:r>
        <w:rPr>
          <w:sz w:val="24"/>
        </w:rPr>
        <w:t>Slide 26/49: (Untitled)</w:t>
      </w:r>
    </w:p>
    <w:p>
      <w:r>
        <w:rPr>
          <w:i/>
          <w:color w:val="888888"/>
        </w:rPr>
        <w:t>[Image placeholder]</w:t>
      </w:r>
    </w:p>
    <w:p>
      <w:pPr>
        <w:pStyle w:val="Heading3"/>
      </w:pPr>
      <w:r>
        <w:rPr>
          <w:sz w:val="24"/>
        </w:rPr>
        <w:t>Slide 27/49: (Untitled)</w:t>
      </w:r>
    </w:p>
    <w:p>
      <w:pPr>
        <w:pStyle w:val="Heading3"/>
      </w:pPr>
      <w:r>
        <w:rPr>
          <w:sz w:val="24"/>
        </w:rPr>
        <w:t>Slide 28/49: (Untitled)</w:t>
      </w:r>
    </w:p>
    <w:p>
      <w:r>
        <w:rPr>
          <w:i/>
          <w:color w:val="888888"/>
        </w:rPr>
        <w:t>[Image placeholder]</w:t>
      </w:r>
    </w:p>
    <w:p>
      <w:pPr>
        <w:spacing w:before="80" w:after="80"/>
        <w:shd w:fill="E8E8E8" w:val="clear"/>
      </w:pPr>
      <w:r>
        <w:rPr>
          <w:i/>
          <w:color w:val="444444"/>
          <w:sz w:val="18"/>
        </w:rPr>
        <w:t>Speaker Notes: Setting the context</w:t>
        <w:br/>
        <w:t>Marcus is interested to know how BillingCenter handles policy cancellations. Zhang explains that BillingCenter never directly cancels a policy. Instead, it informs the PAS that a policy is past due. The PAS decides to cancel the policy and determines the final amount that must be billed. It sends this information to BillingCenter. BillingCenter compares this amount with the amount of money received. It can then bill for the final amount or send a refund (disbursement).</w:t>
      </w:r>
    </w:p>
    <w:p>
      <w:pPr>
        <w:pStyle w:val="Heading3"/>
      </w:pPr>
      <w:r>
        <w:rPr>
          <w:sz w:val="24"/>
        </w:rPr>
        <w:t>Slide 29/49: (Untitled)</w:t>
      </w:r>
    </w:p>
    <w:p>
      <w:r>
        <w:rPr>
          <w:i/>
          <w:color w:val="888888"/>
        </w:rPr>
        <w:t>[Image placeholder]</w:t>
      </w:r>
    </w:p>
    <w:p>
      <w:pPr>
        <w:spacing w:before="80" w:after="80"/>
        <w:shd w:fill="E8E8E8" w:val="clear"/>
      </w:pPr>
      <w:r>
        <w:rPr>
          <w:i/>
          <w:color w:val="444444"/>
          <w:sz w:val="18"/>
        </w:rPr>
        <w:t>Speaker Notes: Policy cancellation overview (I of 2)</w:t>
        <w:br/>
        <w:t>A policy cancellation is a transaction that ends a policy before its expiration date. Cancellations can be initiated either by the policyholder or the insurer. Cancellations initiated by the insurer usually take longer to complete, as there are typically regulations mandating that the insurer inform the policyholder of the intent to cancel a certain amount of time before the policy can be canceled.</w:t>
        <w:br/>
        <w:br/>
        <w:t>Cancellations typically include negative charges. The negative charges are credits for coverage that will not be provided because the policy is ending early.  Cancellations can also have positive charges, such as a charge for a processing fee or a charge to remove discounts that the policy no longer qualifies for as a result of the cancellation.  Generally, any positive charges are smaller than the negative charges, and the sum of allcharges on a cancellation is typically negative.</w:t>
      </w:r>
    </w:p>
    <w:p>
      <w:pPr>
        <w:pStyle w:val="Heading3"/>
      </w:pPr>
      <w:r>
        <w:rPr>
          <w:sz w:val="24"/>
        </w:rPr>
        <w:t>Slide 30/49: (Untitled)</w:t>
      </w:r>
    </w:p>
    <w:p>
      <w:r>
        <w:rPr>
          <w:i/>
          <w:color w:val="888888"/>
        </w:rPr>
        <w:t>[Image placeholder]</w:t>
      </w:r>
    </w:p>
    <w:p>
      <w:pPr>
        <w:spacing w:before="80" w:after="80"/>
        <w:shd w:fill="E8E8E8" w:val="clear"/>
      </w:pPr>
      <w:r>
        <w:rPr>
          <w:i/>
          <w:color w:val="444444"/>
          <w:sz w:val="18"/>
        </w:rPr>
        <w:t>Speaker Notes: Policy cancellation overview (I of 2)</w:t>
        <w:br/>
        <w:t>Cancellation processing invoices slicing cancellation charges into invoice items and assigning the items to planned invoices. Then the invoice items from negative charges are allocated to pay for existing unpaid positive invoice items. This process is called policy credit allocation.  BillingCenter collapses all planned invoices into a single invoice. However, before collapsing the invoices, BillingCenter takes snapshots of the invoice items on the policy period's planned invoices.  Subsequently, if the canceled policy is reinstated, BillingCenter can use the snapshots to restore the planned invoices to a state that is as close as possible to their original state.</w:t>
      </w:r>
    </w:p>
    <w:p>
      <w:pPr>
        <w:pStyle w:val="Heading3"/>
      </w:pPr>
      <w:r>
        <w:rPr>
          <w:sz w:val="24"/>
        </w:rPr>
        <w:t>Slide 31/49: (Untitled)</w:t>
      </w:r>
    </w:p>
    <w:p>
      <w:r>
        <w:rPr>
          <w:i/>
          <w:color w:val="888888"/>
        </w:rPr>
        <w:t>[Image placeholder]</w:t>
      </w:r>
    </w:p>
    <w:p>
      <w:pPr>
        <w:spacing w:before="80" w:after="80"/>
        <w:shd w:fill="E8E8E8" w:val="clear"/>
      </w:pPr>
      <w:r>
        <w:rPr>
          <w:i/>
          <w:color w:val="444444"/>
          <w:sz w:val="18"/>
        </w:rPr>
        <w:t>Speaker Notes: Cancellation processing (after snapshots taken)</w:t>
        <w:br/>
        <w:t>In the diagram, there are four invoices: a billed invoice and three planned invoices. Each invoice has a positive invoice item (represented as green rectangles). BillingCenter makes snapshots of the existing invoice items before it slices the cancellationcharge.</w:t>
        <w:br/>
        <w:br/>
        <w:t>The next step in cancellation processing is to slice the cancellation charges into invoice items and place the invoice items on invoices based on the invoice item placement dates. The example assumes a cancellation billing instruction with a negative charge, which is sliced into three invoice items (represented as red rectangles) and placed on the planned invoices-</w:t>
        <w:br/>
        <w:br/>
        <w:t>Step 2 shows policy credits being allocated from the negative invoice items to pay for any unsettled invoice items. The negative invoice items (represented as red rectangles) are allocated to pay for the unsettled invoice items. The credits are applied "last to first"- The invoice items that have been paid through credit allocation are represented as white rectangles with green outlines. The credits paid in full for the positive invoice item on the April 15 invoice- The credits also partially paid for the positive invoice item on March 15. The invoice item on February 15, which is the earliest planned invoice, remains unpaid-</w:t>
        <w:br/>
        <w:br/>
        <w:t>The final step is to collapse all future invoices onto a single planned invoice- The invoice items for the planned invoices are moved onto the earliest planned invoice- This step ensures that the outstanding balance for a canceled policy (if there is one) is billed on a single invoice.</w:t>
        <w:br/>
        <w:br/>
        <w:t>If the account uses policy- level billing, the earliest planned invoice will typically be the last invoice for the canceled policy- All other planned invoices will have no invoice items on them, and BillingCenter will delete those invoices- If the account uses account-level billing, the earliest planned invoice will typically be the last invoice to contain invoice items for the canceled policy- However, there may still be additional planned invoices to bill for other policies.</w:t>
      </w:r>
    </w:p>
    <w:p>
      <w:pPr>
        <w:pStyle w:val="Heading3"/>
      </w:pPr>
      <w:r>
        <w:rPr>
          <w:sz w:val="24"/>
        </w:rPr>
        <w:t>Slide 32/49: (Untitled)</w:t>
      </w:r>
    </w:p>
    <w:p>
      <w:r>
        <w:rPr>
          <w:i/>
          <w:color w:val="888888"/>
        </w:rPr>
        <w:t>[Image placeholder]</w:t>
      </w:r>
    </w:p>
    <w:p>
      <w:pPr>
        <w:pStyle w:val="Heading3"/>
      </w:pPr>
      <w:r>
        <w:rPr>
          <w:sz w:val="24"/>
        </w:rPr>
        <w:t>Slide 33/49: (Untitled)</w:t>
      </w:r>
    </w:p>
    <w:p>
      <w:r>
        <w:rPr>
          <w:i/>
          <w:color w:val="888888"/>
        </w:rPr>
        <w:t>[Image placeholder]</w:t>
      </w:r>
    </w:p>
    <w:p>
      <w:pPr>
        <w:pStyle w:val="Heading3"/>
      </w:pPr>
      <w:r>
        <w:rPr>
          <w:sz w:val="24"/>
        </w:rPr>
        <w:t>Slide 34/49: (Untitled)</w:t>
      </w:r>
    </w:p>
    <w:p>
      <w:r>
        <w:rPr>
          <w:i/>
          <w:color w:val="888888"/>
        </w:rPr>
        <w:t>[Image placeholder]</w:t>
      </w:r>
    </w:p>
    <w:p>
      <w:pPr>
        <w:pStyle w:val="Heading3"/>
      </w:pPr>
      <w:r>
        <w:rPr>
          <w:sz w:val="24"/>
        </w:rPr>
        <w:t>Slide 35/49: (Untitled)</w:t>
      </w:r>
    </w:p>
    <w:p>
      <w:pPr>
        <w:pStyle w:val="Heading3"/>
      </w:pPr>
      <w:r>
        <w:rPr>
          <w:sz w:val="24"/>
        </w:rPr>
        <w:t>Slide 36/49: (Untitled)</w:t>
      </w:r>
    </w:p>
    <w:p>
      <w:r>
        <w:rPr>
          <w:i/>
          <w:color w:val="888888"/>
        </w:rPr>
        <w:t>[Image placeholder]</w:t>
      </w:r>
    </w:p>
    <w:p>
      <w:pPr>
        <w:pStyle w:val="Heading3"/>
      </w:pPr>
      <w:r>
        <w:rPr>
          <w:sz w:val="24"/>
        </w:rPr>
        <w:t>Slide 37/49: (Untitled)</w:t>
      </w:r>
    </w:p>
    <w:p>
      <w:r>
        <w:rPr>
          <w:i/>
          <w:color w:val="888888"/>
        </w:rPr>
        <w:t>[Image placeholder]</w:t>
      </w:r>
    </w:p>
    <w:p>
      <w:pPr>
        <w:spacing w:before="80" w:after="80"/>
        <w:shd w:fill="E8E8E8" w:val="clear"/>
      </w:pPr>
      <w:r>
        <w:rPr>
          <w:i/>
          <w:color w:val="444444"/>
          <w:sz w:val="18"/>
        </w:rPr>
        <w:t>Speaker Notes: Policy reinstatement overview</w:t>
        <w:br/>
        <w:t>By default, when processing a policy cancellation, BillingCenter takes snapshots of the invoice items on a policy period’s planned invoices before collapsing them into a single invoice. Ifthe policy is later reinstated, BillingCenter attempts to use these snapshots to restore the planned invoices to a state that is as close to their original state as possible.</w:t>
        <w:br/>
        <w:br/>
        <w:t>A reinstatement typically has one or more charges. Most of the charges exist to reinstate the billing requirements for the portion of the policy that was canceled. There may also be a reinstatement fee charge.</w:t>
        <w:br/>
        <w:br/>
        <w:t xml:space="preserve">When a given reinstatement charge can be matched to one or more invoice item snapshots, BillingCenter slices the charges so that they match, as closely as possible, the state of the invoices prior to cancellation.  </w:t>
        <w:br/>
        <w:br/>
        <w:t>If BillingCenter cannot find a cancellation snapshot for the policy to be reinstated, it usually slices the reinstatement charges according to payment plan settings. See the •Reinstatement“ topic in the BillingCenter Application Guide.</w:t>
      </w:r>
    </w:p>
    <w:p>
      <w:pPr>
        <w:pStyle w:val="Heading3"/>
      </w:pPr>
      <w:r>
        <w:rPr>
          <w:sz w:val="24"/>
        </w:rPr>
        <w:t>Slide 38/49: (Untitled)</w:t>
      </w:r>
    </w:p>
    <w:p>
      <w:r>
        <w:rPr>
          <w:i/>
          <w:color w:val="888888"/>
        </w:rPr>
        <w:t>[Image placeholder]</w:t>
      </w:r>
    </w:p>
    <w:p>
      <w:pPr>
        <w:spacing w:before="80" w:after="80"/>
        <w:shd w:fill="E8E8E8" w:val="clear"/>
      </w:pPr>
      <w:r>
        <w:rPr>
          <w:i/>
          <w:color w:val="444444"/>
          <w:sz w:val="18"/>
        </w:rPr>
        <w:t>Speaker Notes: A gap in coverage can occur</w:t>
        <w:br/>
        <w:t>Both reinstatements and cancellations have an effective date. The reinstatement effective date is the date that the policy becomes reinstated.</w:t>
        <w:br/>
        <w:br/>
        <w:t>When a reinstatement effective date is the same as the effective date of the corresponding cancellation, there is no gap incoverage. Coverage is provided</w:t>
        <w:br/>
        <w:t>as if the policy had never been  canceled. In this case, the policy was restored as if it had never been canceled.</w:t>
        <w:br/>
        <w:br/>
        <w:t xml:space="preserve">When a reinstatement effective date is later than the effective date of the corresponding cancellation, there is a gap in coverage. Any loss that occurs during this gap is not covered. </w:t>
        <w:br/>
        <w:br/>
        <w:t xml:space="preserve">BillingCenter supports both reinstatements that have no gap in coverage and reinstatements that have a gap in coverage. </w:t>
        <w:br/>
        <w:br/>
        <w:t>Note that some policy administration systems (including PolicyCenter) do not allow a reinstatement to have an effective date later than the corresponding cancellation. For these systems, if there is a gap in coverage, reinstating a policy must be implemented as a cancellation followed by a rewrite.</w:t>
      </w:r>
    </w:p>
    <w:p>
      <w:pPr>
        <w:pStyle w:val="Heading3"/>
      </w:pPr>
      <w:r>
        <w:rPr>
          <w:sz w:val="24"/>
        </w:rPr>
        <w:t>Slide 39/49: (Untitled)</w:t>
      </w:r>
    </w:p>
    <w:p>
      <w:r>
        <w:rPr>
          <w:i/>
          <w:color w:val="888888"/>
        </w:rPr>
        <w:t>[Image placeholder]</w:t>
      </w:r>
    </w:p>
    <w:p>
      <w:pPr>
        <w:pStyle w:val="Heading3"/>
      </w:pPr>
      <w:r>
        <w:rPr>
          <w:sz w:val="24"/>
        </w:rPr>
        <w:t>Slide 40/49: (Untitled)</w:t>
      </w:r>
    </w:p>
    <w:p>
      <w:r>
        <w:rPr>
          <w:i/>
          <w:color w:val="888888"/>
        </w:rPr>
        <w:t>[Image placeholder]</w:t>
      </w:r>
    </w:p>
    <w:p>
      <w:pPr>
        <w:pStyle w:val="Heading3"/>
      </w:pPr>
      <w:r>
        <w:rPr>
          <w:sz w:val="24"/>
        </w:rPr>
        <w:t>Slide 41/49: (Untitled)</w:t>
      </w:r>
    </w:p>
    <w:p>
      <w:r>
        <w:rPr>
          <w:i/>
          <w:color w:val="888888"/>
        </w:rPr>
        <w:t>[Image placeholder]</w:t>
      </w:r>
    </w:p>
    <w:p>
      <w:pPr>
        <w:pStyle w:val="Heading3"/>
      </w:pPr>
      <w:r>
        <w:rPr>
          <w:sz w:val="24"/>
        </w:rPr>
        <w:t>Slide 42/49: (Untitled)</w:t>
      </w:r>
    </w:p>
    <w:p>
      <w:pPr>
        <w:pStyle w:val="Heading3"/>
      </w:pPr>
      <w:r>
        <w:rPr>
          <w:sz w:val="24"/>
        </w:rPr>
        <w:t>Slide 43/49: (Untitled)</w:t>
      </w:r>
    </w:p>
    <w:p>
      <w:r>
        <w:rPr>
          <w:i/>
          <w:color w:val="888888"/>
        </w:rPr>
        <w:t>[Image placeholder]</w:t>
      </w:r>
    </w:p>
    <w:p>
      <w:pPr>
        <w:spacing w:before="80" w:after="80"/>
        <w:shd w:fill="E8E8E8" w:val="clear"/>
      </w:pPr>
      <w:r>
        <w:rPr>
          <w:i/>
          <w:color w:val="444444"/>
          <w:sz w:val="18"/>
        </w:rPr>
        <w:t>Speaker Notes: Setting the context</w:t>
        <w:br/>
        <w:t>Zhang suggests having a brief discussion of how BillingCenter handles rewrites and renewals.</w:t>
      </w:r>
    </w:p>
    <w:p>
      <w:pPr>
        <w:pStyle w:val="Heading3"/>
      </w:pPr>
      <w:r>
        <w:rPr>
          <w:sz w:val="24"/>
        </w:rPr>
        <w:t>Slide 44/49: (Untitled)</w:t>
      </w:r>
    </w:p>
    <w:p>
      <w:r>
        <w:rPr>
          <w:i/>
          <w:color w:val="888888"/>
        </w:rPr>
        <w:t>[Image placeholder]</w:t>
      </w:r>
    </w:p>
    <w:p>
      <w:pPr>
        <w:spacing w:before="80" w:after="80"/>
        <w:shd w:fill="E8E8E8" w:val="clear"/>
      </w:pPr>
      <w:r>
        <w:rPr>
          <w:i/>
          <w:color w:val="444444"/>
          <w:sz w:val="18"/>
        </w:rPr>
        <w:t>Speaker Notes: Policy renewal overview</w:t>
        <w:br/>
        <w:t>A renewal is a policy transaction that creates a new policy period for an existing policy. Note that BillingCenter and PolicyCenter use the term "policy period" somewhat differently. In PolicyCenter, a policy period is one "version“ of a policy within the same policy term. In BillingCenter, a policy period roughly corresponds to a policy term because BillingCenter has no need to keep multiple versions of a policy-</w:t>
        <w:br/>
        <w:br/>
        <w:t>BillingCenter has two types of billing instructions for renewals: renewal and new renewal. Renewal billing instructions are used when a policy is renewed and the billing for the previous policy term was executed by BillingCenter. New renewal billing instructions are used when a policy is renewed and the billing for the previous policy term was executed by a legacy billing system- In other words, new renewal billing instructions are for policies that are not new to the policy administration system but are new to BillingCenter.</w:t>
        <w:br/>
        <w:br/>
        <w:t>BillingCenter processes a Renewal billing instruction using the usual payment plan and charge details and performs its normal charge invoicing process:</w:t>
        <w:br/>
        <w:t>BillingCenter categorizes the renewal charges based on the charge’s charge pattern.</w:t>
        <w:br/>
        <w:t>BillingCenter slices the charges into invoice items based on the policy's payment plan.</w:t>
        <w:br/>
        <w:t>BillingCenter creates invoices and assigns the invoice items to the invoices based on the item event dates.</w:t>
        <w:br/>
        <w:br/>
        <w:t>If you want to override how charge slicing is done for renewals, you can add an override to the payment plan for renewals. For example, you may want to implement continuous billing for renewals, avoiding a down payment and instead slicing Premium charges into a set of installments with no down payment-</w:t>
        <w:br/>
        <w:br/>
        <w:t>BillingCenter supports renewal offer processing,  where a policy is not bound until BillingCenter has received sufficient payment, without any configuration.  See the BillingCenter Application Guide for more information.</w:t>
      </w:r>
    </w:p>
    <w:p>
      <w:pPr>
        <w:pStyle w:val="Heading3"/>
      </w:pPr>
      <w:r>
        <w:rPr>
          <w:sz w:val="24"/>
        </w:rPr>
        <w:t>Slide 45/49: (Untitled)</w:t>
      </w:r>
    </w:p>
    <w:p>
      <w:r>
        <w:rPr>
          <w:i/>
          <w:color w:val="888888"/>
        </w:rPr>
        <w:t>[Image placeholder]</w:t>
      </w:r>
    </w:p>
    <w:p>
      <w:pPr>
        <w:spacing w:before="80" w:after="80"/>
        <w:shd w:fill="E8E8E8" w:val="clear"/>
      </w:pPr>
      <w:r>
        <w:rPr>
          <w:i/>
          <w:color w:val="444444"/>
          <w:sz w:val="18"/>
        </w:rPr>
        <w:t>Speaker Notes: Policy rewrite overview</w:t>
        <w:br/>
        <w:t>From a data perspective, rewrites are similar to renewals- They have a set of charges, a payment plan, and are optionally tied to one or more producers- A rewrite is associated with another policy period (the canceled policy period)- However, the rewrite has a new policy number unrelated to the one used by the previous policy period.</w:t>
        <w:br/>
        <w:br/>
        <w:t>BillingCenter processes rewrites by executing the charge invoicing process in the same way that it processes newly issued policies:</w:t>
        <w:br/>
        <w:t>1. BillingCenter categorizes the rewrite charges based on the charge’s charge pattern.</w:t>
        <w:br/>
        <w:t>2. BillingCenter slices the charges into invoice items based on the policy's payment plan.</w:t>
        <w:br/>
        <w:t>3. BillingCenter creates invoices and assigns the invoice items to the invoices based on the item event dates.</w:t>
        <w:br/>
        <w:br/>
        <w:t>If you want to override how charge slicing is done for rewrites, you can add an override to the payment plan for rewrites. Here are some examples:</w:t>
        <w:br/>
        <w:br/>
        <w:t>You may want to avoid a down payment for rewrites and instead slice Premium charges into a set of installments with no down payment</w:t>
        <w:br/>
        <w:t>You may want to schedule one-time charges one way on newly issued policies and a different way on rewrites</w:t>
      </w:r>
    </w:p>
    <w:p>
      <w:pPr>
        <w:pStyle w:val="Heading3"/>
      </w:pPr>
      <w:r>
        <w:rPr>
          <w:sz w:val="24"/>
        </w:rPr>
        <w:t>Slide 46/49: (Untitled)</w:t>
      </w:r>
    </w:p>
    <w:p>
      <w:r>
        <w:rPr>
          <w:i/>
          <w:color w:val="888888"/>
        </w:rPr>
        <w:t>[Image placeholder]</w:t>
      </w:r>
    </w:p>
    <w:p>
      <w:pPr>
        <w:pStyle w:val="Heading3"/>
      </w:pPr>
      <w:r>
        <w:rPr>
          <w:sz w:val="24"/>
        </w:rPr>
        <w:t>Slide 47/49: (Untitled)</w:t>
      </w:r>
    </w:p>
    <w:p>
      <w:r>
        <w:rPr>
          <w:i/>
          <w:color w:val="888888"/>
        </w:rPr>
        <w:t>[Image placeholder]</w:t>
      </w:r>
    </w:p>
    <w:p>
      <w:pPr>
        <w:pStyle w:val="Heading3"/>
      </w:pPr>
      <w:r>
        <w:rPr>
          <w:sz w:val="24"/>
        </w:rPr>
        <w:t>Slide 48/49: (Untitled)</w:t>
      </w:r>
    </w:p>
    <w:p>
      <w:r>
        <w:rPr>
          <w:i/>
          <w:color w:val="888888"/>
        </w:rPr>
        <w:t>[Image placeholder]</w:t>
      </w:r>
    </w:p>
    <w:p>
      <w:pPr>
        <w:spacing w:before="80" w:after="80"/>
        <w:shd w:fill="E8E8E8" w:val="clear"/>
      </w:pPr>
      <w:r>
        <w:rPr>
          <w:i/>
          <w:color w:val="444444"/>
          <w:sz w:val="18"/>
        </w:rPr>
        <w:t>Speaker Notes: Review: Typical charge slicing behavior</w:t>
        <w:br/>
        <w:t>The table summarizes the preferred charge slicing behavior for a given billing instruction. For more information, see the BillingCenter Application Guide.</w:t>
      </w:r>
    </w:p>
    <w:p>
      <w:pPr>
        <w:pStyle w:val="Heading3"/>
      </w:pPr>
      <w:r>
        <w:rPr>
          <w:sz w:val="24"/>
        </w:rPr>
        <w:t>Slide 49/49: (Untitled)</w:t>
      </w:r>
    </w:p>
    <w:p>
      <w:r>
        <w:rPr>
          <w:i/>
          <w:color w:val="888888"/>
        </w:rPr>
        <w:t>[Image placeholder]</w:t>
      </w:r>
    </w:p>
    <w:p>
      <w:pPr>
        <w:pStyle w:val="Heading2"/>
      </w:pPr>
      <w:r>
        <w:t>Assignment</w:t>
      </w:r>
    </w:p>
    <w:p>
      <w:r>
        <w:rPr>
          <w:b/>
          <w:color w:val="008800"/>
        </w:rPr>
        <w:t>[Assignment 15]: Handling Policy Transactions After Issuance</w:t>
      </w:r>
    </w:p>
    <w:p>
      <w:r>
        <w:rPr>
          <w:i/>
          <w:sz w:val="18"/>
        </w:rPr>
        <w:t>File: 15 - Handling Policy Transactions After Issuance.pdf</w:t>
      </w:r>
    </w:p>
    <w:p/>
    <w:p>
      <w:pPr>
        <w:spacing w:before="240"/>
        <w:jc w:val="center"/>
      </w:pPr>
      <w:r>
        <w:rPr>
          <w:i/>
          <w:color w:val="999999"/>
          <w:sz w:val="16"/>
        </w:rPr>
        <w:t>--- End of Lesson 15: Handling Policy Tranactions After Issuance | 49 slides | 4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