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19: Controlling Access</w:t>
      </w:r>
    </w:p>
    <w:p>
      <w:pPr>
        <w:spacing w:after="40"/>
      </w:pPr>
      <w:r>
        <w:rPr>
          <w:i/>
          <w:color w:val="999999"/>
          <w:sz w:val="16"/>
        </w:rPr>
        <w:t>Source: Controlling Access.pptx</w:t>
      </w:r>
    </w:p>
    <w:p>
      <w:pPr>
        <w:pStyle w:val="Heading3"/>
      </w:pPr>
      <w:r>
        <w:t>Video References</w:t>
      </w:r>
    </w:p>
    <w:p>
      <w:pPr>
        <w:pStyle w:val="ListNumber"/>
      </w:pPr>
      <w:r>
        <w:rPr>
          <w:color w:val="0066CC"/>
          <w:sz w:val="20"/>
        </w:rPr>
        <w:t>[Video 1: Billing_19_01.mp4]</w:t>
      </w:r>
    </w:p>
    <w:p>
      <w:pPr>
        <w:pStyle w:val="ListNumber"/>
      </w:pPr>
      <w:r>
        <w:rPr>
          <w:color w:val="0066CC"/>
          <w:sz w:val="20"/>
        </w:rPr>
        <w:t>[Video 2: Billing_19_02.mp4]</w:t>
      </w:r>
    </w:p>
    <w:p/>
    <w:p>
      <w:pPr>
        <w:pStyle w:val="Heading2"/>
      </w:pPr>
      <w:r>
        <w:t>Slide Content</w:t>
      </w:r>
    </w:p>
    <w:p>
      <w:pPr>
        <w:pStyle w:val="Heading3"/>
      </w:pPr>
      <w:r>
        <w:rPr>
          <w:sz w:val="24"/>
        </w:rPr>
        <w:t>Slide 1/44: (Untitled)</w:t>
      </w:r>
    </w:p>
    <w:p>
      <w:r>
        <w:rPr>
          <w:i/>
          <w:color w:val="888888"/>
        </w:rPr>
        <w:t>[Image placeholder]</w:t>
      </w:r>
    </w:p>
    <w:p>
      <w:pPr>
        <w:pStyle w:val="Heading3"/>
      </w:pPr>
      <w:r>
        <w:rPr>
          <w:sz w:val="24"/>
        </w:rPr>
        <w:t>Slide 2/44: (Untitled)</w:t>
      </w:r>
    </w:p>
    <w:p>
      <w:r>
        <w:rPr>
          <w:i/>
          <w:color w:val="888888"/>
        </w:rPr>
        <w:t>[Image placeholder]</w:t>
      </w:r>
    </w:p>
    <w:p>
      <w:pPr>
        <w:pStyle w:val="Heading3"/>
      </w:pPr>
      <w:r>
        <w:rPr>
          <w:sz w:val="24"/>
        </w:rPr>
        <w:t>Slide 3/44: (Untitled)</w:t>
      </w:r>
    </w:p>
    <w:p>
      <w:r>
        <w:rPr>
          <w:i/>
          <w:color w:val="888888"/>
        </w:rPr>
        <w:t>[Image placeholder]</w:t>
      </w:r>
    </w:p>
    <w:p>
      <w:pPr>
        <w:spacing w:before="80" w:after="80"/>
        <w:shd w:fill="E8E8E8" w:val="clear"/>
      </w:pPr>
      <w:r>
        <w:rPr>
          <w:i/>
          <w:color w:val="444444"/>
          <w:sz w:val="18"/>
        </w:rPr>
        <w:t>Speaker Notes: Setting the context</w:t>
        <w:br/>
        <w:t>Marcus, a new business analyst at Succeed Insurance wants to know how access is controlled in BillingCenter. He decides to ask Whitney, the Chief Information Technology Officer.</w:t>
      </w:r>
    </w:p>
    <w:p>
      <w:pPr>
        <w:pStyle w:val="Heading3"/>
      </w:pPr>
      <w:r>
        <w:rPr>
          <w:sz w:val="24"/>
        </w:rPr>
        <w:t>Slide 4/44: (Untitled)</w:t>
      </w:r>
    </w:p>
    <w:p>
      <w:r>
        <w:rPr>
          <w:i/>
          <w:color w:val="888888"/>
        </w:rPr>
        <w:t>[Image placeholder]</w:t>
      </w:r>
    </w:p>
    <w:p>
      <w:pPr>
        <w:spacing w:before="80" w:after="80"/>
        <w:shd w:fill="E8E8E8" w:val="clear"/>
      </w:pPr>
      <w:r>
        <w:rPr>
          <w:i/>
          <w:color w:val="444444"/>
          <w:sz w:val="18"/>
        </w:rPr>
        <w:t>Speaker Notes: Controlling and granting access</w:t>
        <w:br/>
        <w:t>In BillingCenter, your ability to do something varies based on who you are as a user. Access is granted and managed with system permissions. Your ability to do something such as owning an object is based on permissions. Your set of permissions depends on your job.</w:t>
      </w:r>
    </w:p>
    <w:p>
      <w:pPr>
        <w:pStyle w:val="Heading3"/>
      </w:pPr>
      <w:r>
        <w:rPr>
          <w:sz w:val="24"/>
        </w:rPr>
        <w:t>Slide 5/44: (Untitled)</w:t>
      </w:r>
    </w:p>
    <w:p>
      <w:r>
        <w:rPr>
          <w:i/>
          <w:color w:val="888888"/>
        </w:rPr>
        <w:t>[Image placeholder]</w:t>
      </w:r>
    </w:p>
    <w:p>
      <w:pPr>
        <w:spacing w:before="80" w:after="80"/>
        <w:shd w:fill="E8E8E8" w:val="clear"/>
      </w:pPr>
      <w:r>
        <w:rPr>
          <w:i/>
          <w:color w:val="444444"/>
          <w:sz w:val="18"/>
        </w:rPr>
        <w:t>Speaker Notes: System permissions</w:t>
        <w:br/>
        <w:t>The system permissions in the slide are arranged in columns based on the thing the permission pertains to. The second column has only twopermissions because no one can own a group. The third columnhas only one permission because it pertains to an aspect of the BillingCenter user interface. No one can own or edit the Desktop.</w:t>
        <w:br/>
        <w:br/>
        <w:t>System permissions are often referred to as "permissions". The Security Dictionary, which lists all system permissions, is discussed later in this lesson.</w:t>
      </w:r>
    </w:p>
    <w:p>
      <w:pPr>
        <w:pStyle w:val="Heading3"/>
      </w:pPr>
      <w:r>
        <w:rPr>
          <w:sz w:val="24"/>
        </w:rPr>
        <w:t>Slide 6/44: (Untitled)</w:t>
      </w:r>
    </w:p>
    <w:p>
      <w:r>
        <w:rPr>
          <w:i/>
          <w:color w:val="888888"/>
        </w:rPr>
        <w:t>[Image placeholder]</w:t>
      </w:r>
    </w:p>
    <w:p>
      <w:pPr>
        <w:spacing w:before="80" w:after="80"/>
        <w:shd w:fill="E8E8E8" w:val="clear"/>
      </w:pPr>
      <w:r>
        <w:rPr>
          <w:i/>
          <w:color w:val="444444"/>
          <w:sz w:val="18"/>
        </w:rPr>
        <w:t>Speaker Notes: Permissions influence access</w:t>
        <w:br/>
        <w:t>The list of capabilities in the slide provides a general way of viewing of permissions, but it is not an offcial categorization.  Some permissions map directly to one of the words listed above.  For example, there are "view activity" and "edit activity“ permissions. Other permissions map less directly to the words listed above. For example, the •process suspense payment" and "transfer cash" permissions are "act on" permissions.</w:t>
        <w:br/>
        <w:br/>
        <w:t>All permissions impact the user experience in one of two ways:</w:t>
        <w:br/>
        <w:br/>
        <w:t>Some permissions control whether an aspect of the user interface is visible. For example, users who do not have the View Accounts Tab  (accttabview) permission cannot see the Account tab,  whereas users who do have this permission can see thetab.</w:t>
        <w:br/>
        <w:br/>
        <w:t>Some permissions control whether a user succeeds or fails at a given task. Forexample, if a user attempts to assign an activity to a user who does not have the Own Activity permission (actown),  the assignment fails. If a user attempts to assign an activity to a user who does have the Own Activity permission, the assignment succeeds.</w:t>
      </w:r>
    </w:p>
    <w:p>
      <w:pPr>
        <w:pStyle w:val="Heading3"/>
      </w:pPr>
      <w:r>
        <w:rPr>
          <w:sz w:val="24"/>
        </w:rPr>
        <w:t>Slide 7/44: (Untitled)</w:t>
      </w:r>
    </w:p>
    <w:p>
      <w:r>
        <w:rPr>
          <w:i/>
          <w:color w:val="888888"/>
        </w:rPr>
        <w:t>[Image placeholder]</w:t>
      </w:r>
    </w:p>
    <w:p>
      <w:pPr>
        <w:spacing w:before="80" w:after="80"/>
        <w:shd w:fill="E8E8E8" w:val="clear"/>
      </w:pPr>
      <w:r>
        <w:rPr>
          <w:i/>
          <w:color w:val="444444"/>
          <w:sz w:val="18"/>
        </w:rPr>
        <w:t>Speaker Notes: View/ navigate to permissions</w:t>
        <w:br/>
        <w:t>The slide shows two examples:</w:t>
        <w:br/>
        <w:t>Christine Craft is a billing clerk without the "View commission plans" permission. The Commission Plans menu item is hidden in the sideBar because she lacks the permission to view commission plans.</w:t>
        <w:br/>
        <w:br/>
        <w:t>Edward Lee is a manager with the "View commission plans“ permission. He can see the Commission Plans menu item,  which allows him to view  commission plans.</w:t>
      </w:r>
    </w:p>
    <w:p>
      <w:pPr>
        <w:pStyle w:val="Heading3"/>
      </w:pPr>
      <w:r>
        <w:rPr>
          <w:sz w:val="24"/>
        </w:rPr>
        <w:t>Slide 8/44: (Untitled)</w:t>
      </w:r>
    </w:p>
    <w:p>
      <w:r>
        <w:rPr>
          <w:i/>
          <w:color w:val="888888"/>
        </w:rPr>
        <w:t>[Image placeholder]</w:t>
      </w:r>
    </w:p>
    <w:p>
      <w:pPr>
        <w:spacing w:before="80" w:after="80"/>
        <w:shd w:fill="E8E8E8" w:val="clear"/>
      </w:pPr>
      <w:r>
        <w:rPr>
          <w:i/>
          <w:color w:val="444444"/>
          <w:sz w:val="18"/>
        </w:rPr>
        <w:t>Speaker Notes: Edit object permissions</w:t>
        <w:br/>
        <w:t>BillingCenter typically prevents the user from taking an action they are not allowed to do by hiding the particular button or menu item for the permission.</w:t>
        <w:br/>
        <w:br/>
        <w:t>In the example above:</w:t>
        <w:br/>
        <w:br/>
        <w:t>Christine Craft is a billing clerk without the Edit Account Contact permission. The Edit button is hidden because she lacks the permission to modify contacts.</w:t>
        <w:br/>
        <w:br/>
        <w:t>Edward Lee is a manager with the Edit Account Contact permission. He can see and access the Edit button to modify contacts.</w:t>
      </w:r>
    </w:p>
    <w:p>
      <w:pPr>
        <w:pStyle w:val="Heading3"/>
      </w:pPr>
      <w:r>
        <w:rPr>
          <w:sz w:val="24"/>
        </w:rPr>
        <w:t>Slide 9/44: (Untitled)</w:t>
      </w:r>
    </w:p>
    <w:p>
      <w:r>
        <w:rPr>
          <w:i/>
          <w:color w:val="888888"/>
        </w:rPr>
        <w:t>[Image placeholder]</w:t>
      </w:r>
    </w:p>
    <w:p>
      <w:pPr>
        <w:spacing w:before="80" w:after="80"/>
        <w:shd w:fill="E8E8E8" w:val="clear"/>
      </w:pPr>
      <w:r>
        <w:rPr>
          <w:i/>
          <w:color w:val="444444"/>
          <w:sz w:val="18"/>
        </w:rPr>
        <w:t>Speaker Notes: Own object permissions</w:t>
        <w:br/>
        <w:t>In the example above:</w:t>
        <w:br/>
        <w:br/>
        <w:t>Judith Wiley is a rules administrator without the Own Trouble Ticket permissiom When someone attempts to assign a trouble ticket to Judith, the system prevents the assignment and informs the user that Judith lacks the permission needed to own a trouble ticket.</w:t>
        <w:br/>
        <w:br/>
        <w:t>Edward Lee is a supervisor with the Own Trouble Ticket permission. When someone attempts to assign a trouble ticket to Edward, he becomes the owner of the trouble ticket.</w:t>
      </w:r>
    </w:p>
    <w:p>
      <w:pPr>
        <w:pStyle w:val="Heading3"/>
      </w:pPr>
      <w:r>
        <w:rPr>
          <w:sz w:val="24"/>
        </w:rPr>
        <w:t>Slide 10/44: (Untitled)</w:t>
      </w:r>
    </w:p>
    <w:p>
      <w:r>
        <w:rPr>
          <w:i/>
          <w:color w:val="888888"/>
        </w:rPr>
        <w:t>[Image placeholder]</w:t>
      </w:r>
    </w:p>
    <w:p>
      <w:pPr>
        <w:spacing w:before="80" w:after="80"/>
        <w:shd w:fill="E8E8E8" w:val="clear"/>
      </w:pPr>
      <w:r>
        <w:rPr>
          <w:i/>
          <w:color w:val="444444"/>
          <w:sz w:val="18"/>
        </w:rPr>
        <w:t>Speaker Notes: Act on permissions</w:t>
        <w:br/>
        <w:t>In the example above:</w:t>
        <w:br/>
        <w:br/>
        <w:t>Christine Craft is a billing clerk without Create Writeoff on Account permissiom Her Desktop Actions menu lacks the Write-Off menu item. Of course, it lacks several other menu items, too.</w:t>
        <w:br/>
        <w:br/>
        <w:t>Edward Lee is a supervisor with Create Writeoff on Account permissiom His Desktop Actions menu has the Write-Off menu item.</w:t>
      </w:r>
    </w:p>
    <w:p>
      <w:pPr>
        <w:pStyle w:val="Heading3"/>
      </w:pPr>
      <w:r>
        <w:rPr>
          <w:sz w:val="24"/>
        </w:rPr>
        <w:t>Slide 11/44: (Untitled)</w:t>
      </w:r>
    </w:p>
    <w:p>
      <w:r>
        <w:rPr>
          <w:i/>
          <w:color w:val="888888"/>
        </w:rPr>
        <w:t>[Image placeholder]</w:t>
      </w:r>
    </w:p>
    <w:p>
      <w:pPr>
        <w:spacing w:before="80" w:after="80"/>
        <w:shd w:fill="E8E8E8" w:val="clear"/>
      </w:pPr>
      <w:r>
        <w:rPr>
          <w:i/>
          <w:color w:val="444444"/>
          <w:sz w:val="18"/>
        </w:rPr>
        <w:t>Speaker Notes: User permissions are determined during login</w:t>
        <w:br/>
        <w:t>When a user logs in, BillingCenter renders the appropriate startup view with permissions appropriate for that user.</w:t>
        <w:br/>
        <w:br/>
        <w:t>A users permissions are initially determined at login. However, if an administrator changes a useNs permissions while that user is logged in, the new permissions are applied immediately.</w:t>
      </w:r>
    </w:p>
    <w:p>
      <w:pPr>
        <w:pStyle w:val="Heading3"/>
      </w:pPr>
      <w:r>
        <w:rPr>
          <w:sz w:val="24"/>
        </w:rPr>
        <w:t>Slide 12/44: (Untitled)</w:t>
      </w:r>
    </w:p>
    <w:p>
      <w:r>
        <w:rPr>
          <w:i/>
          <w:color w:val="888888"/>
        </w:rPr>
        <w:t>[Image placeholder]</w:t>
      </w:r>
    </w:p>
    <w:p>
      <w:pPr>
        <w:pStyle w:val="Heading3"/>
      </w:pPr>
      <w:r>
        <w:rPr>
          <w:sz w:val="24"/>
        </w:rPr>
        <w:t>Slide 13/44: (Untitled)</w:t>
      </w:r>
    </w:p>
    <w:p>
      <w:r>
        <w:rPr>
          <w:i/>
          <w:color w:val="888888"/>
        </w:rPr>
        <w:t>[Image placeholder]</w:t>
      </w:r>
    </w:p>
    <w:p>
      <w:pPr>
        <w:pStyle w:val="Heading3"/>
      </w:pPr>
      <w:r>
        <w:rPr>
          <w:sz w:val="24"/>
        </w:rPr>
        <w:t>Slide 14/44: (Untitled)</w:t>
      </w:r>
    </w:p>
    <w:p>
      <w:r>
        <w:rPr>
          <w:i/>
          <w:color w:val="888888"/>
        </w:rPr>
        <w:t>[Image placeholder]</w:t>
      </w:r>
    </w:p>
    <w:p>
      <w:pPr>
        <w:pStyle w:val="Heading3"/>
      </w:pPr>
      <w:r>
        <w:rPr>
          <w:sz w:val="24"/>
        </w:rPr>
        <w:t>Slide 15/44: (Untitled)</w:t>
      </w:r>
    </w:p>
    <w:p>
      <w:r>
        <w:rPr>
          <w:i/>
          <w:color w:val="888888"/>
        </w:rPr>
        <w:t>[Image placeholder]</w:t>
      </w:r>
    </w:p>
    <w:p>
      <w:pPr>
        <w:pStyle w:val="Heading3"/>
      </w:pPr>
      <w:r>
        <w:rPr>
          <w:sz w:val="24"/>
        </w:rPr>
        <w:t>Slide 16/44: (Untitled)</w:t>
      </w:r>
    </w:p>
    <w:p>
      <w:r>
        <w:rPr>
          <w:i/>
          <w:color w:val="888888"/>
        </w:rPr>
        <w:t>[Image placeholder]</w:t>
      </w:r>
    </w:p>
    <w:p>
      <w:pPr>
        <w:spacing w:before="80" w:after="80"/>
        <w:shd w:fill="E8E8E8" w:val="clear"/>
      </w:pPr>
      <w:r>
        <w:rPr>
          <w:i/>
          <w:color w:val="444444"/>
          <w:sz w:val="18"/>
        </w:rPr>
        <w:t>Speaker Notes: Setting the context</w:t>
        <w:br/>
        <w:t>Marcus wonders whether permissions are assigned directly to users. Whitney replies that roles are used to assign permissions.</w:t>
      </w:r>
    </w:p>
    <w:p>
      <w:pPr>
        <w:pStyle w:val="Heading3"/>
      </w:pPr>
      <w:r>
        <w:rPr>
          <w:sz w:val="24"/>
        </w:rPr>
        <w:t>Slide 17/44: (Untitled)</w:t>
      </w:r>
    </w:p>
    <w:p>
      <w:r>
        <w:rPr>
          <w:i/>
          <w:color w:val="888888"/>
        </w:rPr>
        <w:t>[Image placeholder]</w:t>
      </w:r>
    </w:p>
    <w:p>
      <w:pPr>
        <w:spacing w:before="80" w:after="80"/>
        <w:shd w:fill="E8E8E8" w:val="clear"/>
      </w:pPr>
      <w:r>
        <w:rPr>
          <w:i/>
          <w:color w:val="444444"/>
          <w:sz w:val="18"/>
        </w:rPr>
        <w:t>Speaker Notes: Roles</w:t>
        <w:br/>
        <w:t>There are no absolute rules for how to design a permission and role structure to accommodate users with varying levels of access. However, there are some suggested approaches as described below.</w:t>
        <w:br/>
        <w:br/>
        <w:t>Suppose an insurer requires that a billing manager should be able to perform all billing clerk tasks in addition to manager tasks. Here are two possible approaches for designing the roles:</w:t>
        <w:br/>
        <w:br/>
        <w:t>You could create the Billing Manager role so it has all the permissions of the Billing Clerk role plus the additional permissions. Billing clerks are assigned only the Billing Clerical role- Managers are assigned only the BillingManager role.</w:t>
        <w:br/>
        <w:br/>
        <w:t>You could create the Billing Manager role so it includes only the additionalpermissions that billing clerks do not have. Billing clerks are assigned only the Billing Clerical role- Managers are assigned both the Billing Clerical and the Billing Manager roles.</w:t>
      </w:r>
    </w:p>
    <w:p>
      <w:pPr>
        <w:pStyle w:val="Heading3"/>
      </w:pPr>
      <w:r>
        <w:rPr>
          <w:sz w:val="24"/>
        </w:rPr>
        <w:t>Slide 18/44: (Untitled)</w:t>
      </w:r>
    </w:p>
    <w:p>
      <w:r>
        <w:rPr>
          <w:i/>
          <w:color w:val="888888"/>
        </w:rPr>
        <w:t>[Image placeholder]</w:t>
      </w:r>
    </w:p>
    <w:p>
      <w:pPr>
        <w:spacing w:before="80" w:after="80"/>
        <w:shd w:fill="E8E8E8" w:val="clear"/>
      </w:pPr>
      <w:r>
        <w:rPr>
          <w:i/>
          <w:color w:val="444444"/>
          <w:sz w:val="18"/>
        </w:rPr>
        <w:t>Speaker Notes: Mapping roles to users</w:t>
        <w:br/>
        <w:t>In the example in the slide:</w:t>
        <w:br/>
        <w:br/>
        <w:t>Patty Doe is an agency bill representative, and therefore has all the permissions of a agency bill representative through the Commissions Admin role.</w:t>
        <w:br/>
        <w:br/>
        <w:t xml:space="preserve">Christine Craft is a billing clerk, and therefore has all the permissions of a clerk through the Billing Clerical role.  </w:t>
        <w:br/>
        <w:br/>
        <w:t>Edward Lee is a manager, and therefore has all the permissions of a billing manager. Additionally, he has Plan Admin permission, which allows him to set up and administer billing and payment plans; not all managers would do this.</w:t>
        <w:br/>
        <w:br/>
        <w:t>BillingCenter permissions give you the ability to do something.  Unlike the permission structure of some other systems,  BillingCenter does not have any permissions that specifically deny a person the ability to do something. The only way to prevent someone from having a given permission is to avoid assigning the person any roles that have that permission.</w:t>
      </w:r>
    </w:p>
    <w:p>
      <w:pPr>
        <w:pStyle w:val="Heading3"/>
      </w:pPr>
      <w:r>
        <w:rPr>
          <w:sz w:val="24"/>
        </w:rPr>
        <w:t>Slide 19/44: (Untitled)</w:t>
      </w:r>
    </w:p>
    <w:p>
      <w:r>
        <w:rPr>
          <w:i/>
          <w:color w:val="888888"/>
        </w:rPr>
        <w:t>[Image placeholder]</w:t>
      </w:r>
    </w:p>
    <w:p>
      <w:pPr>
        <w:pStyle w:val="Heading3"/>
      </w:pPr>
      <w:r>
        <w:rPr>
          <w:sz w:val="24"/>
        </w:rPr>
        <w:t>Slide 20/44: (Untitled)</w:t>
      </w:r>
    </w:p>
    <w:p>
      <w:r>
        <w:rPr>
          <w:i/>
          <w:color w:val="888888"/>
        </w:rPr>
        <w:t>[Image placeholder]</w:t>
      </w:r>
    </w:p>
    <w:p>
      <w:pPr>
        <w:pStyle w:val="Heading3"/>
      </w:pPr>
      <w:r>
        <w:rPr>
          <w:sz w:val="24"/>
        </w:rPr>
        <w:t>Slide 21/44: (Untitled)</w:t>
      </w:r>
    </w:p>
    <w:p>
      <w:r>
        <w:rPr>
          <w:i/>
          <w:color w:val="888888"/>
        </w:rPr>
        <w:t>[Image placeholder]</w:t>
      </w:r>
    </w:p>
    <w:p>
      <w:pPr>
        <w:spacing w:before="80" w:after="80"/>
        <w:shd w:fill="E8E8E8" w:val="clear"/>
      </w:pPr>
      <w:r>
        <w:rPr>
          <w:i/>
          <w:color w:val="444444"/>
          <w:sz w:val="18"/>
        </w:rPr>
        <w:t>Speaker Notes: Setting the context</w:t>
        <w:br/>
        <w:t>Whitney decides it is time to tell Marcus about authority limits in BillingCenter.</w:t>
      </w:r>
    </w:p>
    <w:p>
      <w:pPr>
        <w:pStyle w:val="Heading3"/>
      </w:pPr>
      <w:r>
        <w:rPr>
          <w:sz w:val="24"/>
        </w:rPr>
        <w:t>Slide 22/44: (Untitled)</w:t>
      </w:r>
    </w:p>
    <w:p>
      <w:r>
        <w:rPr>
          <w:i/>
          <w:color w:val="888888"/>
        </w:rPr>
        <w:t>[Image placeholder]</w:t>
      </w:r>
    </w:p>
    <w:p>
      <w:pPr>
        <w:spacing w:before="80" w:after="80"/>
        <w:shd w:fill="E8E8E8" w:val="clear"/>
      </w:pPr>
      <w:r>
        <w:rPr>
          <w:i/>
          <w:color w:val="444444"/>
          <w:sz w:val="18"/>
        </w:rPr>
        <w:t>Speaker Notes: Authority limits</w:t>
        <w:br/>
        <w:t>An authority limit is a monetary limit specified for a transaction type.</w:t>
        <w:br/>
        <w:br/>
        <w:t>Transactions for amounts less than or equal to the limit amount do not require approval</w:t>
        <w:br/>
        <w:br/>
        <w:t>Transactions that exceed the limit amount require approval</w:t>
        <w:br/>
        <w:br/>
        <w:t>Authority limits are assigned to a user through an authority limit profile. Typically, authority limit profiles are created to reflect the responsibilities of a given job role. For example, there might be an authority limit profile named Billing Clerk Profile that has a set of authority limits appropriate for a standard billing clerk.</w:t>
      </w:r>
    </w:p>
    <w:p>
      <w:pPr>
        <w:pStyle w:val="Heading3"/>
      </w:pPr>
      <w:r>
        <w:rPr>
          <w:sz w:val="24"/>
        </w:rPr>
        <w:t>Slide 23/44: (Untitled)</w:t>
      </w:r>
    </w:p>
    <w:p>
      <w:r>
        <w:rPr>
          <w:i/>
          <w:color w:val="888888"/>
        </w:rPr>
        <w:t>[Image placeholder]</w:t>
      </w:r>
    </w:p>
    <w:p>
      <w:pPr>
        <w:spacing w:before="80" w:after="80"/>
        <w:shd w:fill="E8E8E8" w:val="clear"/>
      </w:pPr>
      <w:r>
        <w:rPr>
          <w:i/>
          <w:color w:val="444444"/>
          <w:sz w:val="18"/>
        </w:rPr>
        <w:t>Speaker Notes: Authority limit profile examples</w:t>
        <w:br/>
        <w:t>In the examples, you can readily see that the Superuser authority limit profile specifies significantly higher limit amounts than the Low authority limit profile.</w:t>
      </w:r>
    </w:p>
    <w:p>
      <w:pPr>
        <w:pStyle w:val="Heading3"/>
      </w:pPr>
      <w:r>
        <w:rPr>
          <w:sz w:val="24"/>
        </w:rPr>
        <w:t>Slide 24/44: (Untitled)</w:t>
      </w:r>
    </w:p>
    <w:p>
      <w:r>
        <w:rPr>
          <w:i/>
          <w:color w:val="888888"/>
        </w:rPr>
        <w:t>[Image placeholder]</w:t>
      </w:r>
    </w:p>
    <w:p>
      <w:pPr>
        <w:spacing w:before="80" w:after="80"/>
        <w:shd w:fill="E8E8E8" w:val="clear"/>
      </w:pPr>
      <w:r>
        <w:rPr>
          <w:i/>
          <w:color w:val="444444"/>
          <w:sz w:val="18"/>
        </w:rPr>
        <w:t>Speaker Notes: Exceeding an authority limit</w:t>
        <w:br/>
        <w:t>The slide shows an example of what a user sees when performing a task that exceeds the user's authority limit. In this case, Aaron Applegate has attempted to create a commission advance payment for $2,000,000. An alert informs him that this action requires approval and that an approval activity has been created and assigned to Steven Visor, Aaron's supervisor.</w:t>
      </w:r>
    </w:p>
    <w:p>
      <w:pPr>
        <w:pStyle w:val="Heading3"/>
      </w:pPr>
      <w:r>
        <w:rPr>
          <w:sz w:val="24"/>
        </w:rPr>
        <w:t>Slide 25/44: (Untitled)</w:t>
      </w:r>
    </w:p>
    <w:p>
      <w:r>
        <w:rPr>
          <w:i/>
          <w:color w:val="888888"/>
        </w:rPr>
        <w:t>[Image placeholder]</w:t>
      </w:r>
    </w:p>
    <w:p>
      <w:pPr>
        <w:spacing w:before="80" w:after="80"/>
        <w:shd w:fill="E8E8E8" w:val="clear"/>
      </w:pPr>
      <w:r>
        <w:rPr>
          <w:i/>
          <w:color w:val="444444"/>
          <w:sz w:val="18"/>
        </w:rPr>
        <w:t>Speaker Notes: Exceeding an authority limit: supervisor response</w:t>
        <w:br/>
        <w:t>Instead of the Complete button that most activities have,  approval activities have Approve and Reject buttons. Clicking either button closes the activity.  Approving the activity advances the transaction to the next status (such as "Approved"). Rejecting the activity moves the transaction to the Rejected status.</w:t>
        <w:br/>
        <w:br/>
        <w:t xml:space="preserve"> In the base application, there is no additional behavior when a transaction is rejected. However,  it may be appropriate for the supervisor to take additional action (such as discussing the claim with the adjuster). It may also be appropriate to configure BillingCenter to execute a behavior automatically (such as adding a note to a policy identifying that a pending transaction was rejected). </w:t>
        <w:br/>
        <w:br/>
        <w:t>Remember that a transaction may be routed to multiple levels for approval. Tiered approvals are discussed later in this lesson.</w:t>
      </w:r>
    </w:p>
    <w:p>
      <w:pPr>
        <w:pStyle w:val="Heading3"/>
      </w:pPr>
      <w:r>
        <w:rPr>
          <w:sz w:val="24"/>
        </w:rPr>
        <w:t>Slide 26/44: (Untitled)</w:t>
      </w:r>
    </w:p>
    <w:p>
      <w:r>
        <w:rPr>
          <w:i/>
          <w:color w:val="888888"/>
        </w:rPr>
        <w:t>[Image placeholder]</w:t>
      </w:r>
    </w:p>
    <w:p>
      <w:pPr>
        <w:spacing w:before="80" w:after="80"/>
        <w:shd w:fill="E8E8E8" w:val="clear"/>
      </w:pPr>
      <w:r>
        <w:rPr>
          <w:i/>
          <w:color w:val="444444"/>
          <w:sz w:val="18"/>
        </w:rPr>
        <w:t>Speaker Notes: Setting the context</w:t>
        <w:br/>
        <w:t>Marcus wonders whether supervisors are group supervisors. Whitney confirms that they are. She mentions that typically a user belongs to atleast one group and each group has a supervisor.</w:t>
      </w:r>
    </w:p>
    <w:p>
      <w:pPr>
        <w:pStyle w:val="Heading3"/>
      </w:pPr>
      <w:r>
        <w:rPr>
          <w:sz w:val="24"/>
        </w:rPr>
        <w:t>Slide 27/44: (Untitled)</w:t>
      </w:r>
    </w:p>
    <w:p>
      <w:r>
        <w:rPr>
          <w:i/>
          <w:color w:val="888888"/>
        </w:rPr>
        <w:t>[Image placeholder]</w:t>
      </w:r>
    </w:p>
    <w:p>
      <w:pPr>
        <w:spacing w:before="80" w:after="80"/>
        <w:shd w:fill="E8E8E8" w:val="clear"/>
      </w:pPr>
      <w:r>
        <w:rPr>
          <w:i/>
          <w:color w:val="444444"/>
          <w:sz w:val="18"/>
        </w:rPr>
        <w:t>Speaker Notes: Groups</w:t>
        <w:br/>
        <w:t>A group is a work-related unit that contains any number of members (users). Groups are significant for implementing the approval process and tiered approval, which we'll talk about next.</w:t>
      </w:r>
    </w:p>
    <w:p>
      <w:pPr>
        <w:pStyle w:val="Heading3"/>
      </w:pPr>
      <w:r>
        <w:rPr>
          <w:sz w:val="24"/>
        </w:rPr>
        <w:t>Slide 28/44: (Untitled)</w:t>
      </w:r>
    </w:p>
    <w:p>
      <w:r>
        <w:rPr>
          <w:i/>
          <w:color w:val="888888"/>
        </w:rPr>
        <w:t>[Image placeholder]</w:t>
      </w:r>
    </w:p>
    <w:p>
      <w:pPr>
        <w:spacing w:before="80" w:after="80"/>
        <w:shd w:fill="E8E8E8" w:val="clear"/>
      </w:pPr>
      <w:r>
        <w:rPr>
          <w:i/>
          <w:color w:val="444444"/>
          <w:sz w:val="18"/>
        </w:rPr>
        <w:t>Speaker Notes: Groups are organized in a single tree structure</w:t>
        <w:br/>
        <w:t>Group hierarchy is a tree structure. A parent group has one or more child groups. Each child group may itself be a parent to other child groups. Each child group has exactly one parent. All groups are contained somewhere in the tree hierarchy; a group cannot exist outside of the hierarchy.</w:t>
        <w:br/>
        <w:br/>
        <w:t>Groups can be based on an organization's internal structure or on some other basis.</w:t>
      </w:r>
    </w:p>
    <w:p>
      <w:pPr>
        <w:pStyle w:val="Heading3"/>
      </w:pPr>
      <w:r>
        <w:rPr>
          <w:sz w:val="24"/>
        </w:rPr>
        <w:t>Slide 29/44: (Untitled)</w:t>
      </w:r>
    </w:p>
    <w:p>
      <w:r>
        <w:rPr>
          <w:i/>
          <w:color w:val="888888"/>
        </w:rPr>
        <w:t>[Image placeholder]</w:t>
      </w:r>
    </w:p>
    <w:p>
      <w:pPr>
        <w:spacing w:before="80" w:after="80"/>
        <w:shd w:fill="E8E8E8" w:val="clear"/>
      </w:pPr>
      <w:r>
        <w:rPr>
          <w:i/>
          <w:color w:val="444444"/>
          <w:sz w:val="18"/>
        </w:rPr>
        <w:t>Speaker Notes: Tiered approvals example</w:t>
        <w:br/>
        <w:t>BillingCenter supports tiered approvals. This feature consists of a hierarchy of group supervisors where each supervisor has greater approval authority than the supervisors of groups that are lower in the hierarchy. Transactions of a certain amount must travel up the hierarchy until they reach a supervisor with sufficient approval authority.</w:t>
        <w:br/>
        <w:br/>
        <w:t>For example, assume that Eric can create bonus commissions up to $1000 without approval. His supervisor, Betty, can approve bonus commissions up to $10,000. Her supervisor, Chris, can approve bonus commissions up to In this hierarchy:</w:t>
        <w:br/>
        <w:br/>
        <w:t>If Eric creates a bonus commission transaction for $500, it is immediately processed.</w:t>
        <w:br/>
        <w:t>If Eric creates a bonus commission transaction for S5000, it requires approval only from Betty.</w:t>
        <w:br/>
        <w:t>If Eric creates a bonus commission transaction for $50,000, it requires approval from Betty and then from Chris.</w:t>
        <w:br/>
        <w:br/>
        <w:t>To support tiered approvals, BillingCenter checks the authority limits of the approving user when they click the Approve button. If the approving user also lacks sufficient authority, BillingCenter marks the original approval activity as approved and creates a new approval activity. The new approval activity is assigned to the next approving user.</w:t>
        <w:br/>
        <w:br/>
        <w:t>Tiered approval requires special assignment logic toensure approval travels up the hierarchy appropriately.  For more information, refer to the BillingCenter Configuration Guide.</w:t>
      </w:r>
    </w:p>
    <w:p>
      <w:pPr>
        <w:pStyle w:val="Heading3"/>
      </w:pPr>
      <w:r>
        <w:rPr>
          <w:sz w:val="24"/>
        </w:rPr>
        <w:t>Slide 30/44: (Untitled)</w:t>
      </w:r>
    </w:p>
    <w:p>
      <w:r>
        <w:rPr>
          <w:i/>
          <w:color w:val="888888"/>
        </w:rPr>
        <w:t>[Image placeholder]</w:t>
      </w:r>
    </w:p>
    <w:p>
      <w:pPr>
        <w:spacing w:before="80" w:after="80"/>
        <w:shd w:fill="E8E8E8" w:val="clear"/>
      </w:pPr>
      <w:r>
        <w:rPr>
          <w:i/>
          <w:color w:val="444444"/>
          <w:sz w:val="18"/>
        </w:rPr>
        <w:t>Speaker Notes: Security zones</w:t>
        <w:br/>
        <w:t>BillingCenter security zones address the requirement for data- level security. Security zones mean that access to certain entities can be restricted based on the zone or zones to which a user has access. The only users that have access to entities in a given security zone are those that are members of a group within that security zone.</w:t>
        <w:br/>
        <w:br/>
        <w:t>In the example, Sally and Will are members of the Admin group.  This means they are also members of the HQ zone. Igor is a member of the Admin and East groups. This means Igor is a member of both the HQ and Special security zones.</w:t>
      </w:r>
    </w:p>
    <w:p>
      <w:pPr>
        <w:pStyle w:val="Heading3"/>
      </w:pPr>
      <w:r>
        <w:rPr>
          <w:sz w:val="24"/>
        </w:rPr>
        <w:t>Slide 31/44: (Untitled)</w:t>
      </w:r>
    </w:p>
    <w:p>
      <w:r>
        <w:rPr>
          <w:i/>
          <w:color w:val="888888"/>
        </w:rPr>
        <w:t>[Image placeholder]</w:t>
      </w:r>
    </w:p>
    <w:p>
      <w:pPr>
        <w:spacing w:before="80" w:after="80"/>
        <w:shd w:fill="E8E8E8" w:val="clear"/>
      </w:pPr>
      <w:r>
        <w:rPr>
          <w:i/>
          <w:color w:val="444444"/>
          <w:sz w:val="18"/>
        </w:rPr>
        <w:t>Speaker Notes: Security zones restrict access to entities in a zone</w:t>
        <w:br/>
        <w:t>AB policy is in the Special zone. Igor is the only user who can view AB policy because he is the only user who is a member of the Special zone.</w:t>
        <w:br/>
        <w:br/>
        <w:t>For more information, see Security Zones" in the BillingCenter Application Guide.</w:t>
      </w:r>
    </w:p>
    <w:p>
      <w:pPr>
        <w:pStyle w:val="Heading3"/>
      </w:pPr>
      <w:r>
        <w:rPr>
          <w:sz w:val="24"/>
        </w:rPr>
        <w:t>Slide 32/44: (Untitled)</w:t>
      </w:r>
    </w:p>
    <w:p>
      <w:r>
        <w:rPr>
          <w:i/>
          <w:color w:val="888888"/>
        </w:rPr>
        <w:t>[Image placeholder]</w:t>
      </w:r>
    </w:p>
    <w:p>
      <w:pPr>
        <w:pStyle w:val="Heading3"/>
      </w:pPr>
      <w:r>
        <w:rPr>
          <w:sz w:val="24"/>
        </w:rPr>
        <w:t>Slide 33/44: (Untitled)</w:t>
      </w:r>
    </w:p>
    <w:p>
      <w:r>
        <w:rPr>
          <w:i/>
          <w:color w:val="888888"/>
        </w:rPr>
        <w:t>[Image placeholder]</w:t>
      </w:r>
    </w:p>
    <w:p>
      <w:pPr>
        <w:pStyle w:val="Heading3"/>
      </w:pPr>
      <w:r>
        <w:rPr>
          <w:sz w:val="24"/>
        </w:rPr>
        <w:t>Slide 34/44: (Untitled)</w:t>
      </w:r>
    </w:p>
    <w:p>
      <w:r>
        <w:rPr>
          <w:i/>
          <w:color w:val="888888"/>
        </w:rPr>
        <w:t>[Image placeholder]</w:t>
      </w:r>
    </w:p>
    <w:p>
      <w:pPr>
        <w:pStyle w:val="Heading3"/>
      </w:pPr>
      <w:r>
        <w:rPr>
          <w:sz w:val="24"/>
        </w:rPr>
        <w:t>Slide 35/44: (Untitled)</w:t>
      </w:r>
    </w:p>
    <w:p>
      <w:pPr>
        <w:pStyle w:val="Heading3"/>
      </w:pPr>
      <w:r>
        <w:rPr>
          <w:sz w:val="24"/>
        </w:rPr>
        <w:t>Slide 36/44: (Untitled)</w:t>
      </w:r>
    </w:p>
    <w:p>
      <w:r>
        <w:rPr>
          <w:i/>
          <w:color w:val="888888"/>
        </w:rPr>
        <w:t>[Image placeholder]</w:t>
      </w:r>
    </w:p>
    <w:p>
      <w:pPr>
        <w:spacing w:before="80" w:after="80"/>
        <w:shd w:fill="E8E8E8" w:val="clear"/>
      </w:pPr>
      <w:r>
        <w:rPr>
          <w:i/>
          <w:color w:val="444444"/>
          <w:sz w:val="18"/>
        </w:rPr>
        <w:t>Speaker Notes: Setting the context</w:t>
        <w:br/>
        <w:t>Marcus wants to know where to go to find security information.  Whitney points him to the Security Dictionary-</w:t>
      </w:r>
    </w:p>
    <w:p>
      <w:pPr>
        <w:pStyle w:val="Heading3"/>
      </w:pPr>
      <w:r>
        <w:rPr>
          <w:sz w:val="24"/>
        </w:rPr>
        <w:t>Slide 37/44: (Untitled)</w:t>
      </w:r>
    </w:p>
    <w:p>
      <w:r>
        <w:rPr>
          <w:i/>
          <w:color w:val="888888"/>
        </w:rPr>
        <w:t>[Image placeholder]</w:t>
      </w:r>
    </w:p>
    <w:p>
      <w:pPr>
        <w:spacing w:before="80" w:after="80"/>
        <w:shd w:fill="E8E8E8" w:val="clear"/>
      </w:pPr>
      <w:r>
        <w:rPr>
          <w:i/>
          <w:color w:val="444444"/>
          <w:sz w:val="18"/>
        </w:rPr>
        <w:t>Speaker Notes: Security Dictionary</w:t>
        <w:br/>
        <w:t xml:space="preserve">The Security Dictionary is a useful tool to both the business and technical users. For example, you can use the Security Dictionary to check on which page and IJI element the permission is applied, or what permissions a role contains.  </w:t>
        <w:br/>
        <w:br/>
        <w:t>When you add or edit permissions or roles, you can regenerate the dictionary toreflect the changes</w:t>
      </w:r>
    </w:p>
    <w:p>
      <w:pPr>
        <w:pStyle w:val="Heading3"/>
      </w:pPr>
      <w:r>
        <w:rPr>
          <w:sz w:val="24"/>
        </w:rPr>
        <w:t>Slide 38/44: (Untitled)</w:t>
      </w:r>
    </w:p>
    <w:p>
      <w:r>
        <w:rPr>
          <w:i/>
          <w:color w:val="888888"/>
        </w:rPr>
        <w:t>[Image placeholder]</w:t>
      </w:r>
    </w:p>
    <w:p>
      <w:pPr>
        <w:spacing w:before="80" w:after="80"/>
        <w:shd w:fill="E8E8E8" w:val="clear"/>
      </w:pPr>
      <w:r>
        <w:rPr>
          <w:i/>
          <w:color w:val="444444"/>
          <w:sz w:val="18"/>
        </w:rPr>
        <w:t>Speaker Notes: Viewing information in the Securit Dictionary</w:t>
        <w:br/>
        <w:t xml:space="preserve">An application permission key is a set of one or more system permissions. BillingCenter defines application permission keys internally as a method for improving system performance. You cannot create or modify application permission keys. </w:t>
        <w:br/>
        <w:br/>
        <w:t>The Application Permission Keys section lists each application permission key, the set of system permissions it contains, and the pages and elements in the user interface that reference the application permission key-</w:t>
        <w:br/>
        <w:br/>
        <w:t>The Pages section lists each page in the user interface and the permissions needed to view or edit the selected page  (if any). You can click any of the permissions listed in the right pane to display the list of pages that have that particular permission set. Permissions that appear grayed are internal and cannot be modified.</w:t>
        <w:br/>
        <w:br/>
        <w:t xml:space="preserve">The System Permissions section lists each system permission, the roles that contain the system permission, and the pages and elements in the user interface that reference the system permission- </w:t>
        <w:br/>
        <w:br/>
        <w:t>The Roles section lists each role and the permissions it contains.</w:t>
        <w:br/>
        <w:br/>
        <w:t>Keep in mind that the Security Dictionary is a series of static HTML pages. If changes are made to the permissions in a given role,  the Security Dictionary security dictionary must be regenerated to reflect those changes. See "Regenerating the Data Dictionary and Security Dictionary" in the BillingCenter Configuration Guide.</w:t>
      </w:r>
    </w:p>
    <w:p>
      <w:pPr>
        <w:pStyle w:val="Heading3"/>
      </w:pPr>
      <w:r>
        <w:rPr>
          <w:sz w:val="24"/>
        </w:rPr>
        <w:t>Slide 39/44: (Untitled)</w:t>
      </w:r>
    </w:p>
    <w:p>
      <w:r>
        <w:rPr>
          <w:i/>
          <w:color w:val="888888"/>
        </w:rPr>
        <w:t>[Image placeholder]</w:t>
      </w:r>
    </w:p>
    <w:p>
      <w:pPr>
        <w:pStyle w:val="Heading3"/>
      </w:pPr>
      <w:r>
        <w:rPr>
          <w:sz w:val="24"/>
        </w:rPr>
        <w:t>Slide 40/44: (Untitled)</w:t>
      </w:r>
    </w:p>
    <w:p>
      <w:r>
        <w:rPr>
          <w:i/>
          <w:color w:val="888888"/>
        </w:rPr>
        <w:t>[Image placeholder]</w:t>
      </w:r>
    </w:p>
    <w:p>
      <w:pPr>
        <w:pStyle w:val="Heading3"/>
      </w:pPr>
      <w:r>
        <w:rPr>
          <w:sz w:val="24"/>
        </w:rPr>
        <w:t>Slide 41/44: (Untitled)</w:t>
      </w:r>
    </w:p>
    <w:p>
      <w:r>
        <w:rPr>
          <w:i/>
          <w:color w:val="888888"/>
        </w:rPr>
        <w:t>[Image placeholder]</w:t>
      </w:r>
    </w:p>
    <w:p>
      <w:pPr>
        <w:pStyle w:val="Heading3"/>
      </w:pPr>
      <w:r>
        <w:rPr>
          <w:sz w:val="24"/>
        </w:rPr>
        <w:t>Slide 42/44: (Untitled)</w:t>
      </w:r>
    </w:p>
    <w:p>
      <w:pPr>
        <w:pStyle w:val="Heading3"/>
      </w:pPr>
      <w:r>
        <w:rPr>
          <w:sz w:val="24"/>
        </w:rPr>
        <w:t>Slide 43/44: (Untitled)</w:t>
      </w:r>
    </w:p>
    <w:p>
      <w:r>
        <w:rPr>
          <w:i/>
          <w:color w:val="888888"/>
        </w:rPr>
        <w:t>[Image placeholder]</w:t>
      </w:r>
    </w:p>
    <w:p>
      <w:pPr>
        <w:pStyle w:val="Heading3"/>
      </w:pPr>
      <w:r>
        <w:rPr>
          <w:sz w:val="24"/>
        </w:rPr>
        <w:t>Slide 44/44: (Untitled)</w:t>
      </w:r>
    </w:p>
    <w:p>
      <w:r>
        <w:rPr>
          <w:i/>
          <w:color w:val="888888"/>
        </w:rPr>
        <w:t>[Image placeholder]</w:t>
      </w:r>
    </w:p>
    <w:p>
      <w:pPr>
        <w:pStyle w:val="Heading2"/>
      </w:pPr>
      <w:r>
        <w:t>Assignment</w:t>
      </w:r>
    </w:p>
    <w:p>
      <w:r>
        <w:rPr>
          <w:b/>
          <w:color w:val="008800"/>
        </w:rPr>
        <w:t>[Assignment 19]: Controlling Access to BillingCenter</w:t>
      </w:r>
    </w:p>
    <w:p>
      <w:r>
        <w:rPr>
          <w:i/>
          <w:sz w:val="18"/>
        </w:rPr>
        <w:t>File: 19 - Controlling Access to BillingCenter.pdf</w:t>
      </w:r>
    </w:p>
    <w:p/>
    <w:p>
      <w:pPr>
        <w:spacing w:before="240"/>
        <w:jc w:val="center"/>
      </w:pPr>
      <w:r>
        <w:rPr>
          <w:i/>
          <w:color w:val="999999"/>
          <w:sz w:val="16"/>
        </w:rPr>
        <w:t>--- End of Lesson 19: Controlling Access | 44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