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10: Introduction to Enhancements</w:t>
      </w:r>
    </w:p>
    <w:p>
      <w:pPr>
        <w:spacing w:after="40"/>
      </w:pPr>
      <w:r>
        <w:rPr>
          <w:i/>
          <w:color w:val="999999"/>
          <w:sz w:val="16"/>
        </w:rPr>
        <w:t>Source: IS_Fund _10-Introduction to Enhancements.pptx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Gosu enhancements</w:t>
        <w:br/>
        <w:t>Guidewire types that can been hanced include entities, Java classes, permissions, and SOAP entities. A fundamental reason for enhancing an entity is to add behaviors to a type that would not be appropriate to do by creating a subtype.</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Enhancement components</w:t>
        <w:br/>
        <w:t>Enhancements can have any number of the following: getters, setters, and methods.</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Derived (virtual) properties</w:t>
        <w:br/>
        <w:t>In the slide example, AB Person Enhancement.gsx is the enhancement file that extends the AB Person entity with an Age property.</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Getter property</w:t>
        <w:br/>
        <w:t>A getter is appropriate when you can derive a value and the derived value does not need to be stored in the database. In the slide example, AB PersonEnhancement.gsx is the enhancement file that extends the AB Person entity with an Age property.</w:t>
      </w:r>
    </w:p>
    <w:p>
      <w:pPr>
        <w:pStyle w:val="Heading3"/>
      </w:pPr>
      <w:r>
        <w:rPr>
          <w:sz w:val="24"/>
        </w:rPr>
        <w:t>Slide 8/29: (Untitled)</w:t>
      </w:r>
    </w:p>
    <w:p>
      <w:r>
        <w:rPr>
          <w:i/>
          <w:color w:val="888888"/>
        </w:rPr>
        <w:t>[Image placeholder]</w:t>
      </w:r>
    </w:p>
    <w:p>
      <w:pPr>
        <w:spacing w:before="80" w:after="80"/>
        <w:shd w:fill="E8E8E8" w:val="clear"/>
      </w:pPr>
      <w:r>
        <w:rPr>
          <w:i/>
          <w:color w:val="444444"/>
          <w:sz w:val="18"/>
        </w:rPr>
        <w:t>Speaker Notes: Setter property</w:t>
        <w:br/>
        <w:t>An implementation of any Guidewire application will have a small number of setters because of the limiting criteria for use. A setter is appropriate only when you need to set one or more fields based on a single input value and—if there is a single field to be set—it is a field that cannot be set by simply assigning the input value to the field.</w:t>
        <w:br/>
        <w:br/>
        <w:t>Possible use cases for setters could include:</w:t>
        <w:br/>
        <w:t>Adding a value to one field out of several possible fields (such as adding a new phone number to either Work Phone, Home Phone, or  Cell Phone).</w:t>
        <w:br/>
        <w:br/>
        <w:t xml:space="preserve">Adding an object to an array and making that value the primary object (such as adding a new employee to an </w:t>
        <w:br/>
        <w:t>AB Company and making that employee the primary contact).</w:t>
        <w:br/>
        <w:br/>
        <w:t>Adding a value to a field that must be converted to a different unit (such as receiving a dollar amount in Euros but needing to store that amount as dollars).</w:t>
        <w:br/>
        <w:br/>
        <w:t>Converting an integer value to a type key value (such as receiving an integer that represents the number of employees and using that to set a Company Size type key value which could be: Under 100, 101 to 500, 501 to 1000, Over 1000).</w:t>
        <w:br/>
        <w:br/>
        <w:t>In the slide example, AB Policy Person Enhancement.gsx is the enhancement file that extends the AB Policy Person entity with the Height lnlnches setter property</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Function</w:t>
        <w:br/>
        <w:t>There are two elements that alter data: setters and methods. Each is appropriate under different circumstances.</w:t>
        <w:br/>
        <w:br/>
        <w:t>A setter is appropriate when you are making a change to the object, the change "feels like" you are setting a field, a single input value is used to determine how to set the value, and no other objects get changed. An example of a setter is Contact. PrimaryAddress(anAddress). The setter adds anAddress to the contact's array of addresses (if necessary) and then sets that address to be the primary address.</w:t>
        <w:br/>
        <w:br/>
        <w:t>A method is appropriate when you need to make a change and either the change doesn't feel like you are setting a field, you need multiple parameters, and/or there are changes that include other objects An example of a method Is</w:t>
        <w:br/>
        <w:br/>
        <w:t>Contact.CreateFraudCase(Reason). The method creates an activity associated to the contact and creates a note associated to the activity that includes the Reason in the note body.</w:t>
      </w:r>
    </w:p>
    <w:p>
      <w:pPr>
        <w:pStyle w:val="Heading3"/>
      </w:pPr>
      <w:r>
        <w:rPr>
          <w:sz w:val="24"/>
        </w:rPr>
        <w:t>Slide 10/29: (Untitled)</w:t>
      </w:r>
    </w:p>
    <w:p>
      <w:r>
        <w:rPr>
          <w:i/>
          <w:color w:val="888888"/>
        </w:rPr>
        <w:t>[Image placeholder]</w:t>
      </w:r>
    </w:p>
    <w:p>
      <w:pPr>
        <w:spacing w:before="80" w:after="80"/>
        <w:shd w:fill="E8E8E8" w:val="clear"/>
      </w:pPr>
      <w:r>
        <w:rPr>
          <w:i/>
          <w:color w:val="444444"/>
          <w:sz w:val="18"/>
        </w:rPr>
        <w:t>Speaker Notes: User stories</w:t>
        <w:br/>
        <w:t>Shown here are two examples of user stories involving Enhancements.</w:t>
      </w:r>
    </w:p>
    <w:p>
      <w:pPr>
        <w:pStyle w:val="Heading3"/>
      </w:pPr>
      <w:r>
        <w:rPr>
          <w:sz w:val="24"/>
        </w:rPr>
        <w:t>Slide 11/29: (Untitled)</w:t>
      </w:r>
    </w:p>
    <w:p>
      <w:r>
        <w:rPr>
          <w:i/>
          <w:color w:val="888888"/>
        </w:rPr>
        <w:t>[Image placeholder]</w:t>
      </w:r>
    </w:p>
    <w:p>
      <w:pPr>
        <w:spacing w:before="80" w:after="80"/>
        <w:shd w:fill="E8E8E8" w:val="clear"/>
      </w:pPr>
      <w:r>
        <w:rPr>
          <w:i/>
          <w:color w:val="444444"/>
          <w:sz w:val="18"/>
        </w:rPr>
        <w:t>Speaker Notes: User story wireframe</w:t>
        <w:br/>
        <w:t>Shown here is an example wireframe implementing the user story of the enhancement as described on the previous screen.</w:t>
      </w:r>
    </w:p>
    <w:p>
      <w:pPr>
        <w:pStyle w:val="Heading3"/>
      </w:pPr>
      <w:r>
        <w:rPr>
          <w:sz w:val="24"/>
        </w:rPr>
        <w:t>Slide 12/29: (Untitled)</w:t>
      </w:r>
    </w:p>
    <w:p>
      <w:r>
        <w:rPr>
          <w:i/>
          <w:color w:val="888888"/>
        </w:rPr>
        <w:t>[Image placeholder]</w:t>
      </w:r>
    </w:p>
    <w:p>
      <w:pPr>
        <w:spacing w:before="80" w:after="80"/>
        <w:shd w:fill="E8E8E8" w:val="clear"/>
      </w:pPr>
      <w:r>
        <w:rPr>
          <w:i/>
          <w:color w:val="444444"/>
          <w:sz w:val="18"/>
        </w:rPr>
        <w:t>Speaker Notes: Gosu enhancements for Java</w:t>
        <w:br/>
        <w:t>Gosu enhancements provide additional methods (functionality) on a Guidewire entity. For example, suppose that youcreate an enhancement to the Activity entity. Within this enhancement, you add methods that support new functionality. Then, if you type Activity. (Activity dot) within any Gosu code, Studio automatically uses code completion on the Activity entity. It also automatically displays any methods that you have defined in your Activity enhancement, along</w:t>
        <w:br/>
        <w:t xml:space="preserve"> with the native Activity entity methods.</w:t>
      </w:r>
    </w:p>
    <w:p>
      <w:pPr>
        <w:pStyle w:val="Heading3"/>
      </w:pPr>
      <w:r>
        <w:rPr>
          <w:sz w:val="24"/>
        </w:rPr>
        <w:t>Slide 13/29: (Untitled)</w:t>
      </w:r>
    </w:p>
    <w:p>
      <w:r>
        <w:rPr>
          <w:i/>
          <w:color w:val="888888"/>
        </w:rPr>
        <w:t>[Image placeholder]</w:t>
      </w:r>
    </w:p>
    <w:p>
      <w:pPr>
        <w:pStyle w:val="Heading3"/>
      </w:pPr>
      <w:r>
        <w:rPr>
          <w:sz w:val="24"/>
        </w:rPr>
        <w:t>Slide 14/29: (Untitled)</w:t>
      </w:r>
    </w:p>
    <w:p>
      <w:r>
        <w:rPr>
          <w:i/>
          <w:color w:val="888888"/>
        </w:rPr>
        <w:t>[Image placeholder]</w:t>
      </w:r>
    </w:p>
    <w:p>
      <w:pPr>
        <w:spacing w:before="80" w:after="80"/>
        <w:shd w:fill="E8E8E8" w:val="clear"/>
      </w:pPr>
      <w:r>
        <w:rPr>
          <w:i/>
          <w:color w:val="444444"/>
          <w:sz w:val="18"/>
        </w:rPr>
        <w:t>Speaker Notes: User Story: Enhance the ABPerson entity</w:t>
      </w:r>
    </w:p>
    <w:p>
      <w:pPr>
        <w:pStyle w:val="Heading3"/>
      </w:pPr>
      <w:r>
        <w:rPr>
          <w:sz w:val="24"/>
        </w:rPr>
        <w:t>Slide 15/29: (Untitled)</w:t>
      </w:r>
    </w:p>
    <w:p>
      <w:r>
        <w:rPr>
          <w:i/>
          <w:color w:val="888888"/>
        </w:rPr>
        <w:t>[Image placeholder]</w:t>
      </w:r>
    </w:p>
    <w:p>
      <w:pPr>
        <w:spacing w:before="80" w:after="80"/>
        <w:shd w:fill="E8E8E8" w:val="clear"/>
      </w:pPr>
      <w:r>
        <w:rPr>
          <w:i/>
          <w:color w:val="444444"/>
          <w:sz w:val="18"/>
        </w:rPr>
        <w:t>Speaker Notes: Demonstration</w:t>
        <w:br/>
        <w:t>Demo: Enhance the AB Person entity (user story #1)</w:t>
      </w:r>
    </w:p>
    <w:p>
      <w:pPr>
        <w:pStyle w:val="Heading3"/>
      </w:pPr>
      <w:r>
        <w:rPr>
          <w:sz w:val="24"/>
        </w:rPr>
        <w:t>Slide 16/29: (Untitled)</w:t>
      </w:r>
    </w:p>
    <w:p>
      <w:pPr>
        <w:spacing w:before="80" w:after="80"/>
        <w:shd w:fill="E8E8E8" w:val="clear"/>
      </w:pPr>
      <w:r>
        <w:rPr>
          <w:i/>
          <w:color w:val="444444"/>
          <w:sz w:val="18"/>
        </w:rPr>
        <w:t>Speaker Notes: Demonstration</w:t>
        <w:br/>
        <w:t>Demo: Enhance the AB Person entity (user story #1)</w:t>
      </w:r>
    </w:p>
    <w:p>
      <w:pPr>
        <w:pStyle w:val="Heading3"/>
      </w:pPr>
      <w:r>
        <w:rPr>
          <w:sz w:val="24"/>
        </w:rPr>
        <w:t>Slide 17/29: (Untitled)</w:t>
      </w:r>
    </w:p>
    <w:p>
      <w:r>
        <w:rPr>
          <w:i/>
          <w:color w:val="888888"/>
        </w:rPr>
        <w:t>[Image placeholder]</w:t>
      </w:r>
    </w:p>
    <w:p>
      <w:pPr>
        <w:pStyle w:val="Heading3"/>
      </w:pPr>
      <w:r>
        <w:rPr>
          <w:sz w:val="24"/>
        </w:rPr>
        <w:t>Slide 18/29: (Untitled)</w:t>
      </w:r>
    </w:p>
    <w:p>
      <w:r>
        <w:rPr>
          <w:i/>
          <w:color w:val="888888"/>
        </w:rPr>
        <w:t>[Image placeholder]</w:t>
      </w:r>
    </w:p>
    <w:p>
      <w:pPr>
        <w:pStyle w:val="Heading3"/>
      </w:pPr>
      <w:r>
        <w:rPr>
          <w:sz w:val="24"/>
        </w:rPr>
        <w:t>Slide 19/29: (Untitled)</w:t>
      </w:r>
    </w:p>
    <w:p>
      <w:r>
        <w:rPr>
          <w:i/>
          <w:color w:val="888888"/>
        </w:rPr>
        <w:t>[Image placeholder]</w:t>
      </w:r>
    </w:p>
    <w:p>
      <w:pPr>
        <w:pStyle w:val="Heading3"/>
      </w:pPr>
      <w:r>
        <w:rPr>
          <w:sz w:val="24"/>
        </w:rPr>
        <w:t>Slide 20/29: (Untitled)</w:t>
      </w:r>
    </w:p>
    <w:p>
      <w:r>
        <w:rPr>
          <w:i/>
          <w:color w:val="888888"/>
        </w:rPr>
        <w:t>[Image placeholder]</w:t>
      </w:r>
    </w:p>
    <w:p>
      <w:pPr>
        <w:pStyle w:val="Heading3"/>
      </w:pPr>
      <w:r>
        <w:rPr>
          <w:sz w:val="24"/>
        </w:rPr>
        <w:t>Slide 21/29: (Untitled)</w:t>
      </w:r>
    </w:p>
    <w:p>
      <w:r>
        <w:rPr>
          <w:i/>
          <w:color w:val="888888"/>
        </w:rPr>
        <w:t>[Image placeholder]</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10]: Enhancements</w:t>
      </w:r>
    </w:p>
    <w:p>
      <w:r>
        <w:rPr>
          <w:i/>
          <w:sz w:val="18"/>
        </w:rPr>
        <w:t>File: 10 - Enhancements.pdf</w:t>
      </w:r>
    </w:p>
    <w:p/>
    <w:p>
      <w:pPr>
        <w:spacing w:before="240"/>
        <w:jc w:val="center"/>
      </w:pPr>
      <w:r>
        <w:rPr>
          <w:i/>
          <w:color w:val="999999"/>
          <w:sz w:val="16"/>
        </w:rPr>
        <w:t>--- End of Lesson 10: Introduction to Enhancements | 29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