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8: Validation Classes</w:t>
      </w:r>
    </w:p>
    <w:p>
      <w:pPr>
        <w:spacing w:after="40"/>
      </w:pPr>
      <w:r>
        <w:rPr>
          <w:i/>
          <w:color w:val="999999"/>
          <w:sz w:val="16"/>
        </w:rPr>
        <w:t>Source: PP_08_Validation Classes.pptx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1/47: (Untitled)</w:t>
      </w:r>
    </w:p>
    <w:p>
      <w:r>
        <w:rPr>
          <w:i/>
          <w:color w:val="888888"/>
        </w:rPr>
        <w:t>[Image placeholder]</w:t>
      </w:r>
    </w:p>
    <w:p>
      <w:pPr>
        <w:pStyle w:val="Heading3"/>
      </w:pPr>
      <w:r>
        <w:rPr>
          <w:sz w:val="24"/>
        </w:rPr>
        <w:t>Slide 2/47: (Untitled)</w:t>
      </w:r>
    </w:p>
    <w:p>
      <w:r>
        <w:rPr>
          <w:i/>
          <w:color w:val="888888"/>
        </w:rPr>
        <w:t>[Image placeholder]</w:t>
      </w:r>
    </w:p>
    <w:p>
      <w:pPr>
        <w:pStyle w:val="Heading3"/>
      </w:pPr>
      <w:r>
        <w:rPr>
          <w:sz w:val="24"/>
        </w:rPr>
        <w:t>Slide 3/47: (Untitled)</w:t>
      </w:r>
    </w:p>
    <w:p>
      <w:r>
        <w:rPr>
          <w:i/>
          <w:color w:val="888888"/>
        </w:rPr>
        <w:t>[Image placeholder]</w:t>
      </w:r>
    </w:p>
    <w:p>
      <w:pPr>
        <w:pStyle w:val="Heading3"/>
      </w:pPr>
      <w:r>
        <w:rPr>
          <w:sz w:val="24"/>
        </w:rPr>
        <w:t>Slide 4/47: (Untitled)</w:t>
      </w:r>
    </w:p>
    <w:p>
      <w:r>
        <w:rPr>
          <w:i/>
          <w:color w:val="888888"/>
        </w:rPr>
        <w:t>[Image placeholder]</w:t>
      </w:r>
    </w:p>
    <w:p>
      <w:pPr>
        <w:spacing w:before="80" w:after="80"/>
        <w:shd w:fill="E8E8E8" w:val="clear"/>
      </w:pPr>
      <w:r>
        <w:rPr>
          <w:i/>
          <w:color w:val="444444"/>
          <w:sz w:val="18"/>
        </w:rPr>
        <w:t>Speaker Notes: Class-based validation</w:t>
        <w:br/>
        <w:t>When you need to run more complex validation against data in a policy transaction,  you use the class-based validation. For example,  before a policy is quoted, check all the coverages, drivers, vehicles, and other data are valid on a personal auto policy based on the business requirement.</w:t>
      </w:r>
    </w:p>
    <w:p>
      <w:pPr>
        <w:pStyle w:val="Heading3"/>
      </w:pPr>
      <w:r>
        <w:rPr>
          <w:sz w:val="24"/>
        </w:rPr>
        <w:t>Slide 5/47: (Untitled)</w:t>
      </w:r>
    </w:p>
    <w:p>
      <w:r>
        <w:rPr>
          <w:i/>
          <w:color w:val="888888"/>
        </w:rPr>
        <w:t>[Image placeholder]</w:t>
      </w:r>
    </w:p>
    <w:p>
      <w:pPr>
        <w:spacing w:before="80" w:after="80"/>
        <w:shd w:fill="E8E8E8" w:val="clear"/>
      </w:pPr>
      <w:r>
        <w:rPr>
          <w:i/>
          <w:color w:val="444444"/>
          <w:sz w:val="18"/>
        </w:rPr>
        <w:t>Speaker Notes: What can be validated using class- based validation?</w:t>
        <w:br/>
        <w:t>PolicyCenter can perform class-based validation on basically any business object on a policy graph (including those objects that you create by extending a base object). You are quite free to write your own Gosu validation classes and implement your own validation logic.</w:t>
        <w:br/>
        <w:br/>
        <w:t>There is nothing particularly special about these entities, meaning that they are not "validatable" entities in the sense that rule-based validation entities are defined as validatable- Guidewire merely provides validation classes for these entities in the base configuration. You are quite free to write your own Gosu validation classes and implement your own validation logic. A validation class can perform any number of checks against  any policy-related entities in the system. In other words, everything in the policy graph is validatable-</w:t>
      </w:r>
    </w:p>
    <w:p>
      <w:pPr>
        <w:pStyle w:val="Heading3"/>
      </w:pPr>
      <w:r>
        <w:rPr>
          <w:sz w:val="24"/>
        </w:rPr>
        <w:t>Slide 6/47: (Untitled)</w:t>
      </w:r>
    </w:p>
    <w:p>
      <w:r>
        <w:rPr>
          <w:i/>
          <w:color w:val="888888"/>
        </w:rPr>
        <w:t>[Image placeholder]</w:t>
      </w:r>
    </w:p>
    <w:p>
      <w:pPr>
        <w:spacing w:before="80" w:after="80"/>
        <w:shd w:fill="E8E8E8" w:val="clear"/>
      </w:pPr>
      <w:r>
        <w:rPr>
          <w:i/>
          <w:color w:val="444444"/>
          <w:sz w:val="18"/>
        </w:rPr>
        <w:t>Speaker Notes: Policy Center validation classes</w:t>
        <w:br/>
        <w:t>Each validation class is either for validating a specific policy graph entity such as a Business Auto line of business or a business vehicle as shown in the example. Or it could be when you want to validate all the objects on a page in a jobwizard step such as validating all objects on the policy info page in a BOP submission wizard or on a Worker  Compensation submission as shown in the screenshot.</w:t>
      </w:r>
    </w:p>
    <w:p>
      <w:pPr>
        <w:pStyle w:val="Heading3"/>
      </w:pPr>
      <w:r>
        <w:rPr>
          <w:sz w:val="24"/>
        </w:rPr>
        <w:t>Slide 7/47: (Untitled)</w:t>
      </w:r>
    </w:p>
    <w:p>
      <w:r>
        <w:rPr>
          <w:i/>
          <w:color w:val="888888"/>
        </w:rPr>
        <w:t>[Image placeholder]</w:t>
      </w:r>
    </w:p>
    <w:p>
      <w:pPr>
        <w:pStyle w:val="Heading3"/>
      </w:pPr>
      <w:r>
        <w:rPr>
          <w:sz w:val="24"/>
        </w:rPr>
        <w:t>Slide 8/47: (Untitled)</w:t>
      </w:r>
    </w:p>
    <w:p>
      <w:r>
        <w:rPr>
          <w:i/>
          <w:color w:val="888888"/>
        </w:rPr>
        <w:t>[Image placeholder]</w:t>
      </w:r>
    </w:p>
    <w:p>
      <w:pPr>
        <w:spacing w:before="80" w:after="80"/>
        <w:shd w:fill="E8E8E8" w:val="clear"/>
      </w:pPr>
      <w:r>
        <w:rPr>
          <w:i/>
          <w:color w:val="444444"/>
          <w:sz w:val="18"/>
        </w:rPr>
        <w:t>Speaker Notes: Validation levels</w:t>
        <w:br/>
        <w:t>In the base configuration, Policy Center defines a set of validation levels (in typelist Validation Level) that you can use to verify how valid data is before continuing. Policy Center uses the "priority" attribute of the type keys to order the validation levels.</w:t>
        <w:br/>
        <w:br/>
        <w:t>Policy Center provides a list of validation levels — load save, default, quotable,  bindable, quick quotable,  and ready for issue in the ValidationLevel.ttx typelist extension in the base configuration. It is possible to modify, remove, or even add to them using the Studio type list editor.</w:t>
      </w:r>
    </w:p>
    <w:p>
      <w:pPr>
        <w:pStyle w:val="Heading3"/>
      </w:pPr>
      <w:r>
        <w:rPr>
          <w:sz w:val="24"/>
        </w:rPr>
        <w:t>Slide 9/47: (Untitled)</w:t>
      </w:r>
    </w:p>
    <w:p>
      <w:r>
        <w:rPr>
          <w:i/>
          <w:color w:val="888888"/>
        </w:rPr>
        <w:t>[Image placeholder]</w:t>
      </w:r>
    </w:p>
    <w:p>
      <w:pPr>
        <w:spacing w:before="80" w:after="80"/>
        <w:shd w:fill="E8E8E8" w:val="clear"/>
      </w:pPr>
      <w:r>
        <w:rPr>
          <w:i/>
          <w:color w:val="444444"/>
          <w:sz w:val="18"/>
        </w:rPr>
        <w:t>Speaker Notes: Validation level priority</w:t>
        <w:br/>
        <w:t>In the base configuration "bindable" with a priority of 6000 is more restrictive than "quotable" with a priority of 7000- You can also think of this as tighter and looser (smaller numbers are tighter) to indicate more or less restrictive validation levels-</w:t>
      </w:r>
    </w:p>
    <w:p>
      <w:pPr>
        <w:pStyle w:val="Heading3"/>
      </w:pPr>
      <w:r>
        <w:rPr>
          <w:sz w:val="24"/>
        </w:rPr>
        <w:t>Slide 10/47: (Untitled)</w:t>
      </w:r>
    </w:p>
    <w:p>
      <w:r>
        <w:rPr>
          <w:i/>
          <w:color w:val="888888"/>
        </w:rPr>
        <w:t>[Image placeholder]</w:t>
      </w:r>
    </w:p>
    <w:p>
      <w:pPr>
        <w:spacing w:before="80" w:after="80"/>
        <w:shd w:fill="E8E8E8" w:val="clear"/>
      </w:pPr>
      <w:r>
        <w:rPr>
          <w:i/>
          <w:color w:val="444444"/>
          <w:sz w:val="18"/>
        </w:rPr>
        <w:t>Speaker Notes: Validation levels and class-based validation</w:t>
        <w:br/>
        <w:t>PolicyCenter provides methods in the PCValidationBase class to validate the entities in the base configuration</w:t>
        <w:br/>
        <w:br/>
        <w:t>Unlike ClaimCenter an entity does not have a validation level associated with it. In PolicyCenter if the entity is validated at default level the next requirement may be to validate it at the quotable level or bindable level and then again at the default level. It is dependent upon how and when user wants to validate the entity.</w:t>
      </w:r>
    </w:p>
    <w:p>
      <w:pPr>
        <w:pStyle w:val="Heading3"/>
      </w:pPr>
      <w:r>
        <w:rPr>
          <w:sz w:val="24"/>
        </w:rPr>
        <w:t>Slide 11/47: (Untitled)</w:t>
      </w:r>
    </w:p>
    <w:p>
      <w:r>
        <w:rPr>
          <w:i/>
          <w:color w:val="888888"/>
        </w:rPr>
        <w:t>[Image placeholder]</w:t>
      </w:r>
    </w:p>
    <w:p>
      <w:pPr>
        <w:pStyle w:val="Heading3"/>
      </w:pPr>
      <w:r>
        <w:rPr>
          <w:sz w:val="24"/>
        </w:rPr>
        <w:t>Slide 12/47: (Untitled)</w:t>
      </w:r>
    </w:p>
    <w:p>
      <w:r>
        <w:rPr>
          <w:i/>
          <w:color w:val="888888"/>
        </w:rPr>
        <w:t>[Image placeholder]</w:t>
      </w:r>
    </w:p>
    <w:p>
      <w:pPr>
        <w:pStyle w:val="Heading3"/>
      </w:pPr>
      <w:r>
        <w:rPr>
          <w:sz w:val="24"/>
        </w:rPr>
        <w:t>Slide 13/47: (Untitled)</w:t>
      </w:r>
    </w:p>
    <w:p>
      <w:r>
        <w:rPr>
          <w:i/>
          <w:color w:val="888888"/>
        </w:rPr>
        <w:t>[Image placeholder]</w:t>
      </w:r>
    </w:p>
    <w:p>
      <w:pPr>
        <w:spacing w:before="80" w:after="80"/>
        <w:shd w:fill="E8E8E8" w:val="clear"/>
      </w:pPr>
      <w:r>
        <w:rPr>
          <w:i/>
          <w:color w:val="444444"/>
          <w:sz w:val="18"/>
        </w:rPr>
        <w:t>Speaker Notes: Validation class implementations and methods</w:t>
        <w:br/>
        <w:t>As a configuration developer, I want to describe validation class implementations and methods so that I can configure class based validation, such as adding validation checks, invoking class based validation and using validation chaining.</w:t>
      </w:r>
    </w:p>
    <w:p>
      <w:pPr>
        <w:pStyle w:val="Heading3"/>
      </w:pPr>
      <w:r>
        <w:rPr>
          <w:sz w:val="24"/>
        </w:rPr>
        <w:t>Slide 14/47: (Untitled)</w:t>
      </w:r>
    </w:p>
    <w:p>
      <w:r>
        <w:rPr>
          <w:i/>
          <w:color w:val="888888"/>
        </w:rPr>
        <w:t>[Image placeholder]</w:t>
      </w:r>
    </w:p>
    <w:p>
      <w:pPr>
        <w:spacing w:before="80" w:after="80"/>
        <w:shd w:fill="E8E8E8" w:val="clear"/>
      </w:pPr>
      <w:r>
        <w:rPr>
          <w:i/>
          <w:color w:val="444444"/>
          <w:sz w:val="18"/>
        </w:rPr>
        <w:t>Speaker Notes: Validation-related interfaces and classes</w:t>
        <w:br/>
        <w:t>The PCValidationBase is an abstract class that implements PCValidation.</w:t>
        <w:br/>
        <w:t>The PolicyLineValidation class extends from abstract PC Validation base class- All the classes in the base configuration such as PALineValidatiom BOPValidation etc- are all subclasses of PolicyLineValidation class.  All of these classes are discussed in detail in the following slides.</w:t>
        <w:br/>
        <w:br/>
        <w:t>Note. In Object Oriented Programming, an interface generally defines the set of methods. The classes implement the interface must define the concrete logic for every method in the interface.</w:t>
      </w:r>
    </w:p>
    <w:p>
      <w:pPr>
        <w:pStyle w:val="Heading3"/>
      </w:pPr>
      <w:r>
        <w:rPr>
          <w:sz w:val="24"/>
        </w:rPr>
        <w:t>Slide 15/47: (Untitled)</w:t>
      </w:r>
    </w:p>
    <w:p>
      <w:r>
        <w:rPr>
          <w:i/>
          <w:color w:val="888888"/>
        </w:rPr>
        <w:t>[Image placeholder]</w:t>
      </w:r>
    </w:p>
    <w:p>
      <w:pPr>
        <w:spacing w:before="80" w:after="80"/>
        <w:shd w:fill="E8E8E8" w:val="clear"/>
      </w:pPr>
      <w:r>
        <w:rPr>
          <w:i/>
          <w:color w:val="444444"/>
          <w:sz w:val="18"/>
        </w:rPr>
        <w:t>Speaker Notes: Validation classes in the base configuration</w:t>
        <w:br/>
        <w:t xml:space="preserve">Following are examples of validation classes for some LOBs in the base </w:t>
        <w:br/>
        <w:t>configuration of PolicyCenter:</w:t>
        <w:br/>
        <w:t>BOP</w:t>
        <w:br/>
        <w:t>BOPLineValidation</w:t>
        <w:br/>
        <w:t>BOPBuildingValidation</w:t>
        <w:br/>
        <w:t>BOPLocationValidation</w:t>
        <w:br/>
        <w:t>BOPPolicylnfoValidation</w:t>
        <w:br/>
        <w:t>GL</w:t>
        <w:br/>
        <w:t>GLLineValidation</w:t>
        <w:br/>
        <w:t>GLExposureValidation</w:t>
        <w:br/>
        <w:t>PA</w:t>
        <w:br/>
        <w:t>PALineValidation</w:t>
        <w:br/>
        <w:t>PersonalVehicleValidation</w:t>
        <w:br/>
        <w:t>WC</w:t>
        <w:br/>
        <w:t>WCLineValidation</w:t>
        <w:br/>
        <w:t>WCJurisdictionValidation</w:t>
        <w:br/>
        <w:t>WCPolicylnfoValidation</w:t>
      </w:r>
    </w:p>
    <w:p>
      <w:pPr>
        <w:pStyle w:val="Heading3"/>
      </w:pPr>
      <w:r>
        <w:rPr>
          <w:sz w:val="24"/>
        </w:rPr>
        <w:t>Slide 16/47: (Untitled)</w:t>
      </w:r>
    </w:p>
    <w:p>
      <w:r>
        <w:rPr>
          <w:i/>
          <w:color w:val="888888"/>
        </w:rPr>
        <w:t>[Image placeholder]</w:t>
      </w:r>
    </w:p>
    <w:p>
      <w:pPr>
        <w:spacing w:before="80" w:after="80"/>
        <w:shd w:fill="E8E8E8" w:val="clear"/>
      </w:pPr>
      <w:r>
        <w:rPr>
          <w:i/>
          <w:color w:val="444444"/>
          <w:sz w:val="18"/>
        </w:rPr>
        <w:t>Speaker Notes: PCVaIidation implementations</w:t>
        <w:br/>
        <w:t xml:space="preserve">The PCValidationBase exposes an abstract method validatelmpl  hat subclasses can implement- PolicyLineValidation extends PCValidationBase and contains default logic that is not changeable by subclasses and hence finalizes validatelmpl and ha  another overridable method called doValidate for its subclasses. </w:t>
        <w:br/>
        <w:br/>
        <w:t>There are a few validation classes for some basic entities in the base product for example,</w:t>
        <w:br/>
        <w:t>BOPBuildingValidation extends</w:t>
        <w:br/>
        <w:t>AbstractBuildingValidatio n- The building validationclasses are called from the line-specific validation classes, e.g.BOPLineValidation calls  BOPBuildingValidation-</w:t>
        <w:br/>
        <w:br/>
        <w:t>Any Gosu class (or any interface defined in Gosu) that implements PCValidation can perform validation logic.</w:t>
        <w:br/>
        <w:t>The first method in any validation class is the doValidate or the validatelmpl() method- It directs the flow of logic in a class- It simply calls other methods and each one of these methods checks for a single problem- The doValidate or the validatelmpl method performs no checks itself.</w:t>
      </w:r>
    </w:p>
    <w:p>
      <w:pPr>
        <w:pStyle w:val="Heading3"/>
      </w:pPr>
      <w:r>
        <w:rPr>
          <w:sz w:val="24"/>
        </w:rPr>
        <w:t>Slide 17/47: (Untitled)</w:t>
      </w:r>
    </w:p>
    <w:p>
      <w:r>
        <w:rPr>
          <w:i/>
          <w:color w:val="888888"/>
        </w:rPr>
        <w:t>[Image placeholder]</w:t>
      </w:r>
    </w:p>
    <w:p>
      <w:pPr>
        <w:spacing w:before="80" w:after="80"/>
        <w:shd w:fill="E8E8E8" w:val="clear"/>
      </w:pPr>
      <w:r>
        <w:rPr>
          <w:i/>
          <w:color w:val="444444"/>
          <w:sz w:val="18"/>
        </w:rPr>
        <w:t>Speaker Notes: Define validation methods that test for a single issue</w:t>
        <w:br/>
        <w:t>For example, the PALineValidation calls the</w:t>
        <w:br/>
        <w:t>VehiclesValidator-doVali date which is defined in the</w:t>
        <w:br/>
        <w:t>PALineVehiclesValidator class. The</w:t>
        <w:br/>
        <w:t>PALineValidation class also defines</w:t>
        <w:br/>
        <w:t>PALineVehiclesValidator as Vehicles Validator and is used in the call statement The</w:t>
        <w:br/>
        <w:t>PALineVehiclesValidator defines and calls methods such as atLeastOneVehicle and all Garagesl nSame State, all of which have a very narrowly focused purpose-</w:t>
        <w:br/>
        <w:br/>
        <w:t>Classes that extend the PC Validation Base or Policy Line Validation class can create methods that test for a single issue to validate data objects and call those methods from their implementation of the do Validate orvalidate lmpl method.</w:t>
        <w:br/>
        <w:br/>
        <w:t>In general, the XXX Validation  classes extend the PC Validation Base classe  xtend the PC Validation Base class and validate a single entity, e.g., the Personal Vehicle Validation class- The XXX Validator classes extend the Policy Line Validation class and validate a component on the line, for example, the PALine Vehicles Validator for the entire list of vehicles on the Personal Auto Line.</w:t>
      </w:r>
    </w:p>
    <w:p>
      <w:pPr>
        <w:pStyle w:val="Heading3"/>
      </w:pPr>
      <w:r>
        <w:rPr>
          <w:sz w:val="24"/>
        </w:rPr>
        <w:t>Slide 18/47: (Untitled)</w:t>
      </w:r>
    </w:p>
    <w:p>
      <w:r>
        <w:rPr>
          <w:i/>
          <w:color w:val="888888"/>
        </w:rPr>
        <w:t>[Image placeholder]</w:t>
      </w:r>
    </w:p>
    <w:p>
      <w:pPr>
        <w:spacing w:before="80" w:after="80"/>
        <w:shd w:fill="E8E8E8" w:val="clear"/>
      </w:pPr>
      <w:r>
        <w:rPr>
          <w:i/>
          <w:color w:val="444444"/>
          <w:sz w:val="18"/>
        </w:rPr>
        <w:t>Speaker Notes: PCVaIidationContext</w:t>
        <w:br/>
        <w:t>The PCValidationContext class provides several important methods used in managing validation. This class gathers contextual information for validation,  including the validation level, results for accumulating errors and warnings, and a record of the classes and validation methods that have beenvisited. Use this method to create a PCValidation Result object to add errors or warnings after validation is performed</w:t>
      </w:r>
    </w:p>
    <w:p>
      <w:pPr>
        <w:pStyle w:val="Heading3"/>
      </w:pPr>
      <w:r>
        <w:rPr>
          <w:sz w:val="24"/>
        </w:rPr>
        <w:t>Slide 19/47: (Untitled)</w:t>
      </w:r>
    </w:p>
    <w:p>
      <w:r>
        <w:rPr>
          <w:i/>
          <w:color w:val="888888"/>
        </w:rPr>
        <w:t>[Image placeholder]</w:t>
      </w:r>
    </w:p>
    <w:p>
      <w:pPr>
        <w:spacing w:before="80" w:after="80"/>
        <w:shd w:fill="E8E8E8" w:val="clear"/>
      </w:pPr>
      <w:r>
        <w:rPr>
          <w:i/>
          <w:color w:val="444444"/>
          <w:sz w:val="18"/>
        </w:rPr>
        <w:t>Speaker Notes: PCVaIidationContext methods</w:t>
        <w:br/>
        <w:t>This class has several important methods for use in managing validation. This slide describes some of them briefly</w:t>
        <w:br/>
        <w:br/>
        <w:t xml:space="preserve">Is At Least: This method is simply a test used to determine if validation should be checked. The is  At Least method uses the validation levels priority - i.e., if valLeve/ is set to quotable then this method would only return true if the validation level specified in Validation Context was quotable, bindable or ready Forlssue. Using this method, you could also check for the validation level in the Context being equal to a specific validation level- </w:t>
        <w:br/>
        <w:br/>
        <w:t>Add To Visited- This method provides the opportunity to trace validation logic, but it does not do so automatically To be effective, each method needs to make this call and pass in a method Name that matches its name. Every method invoked should call this method validation is the instance of the validation class to track and method Name is the method that is being invoked-</w:t>
        <w:br/>
        <w:br/>
        <w:t>Has Visited- class Name is the fully qualified validation class name, including package and methodName is the method being invoked.</w:t>
        <w:br/>
        <w:br/>
        <w:t>Show Visited- The string list of validation methods visited, which is produced by this method, is useful for debugging-</w:t>
        <w:br/>
        <w:br/>
        <w:t>For more details on each method please refer to the Gosu Reference Guide.</w:t>
      </w:r>
    </w:p>
    <w:p>
      <w:pPr>
        <w:pStyle w:val="Heading3"/>
      </w:pPr>
      <w:r>
        <w:rPr>
          <w:sz w:val="24"/>
        </w:rPr>
        <w:t>Slide 20/47: (Untitled)</w:t>
      </w:r>
    </w:p>
    <w:p>
      <w:r>
        <w:rPr>
          <w:i/>
          <w:color w:val="888888"/>
        </w:rPr>
        <w:t>[Image placeholder]</w:t>
      </w:r>
    </w:p>
    <w:p>
      <w:pPr>
        <w:spacing w:before="80" w:after="80"/>
        <w:shd w:fill="E8E8E8" w:val="clear"/>
      </w:pPr>
      <w:r>
        <w:rPr>
          <w:i/>
          <w:color w:val="444444"/>
          <w:sz w:val="18"/>
        </w:rPr>
        <w:t>Speaker Notes: PCVaIidation ResuIt holds validation results</w:t>
        <w:br/>
        <w:t>PCValidation Result holds the warnings and errors added by the validation implementation classes as problems discovered.</w:t>
        <w:br/>
        <w:t>PCValidation Result contains a number of object methods that are mentioned in the slide that you can use in generating warnings and errors-</w:t>
        <w:br/>
        <w:br/>
        <w:t>The arguments to the PC Validation Result methods are explained below:</w:t>
        <w:br/>
        <w:t>object — the object you are validating</w:t>
        <w:br/>
        <w:t xml:space="preserve">Val Level — validation level at which the error/warning should be added- For example, if the error/warning is added at the quotable level then it appears at quotable, bindable, and ready forissue levels. </w:t>
        <w:br/>
        <w:t>Error Message  warning Message — error message you want to be displaye when there is an error- Guidewire recommends using  displaykeys for all string objects.</w:t>
        <w:br/>
        <w:t>Wizard Stepld — (Optional) The id of the wizard step of the object- If you supply the wizard SteplD, the method creates a link to the wizard step with the ID wizard Stepld, if that is not the current step.</w:t>
        <w:br/>
        <w:br/>
        <w:t>The add Field Error and add Field Warning have additional field strRelativeField Path which is a string relative to the path to the field –</w:t>
        <w:br/>
        <w:br/>
        <w:t>PCValidation Results inherits several different forms of the reject method from the (platform)  Validation Result class (which it subclasses).</w:t>
      </w:r>
    </w:p>
    <w:p>
      <w:pPr>
        <w:pStyle w:val="Heading3"/>
      </w:pPr>
      <w:r>
        <w:rPr>
          <w:sz w:val="24"/>
        </w:rPr>
        <w:t>Slide 21/47: (Untitled)</w:t>
      </w:r>
    </w:p>
    <w:p>
      <w:r>
        <w:rPr>
          <w:i/>
          <w:color w:val="888888"/>
        </w:rPr>
        <w:t>[Image placeholder]</w:t>
      </w:r>
    </w:p>
    <w:p>
      <w:pPr>
        <w:pStyle w:val="Heading3"/>
      </w:pPr>
      <w:r>
        <w:rPr>
          <w:sz w:val="24"/>
        </w:rPr>
        <w:t>Slide 22/47: (Untitled)</w:t>
      </w:r>
    </w:p>
    <w:p>
      <w:pPr>
        <w:pStyle w:val="Heading3"/>
      </w:pPr>
      <w:r>
        <w:rPr>
          <w:sz w:val="24"/>
        </w:rPr>
        <w:t>Slide 23/47: (Untitled)</w:t>
      </w:r>
    </w:p>
    <w:p>
      <w:r>
        <w:rPr>
          <w:i/>
          <w:color w:val="888888"/>
        </w:rPr>
        <w:t>[Image placeholder]</w:t>
      </w:r>
    </w:p>
    <w:p>
      <w:pPr>
        <w:pStyle w:val="Heading3"/>
      </w:pPr>
      <w:r>
        <w:rPr>
          <w:sz w:val="24"/>
        </w:rPr>
        <w:t>Slide 24/47: (Untitled)</w:t>
      </w:r>
    </w:p>
    <w:p>
      <w:r>
        <w:rPr>
          <w:i/>
          <w:color w:val="888888"/>
        </w:rPr>
        <w:t>[Image placeholder]</w:t>
      </w:r>
    </w:p>
    <w:p>
      <w:pPr>
        <w:spacing w:before="80" w:after="80"/>
        <w:shd w:fill="E8E8E8" w:val="clear"/>
      </w:pPr>
      <w:r>
        <w:rPr>
          <w:i/>
          <w:color w:val="444444"/>
          <w:sz w:val="18"/>
        </w:rPr>
        <w:t>Speaker Notes: Validation chaining</w:t>
        <w:br/>
        <w:t>For example, if validating a Personal Auto line policy period, the code calls the Period Validate which then calls a class that validatesthe policy line. In turn, these classes chain to validations of entities they hold-</w:t>
        <w:br/>
        <w:br/>
        <w:t>Note: Validation chaining is not automatic. For a class to perform validation chaining, you must specifically construct it to do so.</w:t>
      </w:r>
    </w:p>
    <w:p>
      <w:pPr>
        <w:pStyle w:val="Heading3"/>
      </w:pPr>
      <w:r>
        <w:rPr>
          <w:sz w:val="24"/>
        </w:rPr>
        <w:t>Slide 25/47: (Untitled)</w:t>
      </w:r>
    </w:p>
    <w:p>
      <w:r>
        <w:rPr>
          <w:i/>
          <w:color w:val="888888"/>
        </w:rPr>
        <w:t>[Image placeholder]</w:t>
      </w:r>
    </w:p>
    <w:p>
      <w:pPr>
        <w:spacing w:before="80" w:after="80"/>
        <w:shd w:fill="E8E8E8" w:val="clear"/>
      </w:pPr>
      <w:r>
        <w:rPr>
          <w:i/>
          <w:color w:val="444444"/>
          <w:sz w:val="18"/>
        </w:rPr>
        <w:t>Speaker Notes: Validation chain flow</w:t>
        <w:br/>
        <w:t>Objects on the PolicyPeriod are part of the policy-graph-</w:t>
        <w:br/>
        <w:br/>
        <w:t>Initially, the PolicyPeriodValidation validate method executes a number of validation methods defined in PolicyPeriodValidation, each of which tests for a certain condition. Then for some validation other validation classes are called-</w:t>
        <w:br/>
        <w:br/>
        <w:t>PolicyContactRoleVali dation performs validation on all contact roles on the policy period. The PolicyContactRoleValidation class gets called within a block to validate each contact role on the policy period</w:t>
        <w:br/>
        <w:br/>
        <w:t>PolicyContactRoleFor SameContactValidatio n performs validation that runs on all PolicyContactRoles that share the same contact This also loops through all the shared contacts.</w:t>
        <w:br/>
        <w:br/>
        <w:t>PolicyLocationValidati on gets called to validate each location- It also validates all territory codes on each PolicyLocation. Code executes a loop through all of the Location objects in PolicyLocations. For each Location, it calls the PolicyLocationValidation validate method on that object- The code that makes that call is in the PolicyLocationValidation class. For every PolicyLocation in the PolicyLocations array, an instance of the PolicyLocationValidation class is created using the Context object and the current location- Then, the validate() method for that instance is called- This executes validation logic against that particular</w:t>
        <w:br/>
        <w:t>PolicyLocation. The method checkAnswers() in PolicyLocationValidation calls the AnswerValidation.doVa lidate() method, therefore it is another level of validation chaining.</w:t>
        <w:br/>
        <w:t xml:space="preserve"> </w:t>
        <w:br/>
        <w:t>The validateLine function calls the PolicyLineValidation class to validate individual lines on the policy The line validation classes may chain to other validation  classes to validate specific entities and so on-</w:t>
      </w:r>
    </w:p>
    <w:p>
      <w:pPr>
        <w:pStyle w:val="Heading3"/>
      </w:pPr>
      <w:r>
        <w:rPr>
          <w:sz w:val="24"/>
        </w:rPr>
        <w:t>Slide 26/47: (Untitled)</w:t>
      </w:r>
    </w:p>
    <w:p>
      <w:r>
        <w:rPr>
          <w:i/>
          <w:color w:val="888888"/>
        </w:rPr>
        <w:t>[Image placeholder]</w:t>
      </w:r>
    </w:p>
    <w:p>
      <w:pPr>
        <w:pStyle w:val="Heading3"/>
      </w:pPr>
      <w:r>
        <w:rPr>
          <w:sz w:val="24"/>
        </w:rPr>
        <w:t>Slide 27/47: (Untitled)</w:t>
      </w:r>
    </w:p>
    <w:p>
      <w:pPr>
        <w:pStyle w:val="Heading3"/>
      </w:pPr>
      <w:r>
        <w:rPr>
          <w:sz w:val="24"/>
        </w:rPr>
        <w:t>Slide 28/47: (Untitled)</w:t>
      </w:r>
    </w:p>
    <w:p>
      <w:r>
        <w:rPr>
          <w:i/>
          <w:color w:val="888888"/>
        </w:rPr>
        <w:t>[Image placeholder]</w:t>
      </w:r>
    </w:p>
    <w:p>
      <w:pPr>
        <w:pStyle w:val="Heading3"/>
      </w:pPr>
      <w:r>
        <w:rPr>
          <w:sz w:val="24"/>
        </w:rPr>
        <w:t>Slide 29/47: (Untitled)</w:t>
      </w:r>
    </w:p>
    <w:p>
      <w:r>
        <w:rPr>
          <w:i/>
          <w:color w:val="888888"/>
        </w:rPr>
        <w:t>[Image placeholder]</w:t>
      </w:r>
    </w:p>
    <w:p>
      <w:pPr>
        <w:spacing w:before="80" w:after="80"/>
        <w:shd w:fill="E8E8E8" w:val="clear"/>
      </w:pPr>
      <w:r>
        <w:rPr>
          <w:i/>
          <w:color w:val="444444"/>
          <w:sz w:val="18"/>
        </w:rPr>
        <w:t>Speaker Notes: Invoking class-based validation</w:t>
        <w:br/>
        <w:t>The PolicyCenter user interface framework handles rendering of all errors and warnings raised through exceptions automatically. In case of workflow steps, user can invoke validation.</w:t>
      </w:r>
    </w:p>
    <w:p>
      <w:pPr>
        <w:pStyle w:val="Heading3"/>
      </w:pPr>
      <w:r>
        <w:rPr>
          <w:sz w:val="24"/>
        </w:rPr>
        <w:t>Slide 30/47: (Untitled)</w:t>
      </w:r>
    </w:p>
    <w:p>
      <w:r>
        <w:rPr>
          <w:i/>
          <w:color w:val="888888"/>
        </w:rPr>
        <w:t>[Image placeholder]</w:t>
      </w:r>
    </w:p>
    <w:p>
      <w:pPr>
        <w:pStyle w:val="Heading3"/>
      </w:pPr>
      <w:r>
        <w:rPr>
          <w:sz w:val="24"/>
        </w:rPr>
        <w:t>Slide 31/47: (Untitled)</w:t>
      </w:r>
    </w:p>
    <w:p>
      <w:pPr>
        <w:pStyle w:val="Heading3"/>
      </w:pPr>
      <w:r>
        <w:rPr>
          <w:sz w:val="24"/>
        </w:rPr>
        <w:t>Slide 32/47: (Untitled)</w:t>
      </w:r>
    </w:p>
    <w:p>
      <w:r>
        <w:rPr>
          <w:i/>
          <w:color w:val="888888"/>
        </w:rPr>
        <w:t>[Image placeholder]</w:t>
      </w:r>
    </w:p>
    <w:p>
      <w:pPr>
        <w:pStyle w:val="Heading3"/>
      </w:pPr>
      <w:r>
        <w:rPr>
          <w:sz w:val="24"/>
        </w:rPr>
        <w:t>Slide 33/47: (Untitled)</w:t>
      </w:r>
    </w:p>
    <w:p>
      <w:r>
        <w:rPr>
          <w:i/>
          <w:color w:val="888888"/>
        </w:rPr>
        <w:t>[Image placeholder]</w:t>
      </w:r>
    </w:p>
    <w:p>
      <w:pPr>
        <w:pStyle w:val="Heading3"/>
      </w:pPr>
      <w:r>
        <w:rPr>
          <w:sz w:val="24"/>
        </w:rPr>
        <w:t>Slide 34/47: (Untitled)</w:t>
      </w:r>
    </w:p>
    <w:p>
      <w:r>
        <w:rPr>
          <w:i/>
          <w:color w:val="888888"/>
        </w:rPr>
        <w:t>[Image placeholder]</w:t>
      </w:r>
    </w:p>
    <w:p>
      <w:pPr>
        <w:pStyle w:val="Heading3"/>
      </w:pPr>
      <w:r>
        <w:rPr>
          <w:sz w:val="24"/>
        </w:rPr>
        <w:t>Slide 35/47: (Untitled)</w:t>
      </w:r>
    </w:p>
    <w:p>
      <w:r>
        <w:rPr>
          <w:i/>
          <w:color w:val="888888"/>
        </w:rPr>
        <w:t>[Image placeholder]</w:t>
      </w:r>
    </w:p>
    <w:p>
      <w:pPr>
        <w:pStyle w:val="Heading3"/>
      </w:pPr>
      <w:r>
        <w:rPr>
          <w:sz w:val="24"/>
        </w:rPr>
        <w:t>Slide 36/47: (Untitled)</w:t>
      </w:r>
    </w:p>
    <w:p>
      <w:r>
        <w:rPr>
          <w:i/>
          <w:color w:val="888888"/>
        </w:rPr>
        <w:t>[Image placeholder]</w:t>
      </w:r>
    </w:p>
    <w:p>
      <w:pPr>
        <w:pStyle w:val="Heading3"/>
      </w:pPr>
      <w:r>
        <w:rPr>
          <w:sz w:val="24"/>
        </w:rPr>
        <w:t>Slide 37/47: (Untitled)</w:t>
      </w:r>
    </w:p>
    <w:p>
      <w:r>
        <w:rPr>
          <w:i/>
          <w:color w:val="888888"/>
        </w:rPr>
        <w:t>[Image placeholder]</w:t>
      </w:r>
    </w:p>
    <w:p>
      <w:pPr>
        <w:pStyle w:val="Heading3"/>
      </w:pPr>
      <w:r>
        <w:rPr>
          <w:sz w:val="24"/>
        </w:rPr>
        <w:t>Slide 38/47: (Untitled)</w:t>
      </w:r>
    </w:p>
    <w:p>
      <w:r>
        <w:rPr>
          <w:i/>
          <w:color w:val="888888"/>
        </w:rPr>
        <w:t>[Image placeholder]</w:t>
      </w:r>
    </w:p>
    <w:p>
      <w:pPr>
        <w:pStyle w:val="Heading3"/>
      </w:pPr>
      <w:r>
        <w:rPr>
          <w:sz w:val="24"/>
        </w:rPr>
        <w:t>Slide 39/47: (Untitled)</w:t>
      </w:r>
    </w:p>
    <w:p>
      <w:r>
        <w:rPr>
          <w:i/>
          <w:color w:val="888888"/>
        </w:rPr>
        <w:t>[Image placeholder]</w:t>
      </w:r>
    </w:p>
    <w:p>
      <w:pPr>
        <w:pStyle w:val="Heading3"/>
      </w:pPr>
      <w:r>
        <w:rPr>
          <w:sz w:val="24"/>
        </w:rPr>
        <w:t>Slide 40/47: (Untitled)</w:t>
      </w:r>
    </w:p>
    <w:p>
      <w:r>
        <w:rPr>
          <w:i/>
          <w:color w:val="888888"/>
        </w:rPr>
        <w:t>[Image placeholder]</w:t>
      </w:r>
    </w:p>
    <w:p>
      <w:pPr>
        <w:pStyle w:val="Heading3"/>
      </w:pPr>
      <w:r>
        <w:rPr>
          <w:sz w:val="24"/>
        </w:rPr>
        <w:t>Slide 41/47: (Untitled)</w:t>
      </w:r>
    </w:p>
    <w:p>
      <w:r>
        <w:rPr>
          <w:i/>
          <w:color w:val="888888"/>
        </w:rPr>
        <w:t>[Image placeholder]</w:t>
      </w:r>
    </w:p>
    <w:p>
      <w:pPr>
        <w:pStyle w:val="Heading3"/>
      </w:pPr>
      <w:r>
        <w:rPr>
          <w:sz w:val="24"/>
        </w:rPr>
        <w:t>Slide 42/47: (Untitled)</w:t>
      </w:r>
    </w:p>
    <w:p>
      <w:r>
        <w:rPr>
          <w:i/>
          <w:color w:val="888888"/>
        </w:rPr>
        <w:t>[Image placeholder]</w:t>
      </w:r>
    </w:p>
    <w:p>
      <w:pPr>
        <w:pStyle w:val="Heading3"/>
      </w:pPr>
      <w:r>
        <w:rPr>
          <w:sz w:val="24"/>
        </w:rPr>
        <w:t>Slide 43/47: (Untitled)</w:t>
      </w:r>
    </w:p>
    <w:p>
      <w:r>
        <w:rPr>
          <w:i/>
          <w:color w:val="888888"/>
        </w:rPr>
        <w:t>[Image placeholder]</w:t>
      </w:r>
    </w:p>
    <w:p>
      <w:pPr>
        <w:pStyle w:val="Heading3"/>
      </w:pPr>
      <w:r>
        <w:rPr>
          <w:sz w:val="24"/>
        </w:rPr>
        <w:t>Slide 44/47: (Untitled)</w:t>
      </w:r>
    </w:p>
    <w:p>
      <w:r>
        <w:rPr>
          <w:i/>
          <w:color w:val="888888"/>
        </w:rPr>
        <w:t>[Image placeholder]</w:t>
      </w:r>
    </w:p>
    <w:p>
      <w:pPr>
        <w:pStyle w:val="Heading3"/>
      </w:pPr>
      <w:r>
        <w:rPr>
          <w:sz w:val="24"/>
        </w:rPr>
        <w:t>Slide 45/47: (Untitled)</w:t>
      </w:r>
    </w:p>
    <w:p>
      <w:pPr>
        <w:pStyle w:val="Heading3"/>
      </w:pPr>
      <w:r>
        <w:rPr>
          <w:sz w:val="24"/>
        </w:rPr>
        <w:t>Slide 46/47: (Untitled)</w:t>
      </w:r>
    </w:p>
    <w:p>
      <w:r>
        <w:rPr>
          <w:i/>
          <w:color w:val="888888"/>
        </w:rPr>
        <w:t>[Image placeholder]</w:t>
      </w:r>
    </w:p>
    <w:p>
      <w:pPr>
        <w:pStyle w:val="Heading3"/>
      </w:pPr>
      <w:r>
        <w:rPr>
          <w:sz w:val="24"/>
        </w:rPr>
        <w:t>Slide 47/47: (Untitled)</w:t>
      </w:r>
    </w:p>
    <w:p>
      <w:r>
        <w:rPr>
          <w:i/>
          <w:color w:val="888888"/>
        </w:rPr>
        <w:t>[Image placeholder]</w:t>
      </w:r>
    </w:p>
    <w:p>
      <w:pPr>
        <w:pStyle w:val="Heading2"/>
      </w:pPr>
      <w:r>
        <w:t>Assignment</w:t>
      </w:r>
    </w:p>
    <w:p>
      <w:r>
        <w:rPr>
          <w:b/>
          <w:color w:val="008800"/>
        </w:rPr>
        <w:t>[Assignment 08]: Validation Classes</w:t>
      </w:r>
    </w:p>
    <w:p>
      <w:r>
        <w:rPr>
          <w:i/>
          <w:sz w:val="18"/>
        </w:rPr>
        <w:t>File: 08 - Validation Classes.pdf</w:t>
      </w:r>
    </w:p>
    <w:p/>
    <w:p>
      <w:pPr>
        <w:spacing w:before="240"/>
        <w:jc w:val="center"/>
      </w:pPr>
      <w:r>
        <w:rPr>
          <w:i/>
          <w:color w:val="999999"/>
          <w:sz w:val="16"/>
        </w:rPr>
        <w:t>--- End of Lesson 8: Validation Classes | 47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