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13: The job Lifecycle</w:t>
      </w:r>
    </w:p>
    <w:p>
      <w:pPr>
        <w:spacing w:after="40"/>
      </w:pPr>
      <w:r>
        <w:rPr>
          <w:i/>
          <w:color w:val="999999"/>
          <w:sz w:val="16"/>
        </w:rPr>
        <w:t>Source: PP_13_The job Lifecycle.pptx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1/33: (Untitled)</w:t>
      </w:r>
    </w:p>
    <w:p>
      <w:r>
        <w:rPr>
          <w:i/>
          <w:color w:val="888888"/>
        </w:rPr>
        <w:t>[Image placeholder]</w:t>
      </w:r>
    </w:p>
    <w:p>
      <w:pPr>
        <w:pStyle w:val="Heading3"/>
      </w:pPr>
      <w:r>
        <w:rPr>
          <w:sz w:val="24"/>
        </w:rPr>
        <w:t>Slide 2/33: (Untitled)</w:t>
      </w:r>
    </w:p>
    <w:p>
      <w:r>
        <w:rPr>
          <w:i/>
          <w:color w:val="888888"/>
        </w:rPr>
        <w:t>[Image placeholder]</w:t>
      </w:r>
    </w:p>
    <w:p>
      <w:pPr>
        <w:pStyle w:val="Heading3"/>
      </w:pPr>
      <w:r>
        <w:rPr>
          <w:sz w:val="24"/>
        </w:rPr>
        <w:t>Slide 3/33: (Untitled)</w:t>
      </w:r>
    </w:p>
    <w:p>
      <w:r>
        <w:rPr>
          <w:i/>
          <w:color w:val="888888"/>
        </w:rPr>
        <w:t>[Image placeholder]</w:t>
      </w:r>
    </w:p>
    <w:p>
      <w:pPr>
        <w:pStyle w:val="Heading3"/>
      </w:pPr>
      <w:r>
        <w:rPr>
          <w:sz w:val="24"/>
        </w:rPr>
        <w:t>Slide 4/33: (Untitled)</w:t>
      </w:r>
    </w:p>
    <w:p>
      <w:r>
        <w:rPr>
          <w:i/>
          <w:color w:val="888888"/>
        </w:rPr>
        <w:t>[Image placeholder]</w:t>
      </w:r>
    </w:p>
    <w:p>
      <w:pPr>
        <w:spacing w:before="80" w:after="80"/>
        <w:shd w:fill="E8E8E8" w:val="clear"/>
      </w:pPr>
      <w:r>
        <w:rPr>
          <w:i/>
          <w:color w:val="444444"/>
          <w:sz w:val="18"/>
        </w:rPr>
        <w:t>Speaker Notes: Review: Jobs</w:t>
        <w:br/>
        <w:t>The term "policy transaction" is more typical in the industry and is used in the user interface. The term "job" is used in the data model, in user interface configuration, and in business rules.  All jobs have an issue date and an effective date. For example, you could create a submission job today and issue it tomorrow, that will not take effect until Monday of next week- Tomorrow would be the issue date, but Monday of next week is the effective date. Also referred to as the "Transaction Close Date" in the Transactions list.</w:t>
        <w:br/>
        <w:t>A policy transaction is used to execute a transaction.  Once it completes, it becomes a transaction on the policy but has an associated policy transaction number.</w:t>
      </w:r>
    </w:p>
    <w:p>
      <w:pPr>
        <w:pStyle w:val="Heading3"/>
      </w:pPr>
      <w:r>
        <w:rPr>
          <w:sz w:val="24"/>
        </w:rPr>
        <w:t>Slide 5/33: (Untitled)</w:t>
      </w:r>
    </w:p>
    <w:p>
      <w:r>
        <w:rPr>
          <w:i/>
          <w:color w:val="888888"/>
        </w:rPr>
        <w:t>[Image placeholder]</w:t>
      </w:r>
    </w:p>
    <w:p>
      <w:pPr>
        <w:spacing w:before="80" w:after="80"/>
        <w:shd w:fill="E8E8E8" w:val="clear"/>
      </w:pPr>
      <w:r>
        <w:rPr>
          <w:i/>
          <w:color w:val="444444"/>
          <w:sz w:val="18"/>
        </w:rPr>
        <w:t>Speaker Notes: Review: Policy transactions</w:t>
        <w:br/>
        <w:t>Policy transactions coordinate all the work associated with creating a new policy and modifying the policy, e.g., renewal for a new term or cancellation of a policy- The only transaction not included in the slide is an audit Audits can occur at any time during a policy term. A final audit may take place at the end of each policy term.  Each of the above transactions are discussed in the following slides.</w:t>
      </w:r>
    </w:p>
    <w:p>
      <w:pPr>
        <w:pStyle w:val="Heading3"/>
      </w:pPr>
      <w:r>
        <w:rPr>
          <w:sz w:val="24"/>
        </w:rPr>
        <w:t>Slide 6/33: (Untitled)</w:t>
      </w:r>
    </w:p>
    <w:p>
      <w:r>
        <w:rPr>
          <w:i/>
          <w:color w:val="888888"/>
        </w:rPr>
        <w:t>[Image placeholder]</w:t>
      </w:r>
    </w:p>
    <w:p>
      <w:pPr>
        <w:spacing w:before="80" w:after="80"/>
        <w:shd w:fill="E8E8E8" w:val="clear"/>
      </w:pPr>
      <w:r>
        <w:rPr>
          <w:i/>
          <w:color w:val="444444"/>
          <w:sz w:val="18"/>
        </w:rPr>
        <w:t>Speaker Notes: &lt;Jobtype&gt; entities</w:t>
        <w:br/>
        <w:t>The job object is an entity in PolicyCenter and contains fields and arrays. Methods may be created on an enhancement to the Job type.</w:t>
        <w:br/>
        <w:t>All job types create a branch of new PolicyPeriod All jobs except for Audit attempt to bind/promote their branches.</w:t>
        <w:br/>
        <w:t>You cannot create a custom Job type. While you can create a subtype of Job, it will not introduce a new into the system-</w:t>
      </w:r>
    </w:p>
    <w:p>
      <w:pPr>
        <w:pStyle w:val="Heading3"/>
      </w:pPr>
      <w:r>
        <w:rPr>
          <w:sz w:val="24"/>
        </w:rPr>
        <w:t>Slide 7/33: (Untitled)</w:t>
      </w:r>
    </w:p>
    <w:p>
      <w:r>
        <w:rPr>
          <w:i/>
          <w:color w:val="888888"/>
        </w:rPr>
        <w:t>[Image placeholder]</w:t>
      </w:r>
    </w:p>
    <w:p>
      <w:pPr>
        <w:spacing w:before="80" w:after="80"/>
        <w:shd w:fill="E8E8E8" w:val="clear"/>
      </w:pPr>
      <w:r>
        <w:rPr>
          <w:i/>
          <w:color w:val="444444"/>
          <w:sz w:val="18"/>
        </w:rPr>
        <w:t>Speaker Notes: Branches</w:t>
        <w:br/>
        <w:t>Technically, a branch is the directed graph whose root is a Policy Period object. There could be more than one branch if multi-version or side by side is used in a job. But only one version is selected, which can be accessed through Job. Selected Version-</w:t>
      </w:r>
    </w:p>
    <w:p>
      <w:pPr>
        <w:pStyle w:val="Heading3"/>
      </w:pPr>
      <w:r>
        <w:rPr>
          <w:sz w:val="24"/>
        </w:rPr>
        <w:t>Slide 8/33: (Untitled)</w:t>
      </w:r>
    </w:p>
    <w:p>
      <w:r>
        <w:rPr>
          <w:i/>
          <w:color w:val="888888"/>
        </w:rPr>
        <w:t>[Image placeholder]</w:t>
      </w:r>
    </w:p>
    <w:p>
      <w:pPr>
        <w:spacing w:before="80" w:after="80"/>
        <w:shd w:fill="E8E8E8" w:val="clear"/>
      </w:pPr>
      <w:r>
        <w:rPr>
          <w:i/>
          <w:color w:val="444444"/>
          <w:sz w:val="18"/>
        </w:rPr>
        <w:t>Speaker Notes: Job processes</w:t>
        <w:br/>
        <w:t>Policy Center uses both workflows and job process- Job processes are editable. The JobProcess.gs Gosu class contains methods that are common to all jobs and can be viewed in Studio- For example, consider the job process steps involved in a submission job process.The SubmissionProcess.gs class exists in Guidewire Studio and has the actions taken within a submission job.</w:t>
      </w:r>
    </w:p>
    <w:p>
      <w:pPr>
        <w:pStyle w:val="Heading3"/>
      </w:pPr>
      <w:r>
        <w:rPr>
          <w:sz w:val="24"/>
        </w:rPr>
        <w:t>Slide 9/33: (Untitled)</w:t>
      </w:r>
    </w:p>
    <w:p>
      <w:r>
        <w:rPr>
          <w:i/>
          <w:color w:val="888888"/>
        </w:rPr>
        <w:t>[Image placeholder]</w:t>
      </w:r>
    </w:p>
    <w:p>
      <w:pPr>
        <w:spacing w:before="80" w:after="80"/>
        <w:shd w:fill="E8E8E8" w:val="clear"/>
      </w:pPr>
      <w:r>
        <w:rPr>
          <w:i/>
          <w:color w:val="444444"/>
          <w:sz w:val="18"/>
        </w:rPr>
        <w:t>Speaker Notes: &lt;Jobtype&gt;Process classes</w:t>
        <w:br/>
        <w:t>&lt;Jobtype&gt;Processes are not entities in PolicyCenter, but Gosu classes-</w:t>
      </w:r>
    </w:p>
    <w:p>
      <w:pPr>
        <w:pStyle w:val="Heading3"/>
      </w:pPr>
      <w:r>
        <w:rPr>
          <w:sz w:val="24"/>
        </w:rPr>
        <w:t>Slide 10/33: (Untitled)</w:t>
      </w:r>
    </w:p>
    <w:p>
      <w:r>
        <w:rPr>
          <w:i/>
          <w:color w:val="888888"/>
        </w:rPr>
        <w:t>[Image placeholder]</w:t>
      </w:r>
    </w:p>
    <w:p>
      <w:pPr>
        <w:spacing w:before="80" w:after="80"/>
        <w:shd w:fill="E8E8E8" w:val="clear"/>
      </w:pPr>
      <w:r>
        <w:rPr>
          <w:i/>
          <w:color w:val="444444"/>
          <w:sz w:val="18"/>
        </w:rPr>
        <w:t>Speaker Notes: &lt;Jobtype&gt; wizards</w:t>
        <w:br/>
        <w:t>The Job Wizard Helper is not visible in Studio because it is a Java class, not Gosu.   JobWizardHelperEnhancem ent class is visible and can be edited</w:t>
        <w:br/>
        <w:br/>
        <w:t>Visibility of buttons is discussed later in this lesson.</w:t>
      </w:r>
    </w:p>
    <w:p>
      <w:pPr>
        <w:pStyle w:val="Heading3"/>
      </w:pPr>
      <w:r>
        <w:rPr>
          <w:sz w:val="24"/>
        </w:rPr>
        <w:t>Slide 11/33: (Untitled)</w:t>
      </w:r>
    </w:p>
    <w:p>
      <w:r>
        <w:rPr>
          <w:i/>
          <w:color w:val="888888"/>
        </w:rPr>
        <w:t>[Image placeholder]</w:t>
      </w:r>
    </w:p>
    <w:p>
      <w:pPr>
        <w:spacing w:before="80" w:after="80"/>
        <w:shd w:fill="E8E8E8" w:val="clear"/>
      </w:pPr>
      <w:r>
        <w:rPr>
          <w:i/>
          <w:color w:val="444444"/>
          <w:sz w:val="18"/>
        </w:rPr>
        <w:t>Speaker Notes: Workflows</w:t>
        <w:br/>
        <w:t>In short, workflows enable processes that need to wait for something before proceeding.</w:t>
      </w:r>
    </w:p>
    <w:p>
      <w:pPr>
        <w:pStyle w:val="Heading3"/>
      </w:pPr>
      <w:r>
        <w:rPr>
          <w:sz w:val="24"/>
        </w:rPr>
        <w:t>Slide 12/33: (Untitled)</w:t>
      </w:r>
    </w:p>
    <w:p>
      <w:r>
        <w:rPr>
          <w:i/>
          <w:color w:val="888888"/>
        </w:rPr>
        <w:t>[Image placeholder]</w:t>
      </w:r>
    </w:p>
    <w:p>
      <w:pPr>
        <w:pStyle w:val="Heading3"/>
      </w:pPr>
      <w:r>
        <w:rPr>
          <w:sz w:val="24"/>
        </w:rPr>
        <w:t>Slide 13/33: (Untitled)</w:t>
      </w:r>
    </w:p>
    <w:p>
      <w:r>
        <w:rPr>
          <w:i/>
          <w:color w:val="888888"/>
        </w:rPr>
        <w:t>[Image placeholder]</w:t>
      </w:r>
    </w:p>
    <w:p>
      <w:pPr>
        <w:spacing w:before="80" w:after="80"/>
        <w:shd w:fill="E8E8E8" w:val="clear"/>
      </w:pPr>
      <w:r>
        <w:rPr>
          <w:i/>
          <w:color w:val="444444"/>
          <w:sz w:val="18"/>
        </w:rPr>
        <w:t>Speaker Notes: Starting a job</w:t>
        <w:br/>
        <w:t>For example, an insurer’s billing system might triggera cancellation job for apolicy whose premiums have not been paid on time.  The Renewal jobs and Audit jobs can be started by the batch processes.</w:t>
      </w:r>
    </w:p>
    <w:p>
      <w:pPr>
        <w:pStyle w:val="Heading3"/>
      </w:pPr>
      <w:r>
        <w:rPr>
          <w:sz w:val="24"/>
        </w:rPr>
        <w:t>Slide 14/33: (Untitled)</w:t>
      </w:r>
    </w:p>
    <w:p>
      <w:r>
        <w:rPr>
          <w:i/>
          <w:color w:val="888888"/>
        </w:rPr>
        <w:t>[Image placeholder]</w:t>
      </w:r>
    </w:p>
    <w:p>
      <w:pPr>
        <w:spacing w:before="80" w:after="80"/>
        <w:shd w:fill="E8E8E8" w:val="clear"/>
      </w:pPr>
      <w:r>
        <w:rPr>
          <w:i/>
          <w:color w:val="444444"/>
          <w:sz w:val="18"/>
        </w:rPr>
        <w:t>Speaker Notes: Instantiating the &lt;Jobtype&gt; object</w:t>
        <w:br/>
        <w:t>Note that the job wizard itself does not typically create the job object but receives it as a parameter. The example is from StartPolicyChange.pcf.</w:t>
      </w:r>
    </w:p>
    <w:p>
      <w:pPr>
        <w:pStyle w:val="Heading3"/>
      </w:pPr>
      <w:r>
        <w:rPr>
          <w:sz w:val="24"/>
        </w:rPr>
        <w:t>Slide 15/33: (Untitled)</w:t>
      </w:r>
    </w:p>
    <w:p>
      <w:r>
        <w:rPr>
          <w:i/>
          <w:color w:val="888888"/>
        </w:rPr>
        <w:t>[Image placeholder]</w:t>
      </w:r>
    </w:p>
    <w:p>
      <w:pPr>
        <w:spacing w:before="80" w:after="80"/>
        <w:shd w:fill="E8E8E8" w:val="clear"/>
      </w:pPr>
      <w:r>
        <w:rPr>
          <w:i/>
          <w:color w:val="444444"/>
          <w:sz w:val="18"/>
        </w:rPr>
        <w:t>Speaker Notes: Checking job conditions</w:t>
        <w:br/>
        <w:t>For example, each of the methods on the Job Conditions object in JobProcess. canEdit()  checks a possible error condition for editing- If that error condition is true, it appends a message to the U messages" string builder, which begin sempty. If the final U messages" string is not empty, the Job Conditions. Okay() property evaluates to false, and the Edit Policy Transaction button is not visible in the user interface.</w:t>
        <w:br/>
        <w:br/>
        <w:t>The can methods that check for job conditions are used not only in the job wizard user interface, but also called from the automaticprocesses though APIsand batch processes before each job function is executed- For example, check canRequestQuote before calling requestQuote() or canBind() before bind()-</w:t>
        <w:br/>
        <w:br/>
        <w:t>The JobConditions object is set to @ReadOnly This means that you cannot revise any of the existing methods and properties-However, you can create an enhancement which contains any additionalmethods and properties you may require-</w:t>
      </w:r>
    </w:p>
    <w:p>
      <w:pPr>
        <w:pStyle w:val="Heading3"/>
      </w:pPr>
      <w:r>
        <w:rPr>
          <w:sz w:val="24"/>
        </w:rPr>
        <w:t>Slide 16/33: (Untitled)</w:t>
      </w:r>
    </w:p>
    <w:p>
      <w:r>
        <w:rPr>
          <w:i/>
          <w:color w:val="888888"/>
        </w:rPr>
        <w:t>[Image placeholder]</w:t>
      </w:r>
    </w:p>
    <w:p>
      <w:pPr>
        <w:spacing w:before="80" w:after="80"/>
        <w:shd w:fill="E8E8E8" w:val="clear"/>
      </w:pPr>
      <w:r>
        <w:rPr>
          <w:i/>
          <w:color w:val="444444"/>
          <w:sz w:val="18"/>
        </w:rPr>
        <w:t>Speaker Notes: Executing business logic Examples:</w:t>
        <w:br/>
        <w:t>Job Wizard Toolbar ButtonSet –Sub mission. pcf, the action property calls methods on the job process, wizard, and wizard helper objects.</w:t>
        <w:br/>
        <w:br/>
        <w:t>Renewal Process. start(). One method can call many others. Rather than a simple straight line or chain, it can become a pretty complex web.</w:t>
        <w:br/>
        <w:br/>
        <w:t>Cancellation Process finish  end Notices() starts workflow</w:t>
        <w:br/>
        <w:br/>
        <w:t>Complete Cancellation WF, which waits to issue the cancellation on the Cancellation Date or ends the process if the cancellation is rescinded.</w:t>
        <w:br/>
        <w:t>In the</w:t>
        <w:br/>
        <w:t>Complete CancellationWF workflow, it calls</w:t>
        <w:br/>
        <w:t>CancellationProcess-issueC ancellationFromWorkflow().</w:t>
      </w:r>
    </w:p>
    <w:p>
      <w:pPr>
        <w:pStyle w:val="Heading3"/>
      </w:pPr>
      <w:r>
        <w:rPr>
          <w:sz w:val="24"/>
        </w:rPr>
        <w:t>Slide 17/33: (Untitled)</w:t>
      </w:r>
    </w:p>
    <w:p>
      <w:r>
        <w:rPr>
          <w:i/>
          <w:color w:val="888888"/>
        </w:rPr>
        <w:t>[Image placeholder]</w:t>
      </w:r>
    </w:p>
    <w:p>
      <w:pPr>
        <w:spacing w:before="80" w:after="80"/>
        <w:shd w:fill="E8E8E8" w:val="clear"/>
      </w:pPr>
      <w:r>
        <w:rPr>
          <w:i/>
          <w:color w:val="444444"/>
          <w:sz w:val="18"/>
        </w:rPr>
        <w:t>Speaker Notes: End of a job</w:t>
        <w:br/>
        <w:t>Note that Audit jobs are an exception. The Audit job does not promote, withdraw, or discard a branch, but ends when the audit is completed.</w:t>
      </w:r>
    </w:p>
    <w:p>
      <w:pPr>
        <w:pStyle w:val="Heading3"/>
      </w:pPr>
      <w:r>
        <w:rPr>
          <w:sz w:val="24"/>
        </w:rPr>
        <w:t>Slide 18/33: (Untitled)</w:t>
      </w:r>
    </w:p>
    <w:p>
      <w:r>
        <w:rPr>
          <w:i/>
          <w:color w:val="888888"/>
        </w:rPr>
        <w:t>[Image placeholder]</w:t>
      </w:r>
    </w:p>
    <w:p>
      <w:pPr>
        <w:pStyle w:val="Heading3"/>
      </w:pPr>
      <w:r>
        <w:rPr>
          <w:sz w:val="24"/>
        </w:rPr>
        <w:t>Slide 19/33: (Untitled)</w:t>
      </w:r>
    </w:p>
    <w:p>
      <w:pPr>
        <w:pStyle w:val="Heading3"/>
      </w:pPr>
      <w:r>
        <w:rPr>
          <w:sz w:val="24"/>
        </w:rPr>
        <w:t>Slide 20/33: (Untitled)</w:t>
      </w:r>
    </w:p>
    <w:p>
      <w:r>
        <w:rPr>
          <w:i/>
          <w:color w:val="888888"/>
        </w:rPr>
        <w:t>[Image placeholder]</w:t>
      </w:r>
    </w:p>
    <w:p>
      <w:pPr>
        <w:pStyle w:val="Heading3"/>
      </w:pPr>
      <w:r>
        <w:rPr>
          <w:sz w:val="24"/>
        </w:rPr>
        <w:t>Slide 21/33: (Untitled)</w:t>
      </w:r>
    </w:p>
    <w:p>
      <w:r>
        <w:rPr>
          <w:i/>
          <w:color w:val="888888"/>
        </w:rPr>
        <w:t>[Image placeholder]</w:t>
      </w:r>
    </w:p>
    <w:p>
      <w:pPr>
        <w:pStyle w:val="Heading3"/>
      </w:pPr>
      <w:r>
        <w:rPr>
          <w:sz w:val="24"/>
        </w:rPr>
        <w:t>Slide 22/33: (Untitled)</w:t>
      </w:r>
    </w:p>
    <w:p>
      <w:r>
        <w:rPr>
          <w:i/>
          <w:color w:val="888888"/>
        </w:rPr>
        <w:t>[Image placeholder]</w:t>
      </w:r>
    </w:p>
    <w:p>
      <w:pPr>
        <w:pStyle w:val="Heading3"/>
      </w:pPr>
      <w:r>
        <w:rPr>
          <w:sz w:val="24"/>
        </w:rPr>
        <w:t>Slide 23/33: (Untitled)</w:t>
      </w:r>
    </w:p>
    <w:p>
      <w:r>
        <w:rPr>
          <w:i/>
          <w:color w:val="888888"/>
        </w:rPr>
        <w:t>[Image placeholder]</w:t>
      </w:r>
    </w:p>
    <w:p>
      <w:pPr>
        <w:pStyle w:val="Heading3"/>
      </w:pPr>
      <w:r>
        <w:rPr>
          <w:sz w:val="24"/>
        </w:rPr>
        <w:t>Slide 24/33: (Untitled)</w:t>
      </w:r>
    </w:p>
    <w:p>
      <w:r>
        <w:rPr>
          <w:i/>
          <w:color w:val="888888"/>
        </w:rPr>
        <w:t>[Image placeholder]</w:t>
      </w:r>
    </w:p>
    <w:p>
      <w:pPr>
        <w:pStyle w:val="Heading3"/>
      </w:pPr>
      <w:r>
        <w:rPr>
          <w:sz w:val="24"/>
        </w:rPr>
        <w:t>Slide 25/33: (Untitled)</w:t>
      </w:r>
    </w:p>
    <w:p>
      <w:r>
        <w:rPr>
          <w:i/>
          <w:color w:val="888888"/>
        </w:rPr>
        <w:t>[Image placeholder]</w:t>
      </w:r>
    </w:p>
    <w:p>
      <w:pPr>
        <w:pStyle w:val="Heading3"/>
      </w:pPr>
      <w:r>
        <w:rPr>
          <w:sz w:val="24"/>
        </w:rPr>
        <w:t>Slide 26/33: (Untitled)</w:t>
      </w:r>
    </w:p>
    <w:p>
      <w:r>
        <w:rPr>
          <w:i/>
          <w:color w:val="888888"/>
        </w:rPr>
        <w:t>[Image placeholder]</w:t>
      </w:r>
    </w:p>
    <w:p>
      <w:pPr>
        <w:pStyle w:val="Heading3"/>
      </w:pPr>
      <w:r>
        <w:rPr>
          <w:sz w:val="24"/>
        </w:rPr>
        <w:t>Slide 27/33: (Untitled)</w:t>
      </w:r>
    </w:p>
    <w:p>
      <w:r>
        <w:rPr>
          <w:i/>
          <w:color w:val="888888"/>
        </w:rPr>
        <w:t>[Image placeholder]</w:t>
      </w:r>
    </w:p>
    <w:p>
      <w:pPr>
        <w:pStyle w:val="Heading3"/>
      </w:pPr>
      <w:r>
        <w:rPr>
          <w:sz w:val="24"/>
        </w:rPr>
        <w:t>Slide 28/33: (Untitled)</w:t>
      </w:r>
    </w:p>
    <w:p>
      <w:r>
        <w:rPr>
          <w:i/>
          <w:color w:val="888888"/>
        </w:rPr>
        <w:t>[Image placeholder]</w:t>
      </w:r>
    </w:p>
    <w:p>
      <w:pPr>
        <w:pStyle w:val="Heading3"/>
      </w:pPr>
      <w:r>
        <w:rPr>
          <w:sz w:val="24"/>
        </w:rPr>
        <w:t>Slide 29/33: (Untitled)</w:t>
      </w:r>
    </w:p>
    <w:p>
      <w:r>
        <w:rPr>
          <w:i/>
          <w:color w:val="888888"/>
        </w:rPr>
        <w:t>[Image placeholder]</w:t>
      </w:r>
    </w:p>
    <w:p>
      <w:pPr>
        <w:pStyle w:val="Heading3"/>
      </w:pPr>
      <w:r>
        <w:rPr>
          <w:sz w:val="24"/>
        </w:rPr>
        <w:t>Slide 30/33: (Untitled)</w:t>
      </w:r>
    </w:p>
    <w:p>
      <w:r>
        <w:rPr>
          <w:i/>
          <w:color w:val="888888"/>
        </w:rPr>
        <w:t>[Image placeholder]</w:t>
      </w:r>
    </w:p>
    <w:p>
      <w:pPr>
        <w:pStyle w:val="Heading3"/>
      </w:pPr>
      <w:r>
        <w:rPr>
          <w:sz w:val="24"/>
        </w:rPr>
        <w:t>Slide 31/33: (Untitled)</w:t>
      </w:r>
    </w:p>
    <w:p>
      <w:r>
        <w:rPr>
          <w:i/>
          <w:color w:val="888888"/>
        </w:rPr>
        <w:t>[Image placeholder]</w:t>
      </w:r>
    </w:p>
    <w:p>
      <w:pPr>
        <w:pStyle w:val="Heading3"/>
      </w:pPr>
      <w:r>
        <w:rPr>
          <w:sz w:val="24"/>
        </w:rPr>
        <w:t>Slide 32/33: (Untitled)</w:t>
      </w:r>
    </w:p>
    <w:p>
      <w:r>
        <w:rPr>
          <w:i/>
          <w:color w:val="888888"/>
        </w:rPr>
        <w:t>[Image placeholder]</w:t>
      </w:r>
    </w:p>
    <w:p>
      <w:pPr>
        <w:pStyle w:val="Heading3"/>
      </w:pPr>
      <w:r>
        <w:rPr>
          <w:sz w:val="24"/>
        </w:rPr>
        <w:t>Slide 33/33: (Untitled)</w:t>
      </w:r>
    </w:p>
    <w:p>
      <w:r>
        <w:rPr>
          <w:i/>
          <w:color w:val="888888"/>
        </w:rPr>
        <w:t>[Image placeholder]</w:t>
      </w:r>
    </w:p>
    <w:p>
      <w:pPr>
        <w:pStyle w:val="Heading2"/>
      </w:pPr>
      <w:r>
        <w:t>Assignment</w:t>
      </w:r>
    </w:p>
    <w:p>
      <w:r>
        <w:rPr>
          <w:b/>
          <w:color w:val="008800"/>
        </w:rPr>
        <w:t>[Assignment 13]: The Job Lifecycle</w:t>
      </w:r>
    </w:p>
    <w:p>
      <w:r>
        <w:rPr>
          <w:i/>
          <w:sz w:val="18"/>
        </w:rPr>
        <w:t>File: 13 - The Job Lifecycle.pdf</w:t>
      </w:r>
    </w:p>
    <w:p/>
    <w:p>
      <w:pPr>
        <w:spacing w:before="240"/>
        <w:jc w:val="center"/>
      </w:pPr>
      <w:r>
        <w:rPr>
          <w:i/>
          <w:color w:val="999999"/>
          <w:sz w:val="16"/>
        </w:rPr>
        <w:t>--- End of Lesson 13: The job Lifecycle | 33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