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7: Claim Setup Rules</w:t>
      </w:r>
    </w:p>
    <w:p>
      <w:pPr>
        <w:spacing w:after="40"/>
      </w:pPr>
      <w:r>
        <w:rPr>
          <w:i/>
          <w:color w:val="999999"/>
          <w:sz w:val="16"/>
        </w:rPr>
        <w:t>Source: 07 - Claim Setup Rules.pptx</w:t>
      </w:r>
    </w:p>
    <w:p>
      <w:pPr>
        <w:pStyle w:val="Heading3"/>
      </w:pPr>
      <w:r>
        <w:t>Video References</w:t>
      </w:r>
    </w:p>
    <w:p>
      <w:pPr>
        <w:pStyle w:val="ListNumber"/>
      </w:pPr>
      <w:r>
        <w:rPr>
          <w:color w:val="0066CC"/>
          <w:sz w:val="20"/>
        </w:rPr>
        <w:t>[Video 1: CC_07_01.mp4]</w:t>
      </w:r>
    </w:p>
    <w:p>
      <w:pPr>
        <w:pStyle w:val="ListNumber"/>
      </w:pPr>
      <w:r>
        <w:rPr>
          <w:color w:val="0066CC"/>
          <w:sz w:val="20"/>
        </w:rPr>
        <w:t>[Video 2: CC_07_02.mp4]</w:t>
      </w:r>
    </w:p>
    <w:p/>
    <w:p>
      <w:pPr>
        <w:pStyle w:val="Heading2"/>
      </w:pPr>
      <w:r>
        <w:t>Slide Content</w:t>
      </w:r>
    </w:p>
    <w:p>
      <w:pPr>
        <w:pStyle w:val="Heading3"/>
      </w:pPr>
      <w:r>
        <w:rPr>
          <w:sz w:val="24"/>
        </w:rPr>
        <w:t>Slide 1/53: (Untitled)</w:t>
      </w:r>
    </w:p>
    <w:p>
      <w:r>
        <w:rPr>
          <w:i/>
          <w:color w:val="888888"/>
        </w:rPr>
        <w:t>[Image placeholder]</w:t>
      </w:r>
    </w:p>
    <w:p>
      <w:pPr>
        <w:pStyle w:val="Heading3"/>
      </w:pPr>
      <w:r>
        <w:rPr>
          <w:sz w:val="24"/>
        </w:rPr>
        <w:t>Slide 2/53: (Untitled)</w:t>
      </w:r>
    </w:p>
    <w:p>
      <w:r>
        <w:rPr>
          <w:i/>
          <w:color w:val="888888"/>
        </w:rPr>
        <w:t>[Image placeholder]</w:t>
      </w:r>
    </w:p>
    <w:p>
      <w:pPr>
        <w:pStyle w:val="Heading3"/>
      </w:pPr>
      <w:r>
        <w:rPr>
          <w:sz w:val="24"/>
        </w:rPr>
        <w:t>Slide 3/53: (Untitled)</w:t>
      </w:r>
    </w:p>
    <w:p>
      <w:r>
        <w:rPr>
          <w:i/>
          <w:color w:val="888888"/>
        </w:rPr>
        <w:t>[Image placeholder]</w:t>
      </w:r>
    </w:p>
    <w:p>
      <w:pPr>
        <w:pStyle w:val="Heading3"/>
      </w:pPr>
      <w:r>
        <w:rPr>
          <w:sz w:val="24"/>
        </w:rPr>
        <w:t>Slide 4/53: (Untitled)</w:t>
      </w:r>
    </w:p>
    <w:p>
      <w:r>
        <w:rPr>
          <w:i/>
          <w:color w:val="888888"/>
        </w:rPr>
        <w:t>[Image placeholder]</w:t>
      </w:r>
    </w:p>
    <w:p>
      <w:pPr>
        <w:spacing w:before="80" w:after="80"/>
        <w:shd w:fill="E8E8E8" w:val="clear"/>
      </w:pPr>
      <w:r>
        <w:rPr>
          <w:i/>
          <w:color w:val="444444"/>
          <w:sz w:val="18"/>
        </w:rPr>
        <w:t>Speaker Notes: The intake process: automated claim setup</w:t>
        <w:br/>
        <w:t>When a claim is created in the New Claim Wizard, is entered through the portal or is imported from an external FNOL application, it enters the automated claim setup process.</w:t>
        <w:br/>
        <w:br/>
        <w:t>Three primary things occur during claim setup.</w:t>
        <w:br/>
        <w:br/>
        <w:t>First, the claim is segmented. Segmentation is the process of determining the strategy for how the claim should be processed.  (For example, is the claim straight-forward or is it complex enough to require adjusters with special expertise?)</w:t>
        <w:br/>
        <w:br/>
        <w:t>Then, the claim is assigned. Assignment is the act of determining who is responsible for the claim. The user creating the claim can specify who itshould be assigned to, or the assignment could be determined using automated rules.</w:t>
        <w:br/>
        <w:br/>
        <w:t>Finally, a series of activities known as the "workplan" are created and assigned. These activities identify the work that must be done to process the claim and who must do it.</w:t>
        <w:br/>
        <w:br/>
        <w:t>Claim setup is run only when the NCW completes, or when you call the addFNOL() method from the web services API, or when using the "Edge" API for the</w:t>
        <w:br/>
        <w:t>Guidewire Claim Portal. You cannot invoke setup from rules.</w:t>
      </w:r>
    </w:p>
    <w:p>
      <w:pPr>
        <w:pStyle w:val="Heading3"/>
      </w:pPr>
      <w:r>
        <w:rPr>
          <w:sz w:val="24"/>
        </w:rPr>
        <w:t>Slide 5/53: (Untitled)</w:t>
      </w:r>
    </w:p>
    <w:p>
      <w:r>
        <w:rPr>
          <w:i/>
          <w:color w:val="888888"/>
        </w:rPr>
        <w:t>[Image placeholder]</w:t>
      </w:r>
    </w:p>
    <w:p>
      <w:pPr>
        <w:spacing w:before="80" w:after="80"/>
        <w:shd w:fill="E8E8E8" w:val="clear"/>
      </w:pPr>
      <w:r>
        <w:rPr>
          <w:i/>
          <w:color w:val="444444"/>
          <w:sz w:val="18"/>
        </w:rPr>
        <w:t>Speaker Notes: Automated claim setup</w:t>
        <w:br/>
        <w:t>While there are a number of rule sets associated with claim setup — and we will discuss all of them at least briefly in this lesson — the three shown here are the core of claim setup. Other rule sets take place "pre" or epost" setup.</w:t>
      </w:r>
    </w:p>
    <w:p>
      <w:pPr>
        <w:pStyle w:val="Heading3"/>
      </w:pPr>
      <w:r>
        <w:rPr>
          <w:sz w:val="24"/>
        </w:rPr>
        <w:t>Slide 6/53: (Untitled)</w:t>
      </w:r>
    </w:p>
    <w:p>
      <w:r>
        <w:rPr>
          <w:i/>
          <w:color w:val="888888"/>
        </w:rPr>
        <w:t>[Image placeholder]</w:t>
      </w:r>
    </w:p>
    <w:p>
      <w:pPr>
        <w:spacing w:before="80" w:after="80"/>
        <w:shd w:fill="E8E8E8" w:val="clear"/>
      </w:pPr>
      <w:r>
        <w:rPr>
          <w:i/>
          <w:color w:val="444444"/>
          <w:sz w:val="18"/>
        </w:rPr>
        <w:t>Speaker Notes: Claim setup rules</w:t>
        <w:br/>
        <w:t>Here is the full list of rules associated with the claim and exposure setup process. There are two rule sets — Loaded and Presetup — that run before the main setup rules.</w:t>
        <w:br/>
        <w:br/>
        <w:t>Then the "SAW" rules — Segmentation, Assignment, and Workplan — rum When the Workplan rules run, the creation of activities triggers the somewhat smaller set of rules involved in setting up activities.</w:t>
        <w:br/>
        <w:br/>
        <w:t>Finally, the Post set up, Initial Reserve, Preu pdate, and Validation rules run.</w:t>
        <w:br/>
        <w:br/>
        <w:t>The rules engine runs all of the rule sets listed on the slide above, with these possible exceptions:</w:t>
        <w:br/>
        <w:br/>
        <w:t>Loaded rules are executed only if the claim entered the system through an FNOL import.</w:t>
        <w:br/>
        <w:br/>
        <w:t>Assignment rules are executed only if the user chooses to use automated assignment rules for the claim.</w:t>
        <w:br/>
        <w:br/>
        <w:t>If the Claim Workplan rule set does not create any activities, then the activity rules (presetup, assignment, postsetup) immediately following it are not run. The same is also true for the Exposure Workplan rule set.</w:t>
        <w:br/>
        <w:br/>
        <w:t>Note that Assignment, Preupdate, Validation, and the Activity Rules may run on occasions other than claim setup.</w:t>
      </w:r>
    </w:p>
    <w:p>
      <w:pPr>
        <w:pStyle w:val="Heading3"/>
      </w:pPr>
      <w:r>
        <w:rPr>
          <w:sz w:val="24"/>
        </w:rPr>
        <w:t>Slide 7/53: (Untitled)</w:t>
      </w:r>
    </w:p>
    <w:p>
      <w:r>
        <w:rPr>
          <w:i/>
          <w:color w:val="888888"/>
        </w:rPr>
        <w:t>[Image placeholder]</w:t>
      </w:r>
    </w:p>
    <w:p>
      <w:pPr>
        <w:spacing w:before="80" w:after="80"/>
        <w:shd w:fill="E8E8E8" w:val="clear"/>
      </w:pPr>
      <w:r>
        <w:rPr>
          <w:i/>
          <w:color w:val="444444"/>
          <w:sz w:val="18"/>
        </w:rPr>
        <w:t>Speaker Notes: Exposures in claim setup</w:t>
        <w:br/>
        <w:t>The way in which a claim is segmented is often heavily dependent on its exposures.  Therefore, if exposures are created during set-up, it typically occurs in Presetup rules, which are the rules that immediately precede segmentation.</w:t>
        <w:br/>
        <w:br/>
        <w:t>WC (Workers' Comp) exposures are a good example of exposures created during set-up, and the WC exposure icons are shown alongside the standard "auto“ exposures.</w:t>
      </w:r>
    </w:p>
    <w:p>
      <w:pPr>
        <w:pStyle w:val="Heading3"/>
      </w:pPr>
      <w:r>
        <w:rPr>
          <w:sz w:val="24"/>
        </w:rPr>
        <w:t>Slide 8/53: (Untitled)</w:t>
      </w:r>
    </w:p>
    <w:p>
      <w:r>
        <w:rPr>
          <w:i/>
          <w:color w:val="888888"/>
        </w:rPr>
        <w:t>[Image placeholder]</w:t>
      </w:r>
    </w:p>
    <w:p>
      <w:pPr>
        <w:spacing w:before="80" w:after="80"/>
        <w:shd w:fill="E8E8E8" w:val="clear"/>
      </w:pPr>
      <w:r>
        <w:rPr>
          <w:i/>
          <w:color w:val="444444"/>
          <w:sz w:val="18"/>
        </w:rPr>
        <w:t>Speaker Notes: Loaded rules</w:t>
        <w:br/>
        <w:t>Claim Loaded rules execute when a new claim is loaded through the FNOL import interface. ClaimCenter executes Loaded rules when it finishes importing or loading" a claim from an external FNOL source. The purpose of this rule category is to make any changes necessary to convert initial claim data from an external format int  a suitable structure for ClaimCenter- In addition, you can create Loaded rules to record the import of claims.</w:t>
        <w:br/>
        <w:br/>
        <w:t>You can create whatever rules are appropriate to handle the import of new claims:</w:t>
        <w:br/>
        <w:br/>
        <w:t>Sanity checks</w:t>
        <w:br/>
        <w:br/>
        <w:t>Data aggregations and transformations</w:t>
        <w:br/>
        <w:br/>
        <w:t>Data and naming reconciliations</w:t>
        <w:br/>
        <w:br/>
        <w:t>Claim import logging</w:t>
        <w:br/>
        <w:br/>
        <w:t>Obviously this involves integration with the external FNOL application, and the specifics of the "Loaded" rule sets are completely dependent upon the specifics of what the extemal application provides  ClaimCenter- Because of this, the ClaimLoaded and ExposureLoaded rule sets provided in the base configuration of ClaimCenter are just stubs that do not actually do anything and must be configured for your FNOL application(s), if any.</w:t>
      </w:r>
    </w:p>
    <w:p>
      <w:pPr>
        <w:pStyle w:val="Heading3"/>
      </w:pPr>
      <w:r>
        <w:rPr>
          <w:sz w:val="24"/>
        </w:rPr>
        <w:t>Slide 9/53: (Untitled)</w:t>
      </w:r>
    </w:p>
    <w:p>
      <w:r>
        <w:rPr>
          <w:i/>
          <w:color w:val="888888"/>
        </w:rPr>
        <w:t>[Image placeholder]</w:t>
      </w:r>
    </w:p>
    <w:p>
      <w:pPr>
        <w:spacing w:before="80" w:after="80"/>
        <w:shd w:fill="E8E8E8" w:val="clear"/>
      </w:pPr>
      <w:r>
        <w:rPr>
          <w:i/>
          <w:color w:val="444444"/>
          <w:sz w:val="18"/>
        </w:rPr>
        <w:t>Speaker Notes: Presetup rules</w:t>
        <w:br/>
        <w:t>Sometimes, there are actions that must take place before a claim can be segmented, regardless of how it enters ClaimCenter. The Presetup rule sets exist to perform those actions.</w:t>
        <w:br/>
        <w:br/>
        <w:t>The most common presetup action is the creation of one or more exposures based on the nature of the claim. In the base configuration, the only setup rule that exists creates the relevant exposures for a Workers’ Compensation claim — which may include a Medical Details exposure, an Indemnity exposure (called a Time Loss exposure prior to ClaimCenter 9), and/or a Liability exposure.</w:t>
        <w:br/>
        <w:br/>
        <w:t>Note that this functionality is also available in the business rules, on the ClaimCenter administrative pages.</w:t>
      </w:r>
    </w:p>
    <w:p>
      <w:pPr>
        <w:pStyle w:val="Heading3"/>
      </w:pPr>
      <w:r>
        <w:rPr>
          <w:sz w:val="24"/>
        </w:rPr>
        <w:t>Slide 10/53: (Untitled)</w:t>
      </w:r>
    </w:p>
    <w:p>
      <w:r>
        <w:rPr>
          <w:i/>
          <w:color w:val="888888"/>
        </w:rPr>
        <w:t>[Image placeholder]</w:t>
      </w:r>
    </w:p>
    <w:p>
      <w:pPr>
        <w:spacing w:before="80" w:after="80"/>
        <w:shd w:fill="E8E8E8" w:val="clear"/>
      </w:pPr>
      <w:r>
        <w:rPr>
          <w:i/>
          <w:color w:val="444444"/>
          <w:sz w:val="18"/>
        </w:rPr>
        <w:t>Speaker Notes: Segmentation rules</w:t>
        <w:br/>
        <w:t xml:space="preserve">Segmentation rules apply only to claims and exposures, and only during claim setup. The purpose of segmentation is to determine the strategy for working with the claim or exposure. This simplifies logic in later rule sets, such as: </w:t>
        <w:br/>
        <w:t>Assignment routing</w:t>
        <w:br/>
        <w:t>Activity creation</w:t>
        <w:br/>
        <w:t>Initial reserves</w:t>
        <w:br/>
        <w:t>In the base configuration, this is based on the complexity of the individual exposure.  exposure is segmented as to low,  medium, or high complexity.  Only after all the exposures are segmented is the claim segmented, which is different from all the other setup rule sets. This is because the most common strategy for segmenting a claim is to assign it to  segment of the most complex exposure.</w:t>
      </w:r>
    </w:p>
    <w:p>
      <w:pPr>
        <w:pStyle w:val="Heading3"/>
      </w:pPr>
      <w:r>
        <w:rPr>
          <w:sz w:val="24"/>
        </w:rPr>
        <w:t>Slide 11/53: (Untitled)</w:t>
      </w:r>
    </w:p>
    <w:p>
      <w:r>
        <w:rPr>
          <w:i/>
          <w:color w:val="888888"/>
        </w:rPr>
        <w:t>[Image placeholder]</w:t>
      </w:r>
    </w:p>
    <w:p>
      <w:pPr>
        <w:spacing w:before="80" w:after="80"/>
        <w:shd w:fill="E8E8E8" w:val="clear"/>
      </w:pPr>
      <w:r>
        <w:rPr>
          <w:i/>
          <w:color w:val="444444"/>
          <w:sz w:val="18"/>
        </w:rPr>
        <w:t>Speaker Notes: Assignment rules</w:t>
        <w:br/>
        <w:t>Assignment is the process of determining what group and individual will have responsibility for a given object, in this case a claim or exposure. Typically, all exposures will be assigned to the same group and individual as the claim, but you can write rules to do it differently.</w:t>
        <w:br/>
        <w:br/>
        <w:t>Assignment rules are run when a claim (or exposure) is created and the "use automatic assignment" option is chosen. The claim is assigned first, and then its exposures. The exposure owner is not necessarily the same as the claim owner. However, unless it meets a special circumstance, each exposure is typically assigned to the same group and user as the claim.</w:t>
        <w:br/>
        <w:br/>
        <w:t>Assignment rules are also run  outside of setup when a claim or exposure is reassigned and the reassigning user selects the "use automatic assignment" option.</w:t>
        <w:br/>
        <w:br/>
        <w:t>Assignment may rely on the claim's segment, but can also use other characteristics of the claim, such as geography, the strategic importance of a customer, and so on.</w:t>
        <w:br/>
        <w:br/>
        <w:t>Assignment is covered in detail in another lesson in this course.</w:t>
      </w:r>
    </w:p>
    <w:p>
      <w:pPr>
        <w:pStyle w:val="Heading3"/>
      </w:pPr>
      <w:r>
        <w:rPr>
          <w:sz w:val="24"/>
        </w:rPr>
        <w:t>Slide 12/53: (Untitled)</w:t>
      </w:r>
    </w:p>
    <w:p>
      <w:r>
        <w:rPr>
          <w:i/>
          <w:color w:val="888888"/>
        </w:rPr>
        <w:t>[Image placeholder]</w:t>
      </w:r>
    </w:p>
    <w:p>
      <w:pPr>
        <w:spacing w:before="80" w:after="80"/>
        <w:shd w:fill="E8E8E8" w:val="clear"/>
      </w:pPr>
      <w:r>
        <w:rPr>
          <w:i/>
          <w:color w:val="444444"/>
          <w:sz w:val="18"/>
        </w:rPr>
        <w:t>Speaker Notes: Segmentation versus assignment</w:t>
        <w:br/>
        <w:t>Sometimes the distinction between segmentation and assignment is not intuitively clear The thing to remember is that segmentation determines the strategy for the claim or exposure, while assignment determines who is responsible for processing the claim, exposure, or other object, and may or may not be based on segment.</w:t>
        <w:br/>
        <w:br/>
        <w:t>Also, while segmentation is done only during the setup of claims and exposures, assignment may take place multiple times during the life cycle of a given object — for example, a claim which has been automatically assigned may be reassigned to a different worker. This may be done manually, or it may be done automatically, in which case, the relevant assignment rule set runs again.</w:t>
      </w:r>
    </w:p>
    <w:p>
      <w:pPr>
        <w:pStyle w:val="Heading3"/>
      </w:pPr>
      <w:r>
        <w:rPr>
          <w:sz w:val="24"/>
        </w:rPr>
        <w:t>Slide 13/53: (Untitled)</w:t>
      </w:r>
    </w:p>
    <w:p>
      <w:r>
        <w:rPr>
          <w:i/>
          <w:color w:val="888888"/>
        </w:rPr>
        <w:t>[Image placeholder]</w:t>
      </w:r>
    </w:p>
    <w:p>
      <w:pPr>
        <w:spacing w:before="80" w:after="80"/>
        <w:shd w:fill="E8E8E8" w:val="clear"/>
      </w:pPr>
      <w:r>
        <w:rPr>
          <w:i/>
          <w:color w:val="444444"/>
          <w:sz w:val="18"/>
        </w:rPr>
        <w:t>Speaker Notes: Workplan rules</w:t>
        <w:br/>
        <w:t>ClaimCenter tracks the work required on a given claim orexposure using activities. An activity is a description of work that needs to be done, which is assigned to some group and individual. The Workplan for a claim is all the activities created, manually or by rules, for the claim or any of its exposures. Workplan rules are used to create initial activities for a claim (first) and then the exposure. For example:</w:t>
        <w:br/>
        <w:t>Investigate accident scene (claim level)</w:t>
        <w:br/>
        <w:t>Get police report (claim level)</w:t>
        <w:br/>
        <w:t>Contact claimant (exposure level)</w:t>
        <w:br/>
        <w:t>Get damage estimates for vehicle (exposure level)</w:t>
        <w:br/>
        <w:t>Each new activity is run through its own Presetup, Assignment and Postsetup rule set.</w:t>
        <w:br/>
        <w:t>Activities can also be created for a claim after it has completed setup. These activities also go through the activity rule sets.</w:t>
      </w:r>
    </w:p>
    <w:p>
      <w:pPr>
        <w:pStyle w:val="Heading3"/>
      </w:pPr>
      <w:r>
        <w:rPr>
          <w:sz w:val="24"/>
        </w:rPr>
        <w:t>Slide 14/53: (Untitled)</w:t>
      </w:r>
    </w:p>
    <w:p>
      <w:r>
        <w:rPr>
          <w:i/>
          <w:color w:val="888888"/>
        </w:rPr>
        <w:t>[Image placeholder]</w:t>
      </w:r>
    </w:p>
    <w:p>
      <w:pPr>
        <w:spacing w:before="80" w:after="80"/>
        <w:shd w:fill="E8E8E8" w:val="clear"/>
      </w:pPr>
      <w:r>
        <w:rPr>
          <w:i/>
          <w:color w:val="444444"/>
          <w:sz w:val="18"/>
        </w:rPr>
        <w:t>Speaker Notes: Summary: automated claim setup</w:t>
        <w:br/>
        <w:t>To summarize:</w:t>
        <w:br/>
        <w:t>Segmentation rules segment, or determine the strategy for, the claim. The result of these rules is a segment value being assigned to the claim.</w:t>
        <w:br/>
        <w:br/>
        <w:t>Claim assignment rules assign the claim to a group and a user in that group.</w:t>
        <w:br/>
        <w:br/>
        <w:t>Workplan rules create a series of activities for the claim known as the workplan, and assign those activities toappropriate users.</w:t>
      </w:r>
    </w:p>
    <w:p>
      <w:pPr>
        <w:pStyle w:val="Heading3"/>
      </w:pPr>
      <w:r>
        <w:rPr>
          <w:sz w:val="24"/>
        </w:rPr>
        <w:t>Slide 15/53: (Untitled)</w:t>
      </w:r>
    </w:p>
    <w:p>
      <w:r>
        <w:rPr>
          <w:i/>
          <w:color w:val="888888"/>
        </w:rPr>
        <w:t>[Image placeholder]</w:t>
      </w:r>
    </w:p>
    <w:p>
      <w:pPr>
        <w:spacing w:before="80" w:after="80"/>
        <w:shd w:fill="E8E8E8" w:val="clear"/>
      </w:pPr>
      <w:r>
        <w:rPr>
          <w:i/>
          <w:color w:val="444444"/>
          <w:sz w:val="18"/>
        </w:rPr>
        <w:t>Speaker Notes: Postsetup rules</w:t>
        <w:br/>
        <w:t>Postsetup rules perform any actions required after Segmentation, Assignment and Workplan are complete. This will typically involved setting specific fields on the claim or exposure.</w:t>
        <w:br/>
        <w:br/>
        <w:t>The only postsetup rule in the base application attempts to recommend an appropriate auto body shop for repairs on an auto claim, based on factors like geography and preferred vendors.</w:t>
      </w:r>
    </w:p>
    <w:p>
      <w:pPr>
        <w:pStyle w:val="Heading3"/>
      </w:pPr>
      <w:r>
        <w:rPr>
          <w:sz w:val="24"/>
        </w:rPr>
        <w:t>Slide 16/53: (Untitled)</w:t>
      </w:r>
    </w:p>
    <w:p>
      <w:r>
        <w:rPr>
          <w:i/>
          <w:color w:val="888888"/>
        </w:rPr>
        <w:t>[Image placeholder]</w:t>
      </w:r>
    </w:p>
    <w:p>
      <w:pPr>
        <w:spacing w:before="80" w:after="80"/>
        <w:shd w:fill="E8E8E8" w:val="clear"/>
      </w:pPr>
      <w:r>
        <w:rPr>
          <w:i/>
          <w:color w:val="444444"/>
          <w:sz w:val="18"/>
        </w:rPr>
        <w:t>Speaker Notes: Initial reserve rules</w:t>
        <w:br/>
        <w:t>For some types of exposure, a •usual and reasonable" estimate can be made of the amount required to indemnify the claimant. Initial Reserve rules provide this functionality.</w:t>
        <w:br/>
        <w:br/>
        <w:t>Note that this functionality is also available in the business rules, on the ClaimCenter administrative pages.</w:t>
      </w:r>
    </w:p>
    <w:p>
      <w:pPr>
        <w:pStyle w:val="Heading3"/>
      </w:pPr>
      <w:r>
        <w:rPr>
          <w:sz w:val="24"/>
        </w:rPr>
        <w:t>Slide 17/53: (Untitled)</w:t>
      </w:r>
    </w:p>
    <w:p>
      <w:r>
        <w:rPr>
          <w:i/>
          <w:color w:val="888888"/>
        </w:rPr>
        <w:t>[Image placeholder]</w:t>
      </w:r>
    </w:p>
    <w:p>
      <w:pPr>
        <w:spacing w:before="80" w:after="80"/>
        <w:shd w:fill="E8E8E8" w:val="clear"/>
      </w:pPr>
      <w:r>
        <w:rPr>
          <w:i/>
          <w:color w:val="444444"/>
          <w:sz w:val="18"/>
        </w:rPr>
        <w:t>Speaker Notes: Preupdate and validation rules</w:t>
        <w:br/>
        <w:t>Preupdate and Validation rules run not only when an object is created, but also when it is changed — in effect, any time an attempt is made to save the</w:t>
        <w:br/>
        <w:t>object to the database.</w:t>
        <w:br/>
        <w:br/>
        <w:t>The purpose of preupdate rules is to perform final actions to the claim or exposure.</w:t>
        <w:br/>
        <w:br/>
        <w:t>The purpose of validation rules is to make sure that the object is complete, correct, and consistent. They allow ClaimCenter to reject an object if it does not meet standards of completeness, correctness, and consistency.</w:t>
        <w:br/>
        <w:br/>
        <w:t>reject ( ) functions are never called in Preupdate rules.</w:t>
        <w:br/>
        <w:br/>
        <w:t>Changes or additions are never made in validation rules.</w:t>
        <w:br/>
        <w:br/>
        <w:t>Validation rules are covered in detail in another lesson in this course.</w:t>
      </w:r>
    </w:p>
    <w:p>
      <w:pPr>
        <w:pStyle w:val="Heading3"/>
      </w:pPr>
      <w:r>
        <w:rPr>
          <w:sz w:val="24"/>
        </w:rPr>
        <w:t>Slide 18/53: (Untitled)</w:t>
      </w:r>
    </w:p>
    <w:p>
      <w:r>
        <w:rPr>
          <w:i/>
          <w:color w:val="888888"/>
        </w:rPr>
        <w:t>[Image placeholder]</w:t>
      </w:r>
    </w:p>
    <w:p>
      <w:pPr>
        <w:spacing w:before="80" w:after="80"/>
        <w:shd w:fill="E8E8E8" w:val="clear"/>
      </w:pPr>
      <w:r>
        <w:rPr>
          <w:i/>
          <w:color w:val="444444"/>
          <w:sz w:val="18"/>
        </w:rPr>
        <w:t>Speaker Notes: Preupdate and validation rule examples</w:t>
        <w:br/>
        <w:t>To see the examples in Studio: The Preupdate example refers to CPU04000 — SI Triggers and its children.</w:t>
        <w:br/>
        <w:t>The Validation example refers to CLV03000 - Future loss date .</w:t>
      </w:r>
    </w:p>
    <w:p>
      <w:pPr>
        <w:pStyle w:val="Heading3"/>
      </w:pPr>
      <w:r>
        <w:rPr>
          <w:sz w:val="24"/>
        </w:rPr>
        <w:t>Slide 19/53: (Untitled)</w:t>
      </w:r>
    </w:p>
    <w:p>
      <w:r>
        <w:rPr>
          <w:i/>
          <w:color w:val="888888"/>
        </w:rPr>
        <w:t>[Image placeholder]</w:t>
      </w:r>
    </w:p>
    <w:p>
      <w:pPr>
        <w:spacing w:before="80" w:after="80"/>
        <w:shd w:fill="E8E8E8" w:val="clear"/>
      </w:pPr>
      <w:r>
        <w:rPr>
          <w:i/>
          <w:color w:val="444444"/>
          <w:sz w:val="18"/>
        </w:rPr>
        <w:t>Speaker Notes: Claim setup rules review</w:t>
        <w:br/>
        <w:t>There are separate lessons for Assignment and Validation rules. For further information on any of the rule sets, see the Rules Guide in the ClaimCenter documentation.</w:t>
      </w:r>
    </w:p>
    <w:p>
      <w:pPr>
        <w:pStyle w:val="Heading3"/>
      </w:pPr>
      <w:r>
        <w:rPr>
          <w:sz w:val="24"/>
        </w:rPr>
        <w:t>Slide 20/53: (Untitled)</w:t>
      </w:r>
    </w:p>
    <w:p>
      <w:r>
        <w:rPr>
          <w:i/>
          <w:color w:val="888888"/>
        </w:rPr>
        <w:t>[Image placeholder]</w:t>
      </w:r>
    </w:p>
    <w:p>
      <w:pPr>
        <w:pStyle w:val="Heading3"/>
      </w:pPr>
      <w:r>
        <w:rPr>
          <w:sz w:val="24"/>
        </w:rPr>
        <w:t>Slide 21/53: (Untitled)</w:t>
      </w:r>
    </w:p>
    <w:p>
      <w:r>
        <w:rPr>
          <w:i/>
          <w:color w:val="888888"/>
        </w:rPr>
        <w:t>[Image placeholder]</w:t>
      </w:r>
    </w:p>
    <w:p>
      <w:pPr>
        <w:spacing w:before="80" w:after="80"/>
        <w:shd w:fill="E8E8E8" w:val="clear"/>
      </w:pPr>
      <w:r>
        <w:rPr>
          <w:i/>
          <w:color w:val="444444"/>
          <w:sz w:val="18"/>
        </w:rPr>
        <w:t>Speaker Notes: Presetup rules</w:t>
        <w:br/>
        <w:t>Like all rule sets, presetup rules are associated with specific entities, and run whenever an object of that entity type is created. We are concerned here primarily with claim and exposure presetup rules.</w:t>
        <w:br/>
        <w:br/>
        <w:t>Recall that presetup rules execute actions that must occur at beginning of setup process, particularly before segmentation.</w:t>
        <w:br/>
        <w:br/>
        <w:t>The base configuration of ClaimCenter only provides Claim presetup rules. All other presetup rule sets are empty</w:t>
      </w:r>
    </w:p>
    <w:p>
      <w:pPr>
        <w:pStyle w:val="Heading3"/>
      </w:pPr>
      <w:r>
        <w:rPr>
          <w:sz w:val="24"/>
        </w:rPr>
        <w:t>Slide 22/53: (Untitled)</w:t>
      </w:r>
    </w:p>
    <w:p>
      <w:r>
        <w:rPr>
          <w:i/>
          <w:color w:val="888888"/>
        </w:rPr>
        <w:t>[Image placeholder]</w:t>
      </w:r>
    </w:p>
    <w:p>
      <w:pPr>
        <w:spacing w:before="80" w:after="80"/>
        <w:shd w:fill="E8E8E8" w:val="clear"/>
      </w:pPr>
      <w:r>
        <w:rPr>
          <w:i/>
          <w:color w:val="444444"/>
          <w:sz w:val="18"/>
        </w:rPr>
        <w:t>Speaker Notes: Presetup rules automatically create Workers Comp exposures</w:t>
        <w:br/>
        <w:t>This is an example of presetup rules, and is the only presetup rule present in the base configuration of ClaimCenter- It runs only for Worker’s Compensation claims, and sets up the exposures for that claim.</w:t>
        <w:br/>
        <w:t>To do this, it uses the</w:t>
        <w:br/>
        <w:t>•create RelevantWorkCompExpos ures()" function of FNOL.gsx-</w:t>
        <w:br/>
        <w:t>This functionality in ClaimCenter is based on common assumptions about WC claims:</w:t>
        <w:br/>
        <w:t>The injured worker requires medical attention (most WC claims)</w:t>
        <w:br/>
        <w:t>The injured worker has lost time from work (less common, but still important)</w:t>
        <w:br/>
        <w:t>The injured worker is the sole claimant on the claim</w:t>
        <w:br/>
        <w:t>The WC policy coverage is Medical and/or Indemnity (Lost Time) (lumped under the larger category of "Statutory WC") and EL (Employer Liability)</w:t>
      </w:r>
    </w:p>
    <w:p>
      <w:pPr>
        <w:pStyle w:val="Heading3"/>
      </w:pPr>
      <w:r>
        <w:rPr>
          <w:sz w:val="24"/>
        </w:rPr>
        <w:t>Slide 23/53: (Untitled)</w:t>
      </w:r>
    </w:p>
    <w:p>
      <w:r>
        <w:rPr>
          <w:i/>
          <w:color w:val="888888"/>
        </w:rPr>
        <w:t>[Image placeholder]</w:t>
      </w:r>
    </w:p>
    <w:p>
      <w:pPr>
        <w:spacing w:before="80" w:after="80"/>
        <w:shd w:fill="E8E8E8" w:val="clear"/>
      </w:pPr>
      <w:r>
        <w:rPr>
          <w:i/>
          <w:color w:val="444444"/>
          <w:sz w:val="18"/>
        </w:rPr>
        <w:t>Speaker Notes: FNOL.gsx (1 of 2)</w:t>
        <w:br/>
        <w:t>Line 14 specifies that this is an enhancement of the Claim entity.</w:t>
        <w:br/>
        <w:br/>
        <w:t>A Medical Details exposure is always created on every WC claim, except if the •Medical attention required?" field is "No“ and the "Incident Only" field is “yes“</w:t>
        <w:br/>
        <w:br/>
        <w:t>An Indemnity (Time Loss) exposure is created if the "Lost Time from Work" field is "Yes", or if the "Injury/lllness result in Death? field is "Yes“</w:t>
        <w:br/>
        <w:br/>
        <w:t>An Employer Liability exposure is created if the •EmployerLiabilityQ" field is "Yes“</w:t>
        <w:br/>
        <w:br/>
        <w:t>The createAndSetUpExposure() method will be discussed on the following slide.</w:t>
        <w:br/>
        <w:br/>
        <w:t>Entity Enhancements (*-gsx files) are discussed in the pre-requisiteConfiguration Fundamentals training course.</w:t>
        <w:br/>
        <w:br/>
        <w:t>The createRelevantWorkCompExpos Ures () method creates appropriate Medical Details, Indemnity, and Employer Liability exposures based on the information available at time of intake (though any of these can be added later if needed). The information derives from yes/no questions in the New Claim Wizard.</w:t>
      </w:r>
    </w:p>
    <w:p>
      <w:pPr>
        <w:pStyle w:val="Heading3"/>
      </w:pPr>
      <w:r>
        <w:rPr>
          <w:sz w:val="24"/>
        </w:rPr>
        <w:t>Slide 24/53: (Untitled)</w:t>
      </w:r>
    </w:p>
    <w:p>
      <w:r>
        <w:rPr>
          <w:i/>
          <w:color w:val="888888"/>
        </w:rPr>
        <w:t>[Image placeholder]</w:t>
      </w:r>
    </w:p>
    <w:p>
      <w:pPr>
        <w:spacing w:before="80" w:after="80"/>
        <w:shd w:fill="E8E8E8" w:val="clear"/>
      </w:pPr>
      <w:r>
        <w:rPr>
          <w:i/>
          <w:color w:val="444444"/>
          <w:sz w:val="18"/>
        </w:rPr>
        <w:t>Speaker Notes: FNOL.gsx (2 of 2)</w:t>
        <w:br/>
        <w:t>The linkWCExposuresToCoverages() method begins on line 49. This method is used in the baseapplication to match coverageson the Policy to the array of exposures' coverages. The coverage types used are:</w:t>
        <w:br/>
        <w:br/>
        <w:t>WCWorkersCompCov (Statutory Workers' Comp)</w:t>
        <w:br/>
        <w:t>WCEmpLiabCov (Workers’ Comp Employer's Liability)</w:t>
        <w:br/>
        <w:t>The createAndSetUpExposure() method begins at line 91. This function takes in a coverage Type and a coverageSubtype. Recall that this function was used on line 21 to initially create the exposures.</w:t>
        <w:br/>
        <w:t>Line 98 handles the case where the "State" of the claim is already •open" (the claim is saved and the NCW is complete). A user may create additional exposures after the claim is saved by answering the same questions on the Loss Details screen (i.e. "Lost time from workQ" is set to "Yes").</w:t>
      </w:r>
    </w:p>
    <w:p>
      <w:pPr>
        <w:pStyle w:val="Heading3"/>
      </w:pPr>
      <w:r>
        <w:rPr>
          <w:sz w:val="24"/>
        </w:rPr>
        <w:t>Slide 25/53: (Untitled)</w:t>
      </w:r>
    </w:p>
    <w:p>
      <w:r>
        <w:rPr>
          <w:i/>
          <w:color w:val="888888"/>
        </w:rPr>
        <w:t>[Image placeholder]</w:t>
      </w:r>
    </w:p>
    <w:p>
      <w:pPr>
        <w:pStyle w:val="Heading3"/>
      </w:pPr>
      <w:r>
        <w:rPr>
          <w:sz w:val="24"/>
        </w:rPr>
        <w:t>Slide 26/53: (Untitled)</w:t>
      </w:r>
    </w:p>
    <w:p>
      <w:pPr>
        <w:pStyle w:val="Heading3"/>
      </w:pPr>
      <w:r>
        <w:rPr>
          <w:sz w:val="24"/>
        </w:rPr>
        <w:t>Slide 27/53: (Untitled)</w:t>
      </w:r>
    </w:p>
    <w:p>
      <w:r>
        <w:rPr>
          <w:i/>
          <w:color w:val="888888"/>
        </w:rPr>
        <w:t>[Image placeholder]</w:t>
      </w:r>
    </w:p>
    <w:p>
      <w:pPr>
        <w:pStyle w:val="Heading3"/>
      </w:pPr>
      <w:r>
        <w:rPr>
          <w:sz w:val="24"/>
        </w:rPr>
        <w:t>Slide 28/53: (Untitled)</w:t>
      </w:r>
    </w:p>
    <w:p>
      <w:r>
        <w:rPr>
          <w:i/>
          <w:color w:val="888888"/>
        </w:rPr>
        <w:t>[Image placeholder]</w:t>
      </w:r>
    </w:p>
    <w:p>
      <w:pPr>
        <w:spacing w:before="80" w:after="80"/>
        <w:shd w:fill="E8E8E8" w:val="clear"/>
      </w:pPr>
      <w:r>
        <w:rPr>
          <w:i/>
          <w:color w:val="444444"/>
          <w:sz w:val="18"/>
        </w:rPr>
        <w:t>Speaker Notes: Segment fields</w:t>
        <w:br/>
        <w:t>Both the Claim and Exposure entities have a typekey field named Segment, which refer  to the ClaimSegment typelist. So, if you want to create rules that use segments not found in the base application, you must first modify the ClaimSegment typelist.</w:t>
        <w:br/>
        <w:br/>
        <w:t>Recall that Studio caches typelist values during start-up. So, if you create new segments and need Studio to be aware of them, you must stop and restart Studio after the typelist is extended.</w:t>
      </w:r>
    </w:p>
    <w:p>
      <w:pPr>
        <w:pStyle w:val="Heading3"/>
      </w:pPr>
      <w:r>
        <w:rPr>
          <w:sz w:val="24"/>
        </w:rPr>
        <w:t>Slide 29/53: (Untitled)</w:t>
      </w:r>
    </w:p>
    <w:p>
      <w:r>
        <w:rPr>
          <w:i/>
          <w:color w:val="888888"/>
        </w:rPr>
        <w:t>[Image placeholder]</w:t>
      </w:r>
    </w:p>
    <w:p>
      <w:pPr>
        <w:spacing w:before="80" w:after="80"/>
        <w:shd w:fill="E8E8E8" w:val="clear"/>
      </w:pPr>
      <w:r>
        <w:rPr>
          <w:i/>
          <w:color w:val="444444"/>
          <w:sz w:val="18"/>
        </w:rPr>
        <w:t>Speaker Notes: Exposure segmentation rules: example</w:t>
        <w:br/>
        <w:t>This rule as shown comes with the base application.</w:t>
      </w:r>
    </w:p>
    <w:p>
      <w:pPr>
        <w:pStyle w:val="Heading3"/>
      </w:pPr>
      <w:r>
        <w:rPr>
          <w:sz w:val="24"/>
        </w:rPr>
        <w:t>Slide 30/53: (Untitled)</w:t>
      </w:r>
    </w:p>
    <w:p>
      <w:r>
        <w:rPr>
          <w:i/>
          <w:color w:val="888888"/>
        </w:rPr>
        <w:t>[Image placeholder]</w:t>
      </w:r>
    </w:p>
    <w:p>
      <w:pPr>
        <w:spacing w:before="80" w:after="80"/>
        <w:shd w:fill="E8E8E8" w:val="clear"/>
      </w:pPr>
      <w:r>
        <w:rPr>
          <w:i/>
          <w:color w:val="444444"/>
          <w:sz w:val="18"/>
        </w:rPr>
        <w:t>Speaker Notes: Exit after segmenting</w:t>
        <w:br/>
        <w:t>Once you have set the value of the object's Segment, there is no reason to continue in the rule set. Furthermore, there is some risk that a sibling rule further down in the list will reset your segmentation value in a way that you do not want. Therefore, it is important to execute the actions.exit() method in the rule ACTION as soon as the object has an appropriate segment. This method exits the entire rule set. In the example above, if the rule CONDITION returns true, the Segment value of "auto_high" is set and the rule set is exited. If the rule CONDITION returns false, the next rule in the Exposure Segmentation rule set executes (ESGOI 400 – Auto Default). This rule applies to any exposure with a Segment value of "null". In the base application,this rule sets the value ofSegment to •auto_mid", and exits from the rule set.</w:t>
        <w:br/>
        <w:br/>
        <w:t>As stated earlier, the sequential execution of rules proceeds vertically from top to bottom until a rule CONDITION returns true and an actions.exit() statement at the end of the rule ACTION terminates execution. Thus, it is important to order rules in a logical sequence, with the most important or urgent rules coming first.</w:t>
      </w:r>
    </w:p>
    <w:p>
      <w:pPr>
        <w:pStyle w:val="Heading3"/>
      </w:pPr>
      <w:r>
        <w:rPr>
          <w:sz w:val="24"/>
        </w:rPr>
        <w:t>Slide 31/53: (Untitled)</w:t>
      </w:r>
    </w:p>
    <w:p>
      <w:r>
        <w:rPr>
          <w:i/>
          <w:color w:val="888888"/>
        </w:rPr>
        <w:t>[Image placeholder]</w:t>
      </w:r>
    </w:p>
    <w:p>
      <w:pPr>
        <w:spacing w:before="80" w:after="80"/>
        <w:shd w:fill="E8E8E8" w:val="clear"/>
      </w:pPr>
      <w:r>
        <w:rPr>
          <w:i/>
          <w:color w:val="444444"/>
          <w:sz w:val="18"/>
        </w:rPr>
        <w:t>Speaker Notes: Claim segmentation rules in the base application (1 of 2)</w:t>
        <w:br/>
        <w:t>Exposure segmentation always takes place before claim segmentation. Thus, as shown here, the segments of the exposures can be used in determining the segment of the claim.</w:t>
      </w:r>
    </w:p>
    <w:p>
      <w:pPr>
        <w:pStyle w:val="Heading3"/>
      </w:pPr>
      <w:r>
        <w:rPr>
          <w:sz w:val="24"/>
        </w:rPr>
        <w:t>Slide 32/53: (Untitled)</w:t>
      </w:r>
    </w:p>
    <w:p>
      <w:r>
        <w:rPr>
          <w:i/>
          <w:color w:val="888888"/>
        </w:rPr>
        <w:t>[Image placeholder]</w:t>
      </w:r>
    </w:p>
    <w:p>
      <w:pPr>
        <w:spacing w:before="80" w:after="80"/>
        <w:shd w:fill="E8E8E8" w:val="clear"/>
      </w:pPr>
      <w:r>
        <w:rPr>
          <w:i/>
          <w:color w:val="444444"/>
          <w:sz w:val="18"/>
        </w:rPr>
        <w:t>Speaker Notes: Claim segmentation rules in the base application (2 of 2)</w:t>
        <w:br/>
        <w:t>In the base configuration of ClaimCenter, a simple logic, consisting of one parent and b,vo child rules, is used to segment claims. The example shown is specific to auto claims, but similar logic applies to all loss types.</w:t>
        <w:br/>
        <w:br/>
        <w:t>The parent rule tests for the Loss Cause.</w:t>
        <w:br/>
        <w:br/>
        <w:t>The first child rule checks to see if any exposures have been created for the claim. If there are exposures, it then selects thehighest (most complex) segment of the exposures and assigns the claim to that segment.</w:t>
        <w:br/>
        <w:br/>
        <w:t>The second rule only runs if the first rule does not find any exposures. It assigns the claim to a default segment, in this case •auto low".</w:t>
      </w:r>
    </w:p>
    <w:p>
      <w:pPr>
        <w:pStyle w:val="Heading3"/>
      </w:pPr>
      <w:r>
        <w:rPr>
          <w:sz w:val="24"/>
        </w:rPr>
        <w:t>Slide 33/53: (Untitled)</w:t>
      </w:r>
    </w:p>
    <w:p>
      <w:r>
        <w:rPr>
          <w:i/>
          <w:color w:val="888888"/>
        </w:rPr>
        <w:t>[Image placeholder]</w:t>
      </w:r>
    </w:p>
    <w:p>
      <w:pPr>
        <w:pStyle w:val="Heading3"/>
      </w:pPr>
      <w:r>
        <w:rPr>
          <w:sz w:val="24"/>
        </w:rPr>
        <w:t>Slide 34/53: (Untitled)</w:t>
      </w:r>
    </w:p>
    <w:p>
      <w:r>
        <w:rPr>
          <w:i/>
          <w:color w:val="888888"/>
        </w:rPr>
        <w:t>[Image placeholder]</w:t>
      </w:r>
    </w:p>
    <w:p>
      <w:pPr>
        <w:spacing w:before="80" w:after="80"/>
        <w:shd w:fill="E8E8E8" w:val="clear"/>
      </w:pPr>
      <w:r>
        <w:rPr>
          <w:i/>
          <w:color w:val="444444"/>
          <w:sz w:val="18"/>
        </w:rPr>
        <w:t>Speaker Notes: Exposure and activity setup</w:t>
        <w:br/>
        <w:t>Matters and transactions also have setup rules.</w:t>
        <w:br/>
        <w:t>The rules executed for matter setup are identical to those of exposures, except matters are not segmented and have no reserves.</w:t>
        <w:br/>
        <w:t>Transaction setup is more complex, as it can vary based on the transaction type.</w:t>
      </w:r>
    </w:p>
    <w:p>
      <w:pPr>
        <w:pStyle w:val="Heading3"/>
      </w:pPr>
      <w:r>
        <w:rPr>
          <w:sz w:val="24"/>
        </w:rPr>
        <w:t>Slide 35/53: (Untitled)</w:t>
      </w:r>
    </w:p>
    <w:p>
      <w:r>
        <w:rPr>
          <w:i/>
          <w:color w:val="888888"/>
        </w:rPr>
        <w:t>[Image placeholder]</w:t>
      </w:r>
    </w:p>
    <w:p>
      <w:pPr>
        <w:spacing w:before="80" w:after="80"/>
        <w:shd w:fill="E8E8E8" w:val="clear"/>
      </w:pPr>
      <w:r>
        <w:rPr>
          <w:i/>
          <w:color w:val="444444"/>
          <w:sz w:val="18"/>
        </w:rPr>
        <w:t>Speaker Notes: Exposure setup rules</w:t>
        <w:br/>
        <w:t>This is the same sequence as for claims, except that there is no Loaded rule set in this diagram.</w:t>
        <w:br/>
        <w:br/>
        <w:t>Actually, there is an ExposureLoaded rule set in the application, but it is not run automatically If you want ExposureLoaded rules to run during claim setup (or at any other time), you must manually trigger them.</w:t>
      </w:r>
    </w:p>
    <w:p>
      <w:pPr>
        <w:pStyle w:val="Heading3"/>
      </w:pPr>
      <w:r>
        <w:rPr>
          <w:sz w:val="24"/>
        </w:rPr>
        <w:t>Slide 36/53: (Untitled)</w:t>
      </w:r>
    </w:p>
    <w:p>
      <w:r>
        <w:rPr>
          <w:i/>
          <w:color w:val="888888"/>
        </w:rPr>
        <w:t>[Image placeholder]</w:t>
      </w:r>
    </w:p>
    <w:p>
      <w:pPr>
        <w:spacing w:before="80" w:after="80"/>
        <w:shd w:fill="E8E8E8" w:val="clear"/>
      </w:pPr>
      <w:r>
        <w:rPr>
          <w:i/>
          <w:color w:val="444444"/>
          <w:sz w:val="18"/>
        </w:rPr>
        <w:t>Speaker Notes: Activity setup rules</w:t>
        <w:br/>
        <w:t>This is the "activity rules" loop you have seen in the Claim and Exposure setup rule set diagrams. It is much simpler, lacking Loaded, Segmentation, Workplan, and Initial Reserve rule sets.</w:t>
      </w:r>
    </w:p>
    <w:p>
      <w:pPr>
        <w:pStyle w:val="Heading3"/>
      </w:pPr>
      <w:r>
        <w:rPr>
          <w:sz w:val="24"/>
        </w:rPr>
        <w:t>Slide 37/53: (Untitled)</w:t>
      </w:r>
    </w:p>
    <w:p>
      <w:r>
        <w:rPr>
          <w:i/>
          <w:color w:val="888888"/>
        </w:rPr>
        <w:t>[Image placeholder]</w:t>
      </w:r>
    </w:p>
    <w:p>
      <w:pPr>
        <w:pStyle w:val="Heading3"/>
      </w:pPr>
      <w:r>
        <w:rPr>
          <w:sz w:val="24"/>
        </w:rPr>
        <w:t>Slide 38/53: (Untitled)</w:t>
      </w:r>
    </w:p>
    <w:p>
      <w:pPr>
        <w:pStyle w:val="Heading3"/>
      </w:pPr>
      <w:r>
        <w:rPr>
          <w:sz w:val="24"/>
        </w:rPr>
        <w:t>Slide 39/53: (Untitled)</w:t>
      </w:r>
    </w:p>
    <w:p>
      <w:r>
        <w:rPr>
          <w:i/>
          <w:color w:val="888888"/>
        </w:rPr>
        <w:t>[Image placeholder]</w:t>
      </w:r>
    </w:p>
    <w:p>
      <w:pPr>
        <w:pStyle w:val="Heading3"/>
      </w:pPr>
      <w:r>
        <w:rPr>
          <w:sz w:val="24"/>
        </w:rPr>
        <w:t>Slide 40/53: (Untitled)</w:t>
      </w:r>
    </w:p>
    <w:p>
      <w:r>
        <w:rPr>
          <w:i/>
          <w:color w:val="888888"/>
        </w:rPr>
        <w:t>[Image placeholder]</w:t>
      </w:r>
    </w:p>
    <w:p>
      <w:pPr>
        <w:pStyle w:val="Heading3"/>
      </w:pPr>
      <w:r>
        <w:rPr>
          <w:sz w:val="24"/>
        </w:rPr>
        <w:t>Slide 41/53: (Untitled)</w:t>
      </w:r>
    </w:p>
    <w:p>
      <w:r>
        <w:rPr>
          <w:i/>
          <w:color w:val="888888"/>
        </w:rPr>
        <w:t>[Image placeholder]</w:t>
      </w:r>
    </w:p>
    <w:p>
      <w:pPr>
        <w:pStyle w:val="Heading3"/>
      </w:pPr>
      <w:r>
        <w:rPr>
          <w:sz w:val="24"/>
        </w:rPr>
        <w:t>Slide 42/53: (Untitled)</w:t>
      </w:r>
    </w:p>
    <w:p>
      <w:r>
        <w:rPr>
          <w:i/>
          <w:color w:val="888888"/>
        </w:rPr>
        <w:t>[Image placeholder]</w:t>
      </w:r>
    </w:p>
    <w:p>
      <w:pPr>
        <w:pStyle w:val="Heading3"/>
      </w:pPr>
      <w:r>
        <w:rPr>
          <w:sz w:val="24"/>
        </w:rPr>
        <w:t>Slide 43/53: (Untitled)</w:t>
      </w:r>
    </w:p>
    <w:p>
      <w:r>
        <w:rPr>
          <w:i/>
          <w:color w:val="888888"/>
        </w:rPr>
        <w:t>[Image placeholder]</w:t>
      </w:r>
    </w:p>
    <w:p>
      <w:pPr>
        <w:pStyle w:val="Heading3"/>
      </w:pPr>
      <w:r>
        <w:rPr>
          <w:sz w:val="24"/>
        </w:rPr>
        <w:t>Slide 44/53: (Untitled)</w:t>
      </w:r>
    </w:p>
    <w:p>
      <w:r>
        <w:rPr>
          <w:i/>
          <w:color w:val="888888"/>
        </w:rPr>
        <w:t>[Image placeholder]</w:t>
      </w:r>
    </w:p>
    <w:p>
      <w:pPr>
        <w:pStyle w:val="Heading3"/>
      </w:pPr>
      <w:r>
        <w:rPr>
          <w:sz w:val="24"/>
        </w:rPr>
        <w:t>Slide 45/53: (Untitled)</w:t>
      </w:r>
    </w:p>
    <w:p>
      <w:r>
        <w:rPr>
          <w:i/>
          <w:color w:val="888888"/>
        </w:rPr>
        <w:t>[Image placeholder]</w:t>
      </w:r>
    </w:p>
    <w:p>
      <w:pPr>
        <w:pStyle w:val="Heading3"/>
      </w:pPr>
      <w:r>
        <w:rPr>
          <w:sz w:val="24"/>
        </w:rPr>
        <w:t>Slide 46/53: (Untitled)</w:t>
      </w:r>
    </w:p>
    <w:p>
      <w:r>
        <w:rPr>
          <w:i/>
          <w:color w:val="888888"/>
        </w:rPr>
        <w:t>[Image placeholder]</w:t>
      </w:r>
    </w:p>
    <w:p>
      <w:pPr>
        <w:pStyle w:val="Heading3"/>
      </w:pPr>
      <w:r>
        <w:rPr>
          <w:sz w:val="24"/>
        </w:rPr>
        <w:t>Slide 47/53: (Untitled)</w:t>
      </w:r>
    </w:p>
    <w:p>
      <w:r>
        <w:rPr>
          <w:i/>
          <w:color w:val="888888"/>
        </w:rPr>
        <w:t>[Image placeholder]</w:t>
      </w:r>
    </w:p>
    <w:p>
      <w:pPr>
        <w:pStyle w:val="Heading3"/>
      </w:pPr>
      <w:r>
        <w:rPr>
          <w:sz w:val="24"/>
        </w:rPr>
        <w:t>Slide 48/53: (Untitled)</w:t>
      </w:r>
    </w:p>
    <w:p>
      <w:r>
        <w:rPr>
          <w:i/>
          <w:color w:val="888888"/>
        </w:rPr>
        <w:t>[Image placeholder]</w:t>
      </w:r>
    </w:p>
    <w:p>
      <w:pPr>
        <w:pStyle w:val="Heading3"/>
      </w:pPr>
      <w:r>
        <w:rPr>
          <w:sz w:val="24"/>
        </w:rPr>
        <w:t>Slide 49/53: (Untitled)</w:t>
      </w:r>
    </w:p>
    <w:p>
      <w:r>
        <w:rPr>
          <w:i/>
          <w:color w:val="888888"/>
        </w:rPr>
        <w:t>[Image placeholder]</w:t>
      </w:r>
    </w:p>
    <w:p>
      <w:pPr>
        <w:pStyle w:val="Heading3"/>
      </w:pPr>
      <w:r>
        <w:rPr>
          <w:sz w:val="24"/>
        </w:rPr>
        <w:t>Slide 50/53: (Untitled)</w:t>
      </w:r>
    </w:p>
    <w:p>
      <w:r>
        <w:rPr>
          <w:i/>
          <w:color w:val="888888"/>
        </w:rPr>
        <w:t>[Image placeholder]</w:t>
      </w:r>
    </w:p>
    <w:p>
      <w:pPr>
        <w:pStyle w:val="Heading3"/>
      </w:pPr>
      <w:r>
        <w:rPr>
          <w:sz w:val="24"/>
        </w:rPr>
        <w:t>Slide 51/53: (Untitled)</w:t>
      </w:r>
    </w:p>
    <w:p>
      <w:r>
        <w:rPr>
          <w:i/>
          <w:color w:val="888888"/>
        </w:rPr>
        <w:t>[Image placeholder]</w:t>
      </w:r>
    </w:p>
    <w:p>
      <w:pPr>
        <w:pStyle w:val="Heading3"/>
      </w:pPr>
      <w:r>
        <w:rPr>
          <w:sz w:val="24"/>
        </w:rPr>
        <w:t>Slide 52/53: (Untitled)</w:t>
      </w:r>
    </w:p>
    <w:p>
      <w:r>
        <w:rPr>
          <w:i/>
          <w:color w:val="888888"/>
        </w:rPr>
        <w:t>[Image placeholder]</w:t>
      </w:r>
    </w:p>
    <w:p>
      <w:pPr>
        <w:pStyle w:val="Heading3"/>
      </w:pPr>
      <w:r>
        <w:rPr>
          <w:sz w:val="24"/>
        </w:rPr>
        <w:t>Slide 53/53: (Untitled)</w:t>
      </w:r>
    </w:p>
    <w:p>
      <w:r>
        <w:rPr>
          <w:i/>
          <w:color w:val="888888"/>
        </w:rPr>
        <w:t>[Image placeholder]</w:t>
      </w:r>
    </w:p>
    <w:p>
      <w:pPr>
        <w:pStyle w:val="Heading2"/>
      </w:pPr>
      <w:r>
        <w:t>Assignment</w:t>
      </w:r>
    </w:p>
    <w:p>
      <w:r>
        <w:rPr>
          <w:b/>
          <w:color w:val="008800"/>
        </w:rPr>
        <w:t>[Assignment 07]: Claim Setup Rules</w:t>
      </w:r>
    </w:p>
    <w:p>
      <w:r>
        <w:rPr>
          <w:i/>
          <w:sz w:val="18"/>
        </w:rPr>
        <w:t>File: 07 - Claim Setup Rules.pdf</w:t>
      </w:r>
    </w:p>
    <w:p/>
    <w:p>
      <w:pPr>
        <w:spacing w:before="240"/>
        <w:jc w:val="center"/>
      </w:pPr>
      <w:r>
        <w:rPr>
          <w:i/>
          <w:color w:val="999999"/>
          <w:sz w:val="16"/>
        </w:rPr>
        <w:t>--- End of Lesson 7: Claim Setup Rules | 53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