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1A1A"/>
          <w:sz w:val="36"/>
        </w:rPr>
        <w:t>Chapter 09: ClaimCenter Configuration</w:t>
      </w:r>
    </w:p>
    <w:p>
      <w:pPr>
        <w:pStyle w:val="Heading2"/>
      </w:pPr>
      <w:r>
        <w:rPr>
          <w:color w:val="333333"/>
          <w:sz w:val="28"/>
        </w:rPr>
        <w:t>Lesson 13: Configuring Search</w:t>
      </w:r>
    </w:p>
    <w:p>
      <w:pPr>
        <w:spacing w:after="40"/>
      </w:pPr>
      <w:r>
        <w:rPr>
          <w:i/>
          <w:color w:val="999999"/>
          <w:sz w:val="16"/>
        </w:rPr>
        <w:t>Source: 13 - Configuring Search.pptx</w:t>
      </w:r>
    </w:p>
    <w:p>
      <w:pPr>
        <w:pStyle w:val="Heading3"/>
      </w:pPr>
      <w:r>
        <w:t>Video References</w:t>
      </w:r>
    </w:p>
    <w:p>
      <w:pPr>
        <w:pStyle w:val="ListNumber"/>
      </w:pPr>
      <w:r>
        <w:rPr>
          <w:color w:val="0066CC"/>
          <w:sz w:val="20"/>
        </w:rPr>
        <w:t>[Video 1: CC_13_01.mp4]</w:t>
      </w:r>
    </w:p>
    <w:p>
      <w:pPr>
        <w:pStyle w:val="ListNumber"/>
      </w:pPr>
      <w:r>
        <w:rPr>
          <w:color w:val="0066CC"/>
          <w:sz w:val="20"/>
        </w:rPr>
        <w:t>[Video 2: CC_13_02.mp4]</w:t>
      </w:r>
    </w:p>
    <w:p>
      <w:pPr>
        <w:pStyle w:val="ListNumber"/>
      </w:pPr>
      <w:r>
        <w:rPr>
          <w:color w:val="0066CC"/>
          <w:sz w:val="20"/>
        </w:rPr>
        <w:t>[Video 3: CC_13_03.mp4]</w:t>
      </w:r>
    </w:p>
    <w:p/>
    <w:p>
      <w:pPr>
        <w:pStyle w:val="Heading2"/>
      </w:pPr>
      <w:r>
        <w:t>Slide Content</w:t>
      </w:r>
    </w:p>
    <w:p>
      <w:pPr>
        <w:pStyle w:val="Heading3"/>
      </w:pPr>
      <w:r>
        <w:rPr>
          <w:sz w:val="24"/>
        </w:rPr>
        <w:t>Slide 1/43: (Untitled)</w:t>
      </w:r>
    </w:p>
    <w:p>
      <w:r>
        <w:rPr>
          <w:i/>
          <w:color w:val="888888"/>
        </w:rPr>
        <w:t>[Image placeholder]</w:t>
      </w:r>
    </w:p>
    <w:p>
      <w:pPr>
        <w:pStyle w:val="Heading3"/>
      </w:pPr>
      <w:r>
        <w:rPr>
          <w:sz w:val="24"/>
        </w:rPr>
        <w:t>Slide 2/43: (Untitled)</w:t>
      </w:r>
    </w:p>
    <w:p>
      <w:r>
        <w:rPr>
          <w:i/>
          <w:color w:val="888888"/>
        </w:rPr>
        <w:t>[Image placeholder]</w:t>
      </w:r>
    </w:p>
    <w:p>
      <w:pPr>
        <w:pStyle w:val="Heading3"/>
      </w:pPr>
      <w:r>
        <w:rPr>
          <w:sz w:val="24"/>
        </w:rPr>
        <w:t>Slide 3/43: (Untitled)</w:t>
      </w:r>
    </w:p>
    <w:p>
      <w:r>
        <w:rPr>
          <w:i/>
          <w:color w:val="888888"/>
        </w:rPr>
        <w:t>[Image placeholder]</w:t>
      </w:r>
    </w:p>
    <w:p>
      <w:pPr>
        <w:pStyle w:val="Heading3"/>
      </w:pPr>
      <w:r>
        <w:rPr>
          <w:sz w:val="24"/>
        </w:rPr>
        <w:t>Slide 4/43: (Untitled)</w:t>
      </w:r>
    </w:p>
    <w:p>
      <w:r>
        <w:rPr>
          <w:i/>
          <w:color w:val="888888"/>
        </w:rPr>
        <w:t>[Image placeholder]</w:t>
      </w:r>
    </w:p>
    <w:p>
      <w:pPr>
        <w:spacing w:before="80" w:after="80"/>
        <w:shd w:fill="E8E8E8" w:val="clear"/>
      </w:pPr>
      <w:r>
        <w:rPr>
          <w:i/>
          <w:color w:val="444444"/>
          <w:sz w:val="18"/>
        </w:rPr>
        <w:t>Speaker Notes: ClaimCenter enables two kinds of search</w:t>
        <w:br/>
        <w:t>ClaimCenter provides search capabilities for many of the most important entities in the application. In addition, with integration to an address book (such as Guidewire ContactManager), you can search for preferred service providers. The mechanism behind this search capability is a bit complex, and that's what we’re going to study in this lesson.</w:t>
      </w:r>
    </w:p>
    <w:p>
      <w:pPr>
        <w:pStyle w:val="Heading3"/>
      </w:pPr>
      <w:r>
        <w:rPr>
          <w:sz w:val="24"/>
        </w:rPr>
        <w:t>Slide 5/43: (Untitled)</w:t>
      </w:r>
    </w:p>
    <w:p>
      <w:r>
        <w:rPr>
          <w:i/>
          <w:color w:val="888888"/>
        </w:rPr>
        <w:t>[Image placeholder]</w:t>
      </w:r>
    </w:p>
    <w:p>
      <w:pPr>
        <w:pStyle w:val="Heading3"/>
      </w:pPr>
      <w:r>
        <w:rPr>
          <w:sz w:val="24"/>
        </w:rPr>
        <w:t>Slide 6/43: (Untitled)</w:t>
      </w:r>
    </w:p>
    <w:p>
      <w:pPr>
        <w:pStyle w:val="Heading3"/>
      </w:pPr>
      <w:r>
        <w:rPr>
          <w:sz w:val="24"/>
        </w:rPr>
        <w:t>Slide 7/43: (Untitled)</w:t>
      </w:r>
    </w:p>
    <w:p>
      <w:r>
        <w:rPr>
          <w:i/>
          <w:color w:val="888888"/>
        </w:rPr>
        <w:t>[Image placeholder]</w:t>
      </w:r>
    </w:p>
    <w:p>
      <w:pPr>
        <w:spacing w:before="80" w:after="80"/>
        <w:shd w:fill="E8E8E8" w:val="clear"/>
      </w:pPr>
      <w:r>
        <w:rPr>
          <w:i/>
          <w:color w:val="444444"/>
          <w:sz w:val="18"/>
        </w:rPr>
        <w:t>Speaker Notes: Search within ClaimCenter</w:t>
        <w:br/>
        <w:t>A search within ClaimCenter has three main steps.</w:t>
        <w:br/>
        <w:t>First, the user enters search criteria on the search screen. Every field on the search screen is a criterion that can be searched om</w:t>
        <w:br/>
        <w:t>Then, ClaimCenter combines these criteria into a SearchCriteria object. This is a virtual object that is not stored in the database. Rather, it is used programmatically to create a SQL search that is then submitted to the ClaimCenter database.</w:t>
        <w:br/>
        <w:br/>
        <w:t>The database is searched on those criteria, and only those criteria, which the user entered, and results are returned to the ClaimCenter server, which displays them in the search results list.</w:t>
      </w:r>
    </w:p>
    <w:p>
      <w:pPr>
        <w:pStyle w:val="Heading3"/>
      </w:pPr>
      <w:r>
        <w:rPr>
          <w:sz w:val="24"/>
        </w:rPr>
        <w:t>Slide 8/43: (Untitled)</w:t>
      </w:r>
    </w:p>
    <w:p>
      <w:r>
        <w:rPr>
          <w:i/>
          <w:color w:val="888888"/>
        </w:rPr>
        <w:t>[Image placeholder]</w:t>
      </w:r>
    </w:p>
    <w:p>
      <w:pPr>
        <w:spacing w:before="80" w:after="80"/>
        <w:shd w:fill="E8E8E8" w:val="clear"/>
      </w:pPr>
      <w:r>
        <w:rPr>
          <w:i/>
          <w:color w:val="444444"/>
          <w:sz w:val="18"/>
        </w:rPr>
        <w:t>Speaker Notes: Vendor or contact search</w:t>
        <w:br/>
        <w:t>A search for a vendor has a similar structure with an additional step.</w:t>
        <w:br/>
        <w:t>After creating the SearchCriteria object, ClaimCenter uses Web Services to pass the criteria to the Address Book application, such as ContactManager, which then forms a SQL query of its database. The Address Book returns the results to ClaimCenter via Web Services, and ClaimCenter, once again, formats the results for display.</w:t>
      </w:r>
    </w:p>
    <w:p>
      <w:pPr>
        <w:pStyle w:val="Heading3"/>
      </w:pPr>
      <w:r>
        <w:rPr>
          <w:sz w:val="24"/>
        </w:rPr>
        <w:t>Slide 9/43: (Untitled)</w:t>
      </w:r>
    </w:p>
    <w:p>
      <w:r>
        <w:rPr>
          <w:i/>
          <w:color w:val="888888"/>
        </w:rPr>
        <w:t>[Image placeholder]</w:t>
      </w:r>
    </w:p>
    <w:p>
      <w:pPr>
        <w:spacing w:before="80" w:after="80"/>
        <w:shd w:fill="E8E8E8" w:val="clear"/>
      </w:pPr>
      <w:r>
        <w:rPr>
          <w:i/>
          <w:color w:val="444444"/>
          <w:sz w:val="18"/>
        </w:rPr>
        <w:t>Speaker Notes: Search criteria object</w:t>
        <w:br/>
        <w:t>The ClaimCenter search criteria object is a virtual object, meaning that there is no underlying table, and it cannot be stored in the ClaimCenter database. It is created on the fly for each search — users cannot save •favorite“ searches.</w:t>
        <w:br/>
        <w:t>Note: In ContactManager, the search criteria is a areal" entity — in fact, one of several entities, such as ABContactSearchCriteria</w:t>
      </w:r>
    </w:p>
    <w:p>
      <w:pPr>
        <w:pStyle w:val="Heading3"/>
      </w:pPr>
      <w:r>
        <w:rPr>
          <w:sz w:val="24"/>
        </w:rPr>
        <w:t>Slide 10/43: (Untitled)</w:t>
      </w:r>
    </w:p>
    <w:p>
      <w:r>
        <w:rPr>
          <w:i/>
          <w:color w:val="888888"/>
        </w:rPr>
        <w:t>[Image placeholder]</w:t>
      </w:r>
    </w:p>
    <w:p>
      <w:pPr>
        <w:spacing w:before="80" w:after="80"/>
        <w:shd w:fill="E8E8E8" w:val="clear"/>
      </w:pPr>
      <w:r>
        <w:rPr>
          <w:i/>
          <w:color w:val="444444"/>
          <w:sz w:val="18"/>
        </w:rPr>
        <w:t>Speaker Notes: search-config.xml</w:t>
        <w:br/>
        <w:t>Search criteria are defined in an XML file called search-configxml-</w:t>
        <w:br/>
        <w:t>All search criteria are defined as sub-elements of a single SearchConfig element.</w:t>
        <w:br/>
        <w:t>There can only be one</w:t>
        <w:br/>
        <w:t>SearchConfig element in a given ClaimCenter implementation.</w:t>
        <w:br/>
        <w:t>Creating an additional</w:t>
        <w:br/>
        <w:t>SearchConfig element is not supported by Guidewire and will result in unexpected (and probably unwanted) application behavior.</w:t>
        <w:br/>
        <w:t xml:space="preserve">The search-config.xml file is found at </w:t>
        <w:br/>
        <w:t xml:space="preserve">     .]configuration/config/search/</w:t>
      </w:r>
    </w:p>
    <w:p>
      <w:pPr>
        <w:pStyle w:val="Heading3"/>
      </w:pPr>
      <w:r>
        <w:rPr>
          <w:sz w:val="24"/>
        </w:rPr>
        <w:t>Slide 11/43: (Untitled)</w:t>
      </w:r>
    </w:p>
    <w:p>
      <w:r>
        <w:rPr>
          <w:i/>
          <w:color w:val="888888"/>
        </w:rPr>
        <w:t>[Image placeholder]</w:t>
      </w:r>
    </w:p>
    <w:p>
      <w:pPr>
        <w:spacing w:before="80" w:after="80"/>
        <w:shd w:fill="E8E8E8" w:val="clear"/>
      </w:pPr>
      <w:r>
        <w:rPr>
          <w:i/>
          <w:color w:val="444444"/>
          <w:sz w:val="18"/>
        </w:rPr>
        <w:t>Speaker Notes: search-config.xml elements</w:t>
        <w:br/>
        <w:t>As just stated, one SearchConfig element defines the full range of search criteria for the entire application.</w:t>
        <w:br/>
        <w:t>The sub-elements will be discussed in tum.</w:t>
      </w:r>
    </w:p>
    <w:p>
      <w:pPr>
        <w:pStyle w:val="Heading3"/>
      </w:pPr>
      <w:r>
        <w:rPr>
          <w:sz w:val="24"/>
        </w:rPr>
        <w:t>Slide 12/43: (Untitled)</w:t>
      </w:r>
    </w:p>
    <w:p>
      <w:r>
        <w:rPr>
          <w:i/>
          <w:color w:val="888888"/>
        </w:rPr>
        <w:t>[Image placeholder]</w:t>
      </w:r>
    </w:p>
    <w:p>
      <w:pPr>
        <w:spacing w:before="80" w:after="80"/>
        <w:shd w:fill="E8E8E8" w:val="clear"/>
      </w:pPr>
      <w:r>
        <w:rPr>
          <w:i/>
          <w:color w:val="444444"/>
          <w:sz w:val="18"/>
        </w:rPr>
        <w:t>Speaker Notes: Criteria Def sub-element</w:t>
        <w:br/>
        <w:t>CriteriaDef is a sub-element of SearchConfig. It has two properties: a name and a target entity; it defines the ability to search for instances of the target entity.</w:t>
        <w:br/>
        <w:t>CriteriaDef has several sub- elements which will be discussed in turn.</w:t>
        <w:br/>
        <w:t>The important thing to remember is that Guidewire provides a fixed set of CriteriaDefs. Adding CriteriaDefs is not supported and may result in unwantedapplication behavior. Removing a CriteriaDef is possible, but not recommended. But you can edit, add, and delete the Criterion, CriterionChoice, and  subelements</w:t>
      </w:r>
    </w:p>
    <w:p>
      <w:pPr>
        <w:pStyle w:val="Heading3"/>
      </w:pPr>
      <w:r>
        <w:rPr>
          <w:sz w:val="24"/>
        </w:rPr>
        <w:t>Slide 13/43: (Untitled)</w:t>
      </w:r>
    </w:p>
    <w:p>
      <w:r>
        <w:rPr>
          <w:i/>
          <w:color w:val="888888"/>
        </w:rPr>
        <w:t>[Image placeholder]</w:t>
      </w:r>
    </w:p>
    <w:p>
      <w:pPr>
        <w:spacing w:before="80" w:after="80"/>
        <w:shd w:fill="E8E8E8" w:val="clear"/>
      </w:pPr>
      <w:r>
        <w:rPr>
          <w:i/>
          <w:color w:val="444444"/>
          <w:sz w:val="18"/>
        </w:rPr>
        <w:t>Speaker Notes: Criterion sub-element</w:t>
        <w:br/>
        <w:t>If CriteriaDef defines what entities can be searched for, its sub- elements define what properties of a given entity can be used in search.</w:t>
        <w:br/>
        <w:t>The Criterion element is the simplest of these. It defines the ability to search on one property  (field) of the searchable entity.  If the name of the property is different from the name of the searchable property of the entity, use the targetProperty tag to define the property name as it exists on the entity.</w:t>
      </w:r>
    </w:p>
    <w:p>
      <w:pPr>
        <w:pStyle w:val="Heading3"/>
      </w:pPr>
      <w:r>
        <w:rPr>
          <w:sz w:val="24"/>
        </w:rPr>
        <w:t>Slide 14/43: (Untitled)</w:t>
      </w:r>
    </w:p>
    <w:p>
      <w:r>
        <w:rPr>
          <w:i/>
          <w:color w:val="888888"/>
        </w:rPr>
        <w:t>[Image placeholder]</w:t>
      </w:r>
    </w:p>
    <w:p>
      <w:pPr>
        <w:spacing w:before="80" w:after="80"/>
        <w:shd w:fill="E8E8E8" w:val="clear"/>
      </w:pPr>
      <w:r>
        <w:rPr>
          <w:i/>
          <w:color w:val="444444"/>
          <w:sz w:val="18"/>
        </w:rPr>
        <w:t>Speaker Notes: matchType tag</w:t>
        <w:br/>
        <w:t>The matchType tag of the Criterion sub-element is a required tag that determines how to search on a given property of the target entity.</w:t>
        <w:br/>
        <w:br/>
        <w:t>Four match Types are usable only for numeric values: ge means greater than or equal to, gt greater than, le less than or equal to, and It less than.</w:t>
        <w:br/>
        <w:br/>
        <w:t>Two match Types — contains and startsWith — are usable only for string types. Contains is the most •expensiven in terms of search time and should be avoided wherever possible.</w:t>
        <w:br/>
        <w:br/>
        <w:t>eq (meaning equals) is usable for all property types and is the only meaningful matchtype for typelist search.</w:t>
      </w:r>
    </w:p>
    <w:p>
      <w:pPr>
        <w:pStyle w:val="Heading3"/>
      </w:pPr>
      <w:r>
        <w:rPr>
          <w:sz w:val="24"/>
        </w:rPr>
        <w:t>Slide 15/43: (Untitled)</w:t>
      </w:r>
    </w:p>
    <w:p>
      <w:r>
        <w:rPr>
          <w:i/>
          <w:color w:val="888888"/>
        </w:rPr>
        <w:t>[Image placeholder]</w:t>
      </w:r>
    </w:p>
    <w:p>
      <w:pPr>
        <w:spacing w:before="80" w:after="80"/>
        <w:shd w:fill="E8E8E8" w:val="clear"/>
      </w:pPr>
      <w:r>
        <w:rPr>
          <w:i/>
          <w:color w:val="444444"/>
          <w:sz w:val="18"/>
        </w:rPr>
        <w:t>Speaker Notes: CriterionChoice sub-element</w:t>
        <w:br/>
        <w:t>The main purpose of the CriterionChoice sub-element is to allow multiple criteria to be searched in the same screen real estate.</w:t>
        <w:br/>
        <w:t>One possible disadvantage is that you can only search by one of these criteria at a time. So, if we had both the Loss date and the Closed date, we could only search on one of them.</w:t>
      </w:r>
    </w:p>
    <w:p>
      <w:pPr>
        <w:pStyle w:val="Heading3"/>
      </w:pPr>
      <w:r>
        <w:rPr>
          <w:sz w:val="24"/>
        </w:rPr>
        <w:t>Slide 16/43: (Untitled)</w:t>
      </w:r>
    </w:p>
    <w:p>
      <w:r>
        <w:rPr>
          <w:i/>
          <w:color w:val="888888"/>
        </w:rPr>
        <w:t>[Image placeholder]</w:t>
      </w:r>
    </w:p>
    <w:p>
      <w:pPr>
        <w:spacing w:before="80" w:after="80"/>
        <w:shd w:fill="E8E8E8" w:val="clear"/>
      </w:pPr>
      <w:r>
        <w:rPr>
          <w:i/>
          <w:color w:val="444444"/>
          <w:sz w:val="18"/>
        </w:rPr>
        <w:t>Speaker Notes: CriterionChoice sub-element example: DateCriterionChoice</w:t>
        <w:br/>
        <w:t>The Option sub-elements determine what can be searched for.</w:t>
        <w:br/>
        <w:t>The label tags are display keys that determine what is displayed in the chooser. The targetProperty tags determine what field of the search entity is searched on.</w:t>
      </w:r>
    </w:p>
    <w:p>
      <w:pPr>
        <w:pStyle w:val="Heading3"/>
      </w:pPr>
      <w:r>
        <w:rPr>
          <w:sz w:val="24"/>
        </w:rPr>
        <w:t>Slide 17/43: (Untitled)</w:t>
      </w:r>
    </w:p>
    <w:p>
      <w:r>
        <w:rPr>
          <w:i/>
          <w:color w:val="888888"/>
        </w:rPr>
        <w:t>[Image placeholder]</w:t>
      </w:r>
    </w:p>
    <w:p>
      <w:pPr>
        <w:spacing w:before="80" w:after="80"/>
        <w:shd w:fill="E8E8E8" w:val="clear"/>
      </w:pPr>
      <w:r>
        <w:rPr>
          <w:i/>
          <w:color w:val="444444"/>
          <w:sz w:val="18"/>
        </w:rPr>
        <w:t>Speaker Notes: Optional init attribute of CriterionChoice</w:t>
        <w:br/>
        <w:t>The init tag of the CriterionChoice sub-element determines how the application displays the criteria.  In the example shown, it determines:</w:t>
        <w:br/>
        <w:t>The SearchType tag, TC CLAIM, determines what obj8ct is searched, from the SearchObjectType typelist</w:t>
        <w:br/>
        <w:t>The Date SearchT ype tag, TC FROMLIST, determines that the "Since" option is selected, from the Date Search Type type list</w:t>
        <w:br/>
        <w:t>The Date Range Choice tag, TC N365, determines that ZLaZt 365 days" is selected, from the Date Range Choice Type type list</w:t>
        <w:br/>
        <w:t>The Chosen Option tag, Java.Criterion.Option-LossDat e, determines that the Loss Date option is selected in the Search For window.</w:t>
      </w:r>
    </w:p>
    <w:p>
      <w:pPr>
        <w:pStyle w:val="Heading3"/>
      </w:pPr>
      <w:r>
        <w:rPr>
          <w:sz w:val="24"/>
        </w:rPr>
        <w:t>Slide 18/43: (Untitled)</w:t>
      </w:r>
    </w:p>
    <w:p>
      <w:r>
        <w:rPr>
          <w:i/>
          <w:color w:val="888888"/>
        </w:rPr>
        <w:t>[Image placeholder]</w:t>
      </w:r>
    </w:p>
    <w:p>
      <w:pPr>
        <w:spacing w:before="80" w:after="80"/>
        <w:shd w:fill="E8E8E8" w:val="clear"/>
      </w:pPr>
      <w:r>
        <w:rPr>
          <w:i/>
          <w:color w:val="444444"/>
          <w:sz w:val="18"/>
        </w:rPr>
        <w:t>Speaker Notes: ArrayCriterion (1 of 3)</w:t>
        <w:br/>
        <w:t>The ArrayCriterion sub-element enables search on an array entity of the main entity. In the example shown, Claim's array of Officials is used to search on the official type. So, for example, you might search for a claim that had at least one Police officer associated with it.</w:t>
        <w:br/>
        <w:t>The property tag is the name you assign to the ArrayCriterion-</w:t>
        <w:br/>
        <w:t>The targetProperty is the name of the array on the search object — in this case, the Officials array on Claim.</w:t>
        <w:br/>
        <w:t>The arrayMemberProperty is the name of the property to search for, not on the search object, but on the entity referenced by the array — in this case, the OfficialType on the Officials entity.</w:t>
      </w:r>
    </w:p>
    <w:p>
      <w:pPr>
        <w:pStyle w:val="Heading3"/>
      </w:pPr>
      <w:r>
        <w:rPr>
          <w:sz w:val="24"/>
        </w:rPr>
        <w:t>Slide 19/43: (Untitled)</w:t>
      </w:r>
    </w:p>
    <w:p>
      <w:r>
        <w:rPr>
          <w:i/>
          <w:color w:val="888888"/>
        </w:rPr>
        <w:t>[Image placeholder]</w:t>
      </w:r>
    </w:p>
    <w:p>
      <w:pPr>
        <w:spacing w:before="80" w:after="80"/>
        <w:shd w:fill="E8E8E8" w:val="clear"/>
      </w:pPr>
      <w:r>
        <w:rPr>
          <w:i/>
          <w:color w:val="444444"/>
          <w:sz w:val="18"/>
        </w:rPr>
        <w:t>Speaker Notes: ArrayCriterion (2 of 3)</w:t>
        <w:br/>
        <w:t>There are no optional tags, and you cannot specify any matchType; only equality is supported.</w:t>
        <w:br/>
        <w:t>Note that there are no ArrayCriterion sub-elements in the base configuration of ClaimCenter- It is mostly used when an insurer creates a custom entity and wants to search based on it.</w:t>
        <w:br/>
        <w:t>The arrayMemberProperty must be unique for each instance of the main search object — in the example, there should be more than one Official of any given type. (Since there in fact can be more than one official of any given type, this is actually a bad example.)</w:t>
      </w:r>
    </w:p>
    <w:p>
      <w:pPr>
        <w:pStyle w:val="Heading3"/>
      </w:pPr>
      <w:r>
        <w:rPr>
          <w:sz w:val="24"/>
        </w:rPr>
        <w:t>Slide 20/43: (Untitled)</w:t>
      </w:r>
    </w:p>
    <w:p>
      <w:r>
        <w:rPr>
          <w:i/>
          <w:color w:val="888888"/>
        </w:rPr>
        <w:t>[Image placeholder]</w:t>
      </w:r>
    </w:p>
    <w:p>
      <w:pPr>
        <w:spacing w:before="80" w:after="80"/>
        <w:shd w:fill="E8E8E8" w:val="clear"/>
      </w:pPr>
      <w:r>
        <w:rPr>
          <w:i/>
          <w:color w:val="444444"/>
          <w:sz w:val="18"/>
        </w:rPr>
        <w:t>Speaker Notes: ArrayCriterion (3 of 3)</w:t>
        <w:br/>
        <w:t>Finally, you must create two indexes on the array table. The first index is based on the array object's foreign key back to the main search object, and the arrayMemberProperty which is being searched. The second index is based on the same properties in reverse order.</w:t>
      </w:r>
    </w:p>
    <w:p>
      <w:pPr>
        <w:pStyle w:val="Heading3"/>
      </w:pPr>
      <w:r>
        <w:rPr>
          <w:sz w:val="24"/>
        </w:rPr>
        <w:t>Slide 21/43: (Untitled)</w:t>
      </w:r>
    </w:p>
    <w:p>
      <w:r>
        <w:rPr>
          <w:i/>
          <w:color w:val="888888"/>
        </w:rPr>
        <w:t>[Image placeholder]</w:t>
      </w:r>
    </w:p>
    <w:p>
      <w:pPr>
        <w:spacing w:before="80" w:after="80"/>
        <w:shd w:fill="E8E8E8" w:val="clear"/>
      </w:pPr>
      <w:r>
        <w:rPr>
          <w:i/>
          <w:color w:val="444444"/>
          <w:sz w:val="18"/>
        </w:rPr>
        <w:t>Speaker Notes: SearchCriteria entities</w:t>
        <w:br/>
        <w:t>Just as you should not add any CriteriaDef sub-elements to search-config.xml, you should not add any SearchCriteria entities to ClaimCenter- These entities exist in a 1:1 relationship with the CriteriaDef sub-elements and determine what can be searched for in the main search entity.</w:t>
        <w:br/>
        <w:br/>
        <w:t>You can, however, add a new column to search for — and, in fact, you must do so if you add anew column to search-config.xml.</w:t>
      </w:r>
    </w:p>
    <w:p>
      <w:pPr>
        <w:pStyle w:val="Heading3"/>
      </w:pPr>
      <w:r>
        <w:rPr>
          <w:sz w:val="24"/>
        </w:rPr>
        <w:t>Slide 22/43: (Untitled)</w:t>
      </w:r>
    </w:p>
    <w:p>
      <w:r>
        <w:rPr>
          <w:i/>
          <w:color w:val="888888"/>
        </w:rPr>
        <w:t>[Image placeholder]</w:t>
      </w:r>
    </w:p>
    <w:p>
      <w:pPr>
        <w:pStyle w:val="Heading3"/>
      </w:pPr>
      <w:r>
        <w:rPr>
          <w:sz w:val="24"/>
        </w:rPr>
        <w:t>Slide 23/43: (Untitled)</w:t>
      </w:r>
    </w:p>
    <w:p>
      <w:pPr>
        <w:pStyle w:val="Heading3"/>
      </w:pPr>
      <w:r>
        <w:rPr>
          <w:sz w:val="24"/>
        </w:rPr>
        <w:t>Slide 24/43: (Untitled)</w:t>
      </w:r>
    </w:p>
    <w:p>
      <w:r>
        <w:rPr>
          <w:i/>
          <w:color w:val="888888"/>
        </w:rPr>
        <w:t>[Image placeholder]</w:t>
      </w:r>
    </w:p>
    <w:p>
      <w:pPr>
        <w:pStyle w:val="Heading3"/>
      </w:pPr>
      <w:r>
        <w:rPr>
          <w:sz w:val="24"/>
        </w:rPr>
        <w:t>Slide 25/43: (Untitled)</w:t>
      </w:r>
    </w:p>
    <w:p>
      <w:r>
        <w:rPr>
          <w:i/>
          <w:color w:val="888888"/>
        </w:rPr>
        <w:t>[Image placeholder]</w:t>
      </w:r>
    </w:p>
    <w:p>
      <w:pPr>
        <w:pStyle w:val="Heading3"/>
      </w:pPr>
      <w:r>
        <w:rPr>
          <w:sz w:val="24"/>
        </w:rPr>
        <w:t>Slide 26/43: (Untitled)</w:t>
      </w:r>
    </w:p>
    <w:p>
      <w:r>
        <w:rPr>
          <w:i/>
          <w:color w:val="888888"/>
        </w:rPr>
        <w:t>[Image placeholder]</w:t>
      </w:r>
    </w:p>
    <w:p>
      <w:pPr>
        <w:spacing w:before="80" w:after="80"/>
        <w:shd w:fill="E8E8E8" w:val="clear"/>
      </w:pPr>
      <w:r>
        <w:rPr>
          <w:i/>
          <w:color w:val="444444"/>
          <w:sz w:val="18"/>
        </w:rPr>
        <w:t>Speaker Notes: Configuring search in the UI</w:t>
        <w:br/>
        <w:t>There is one key factor in configuring search that is different from most IJI configuratiom</w:t>
      </w:r>
    </w:p>
    <w:p>
      <w:pPr>
        <w:pStyle w:val="Heading3"/>
      </w:pPr>
      <w:r>
        <w:rPr>
          <w:sz w:val="24"/>
        </w:rPr>
        <w:t>Slide 27/43: (Untitled)</w:t>
      </w:r>
    </w:p>
    <w:p>
      <w:r>
        <w:rPr>
          <w:i/>
          <w:color w:val="888888"/>
        </w:rPr>
        <w:t>[Image placeholder]</w:t>
      </w:r>
    </w:p>
    <w:p>
      <w:pPr>
        <w:spacing w:before="80" w:after="80"/>
        <w:shd w:fill="E8E8E8" w:val="clear"/>
      </w:pPr>
      <w:r>
        <w:rPr>
          <w:i/>
          <w:color w:val="444444"/>
          <w:sz w:val="18"/>
        </w:rPr>
        <w:t>Speaker Notes: Search using a search panel</w:t>
        <w:br/>
        <w:t>Searching in ClaimCenter requires the use of a special IJI element called a SearchPanel. The SearchPanel typically includes a search detail view and a results list view.</w:t>
        <w:br/>
        <w:br/>
        <w:t>Note that the creation of a search panel is quite complex and well beyond the limits of this course. I you need to create a new search panel, you should consult Guidewire Services.</w:t>
      </w:r>
    </w:p>
    <w:p>
      <w:pPr>
        <w:pStyle w:val="Heading3"/>
      </w:pPr>
      <w:r>
        <w:rPr>
          <w:sz w:val="24"/>
        </w:rPr>
        <w:t>Slide 28/43: (Untitled)</w:t>
      </w:r>
    </w:p>
    <w:p>
      <w:r>
        <w:rPr>
          <w:i/>
          <w:color w:val="888888"/>
        </w:rPr>
        <w:t>[Image placeholder]</w:t>
      </w:r>
    </w:p>
    <w:p>
      <w:pPr>
        <w:spacing w:before="80" w:after="80"/>
        <w:shd w:fill="E8E8E8" w:val="clear"/>
      </w:pPr>
      <w:r>
        <w:rPr>
          <w:i/>
          <w:color w:val="444444"/>
          <w:sz w:val="18"/>
        </w:rPr>
        <w:t>Speaker Notes: Search fields</w:t>
        <w:br/>
        <w:t>The detail view used for search has several input widgets, which refer to the search fields in the SearchCriteria entity referenced by the SearchPanel. You can add fields to the detail view.</w:t>
        <w:br/>
        <w:t xml:space="preserve">Remember that the value properties of these widgets do not reference the search entity but the search criteria entity. Thus, if you are searching for  </w:t>
        <w:br/>
        <w:t>claim, you must reference th  ClaimSearchCriteria in the widget's value property.</w:t>
        <w:br/>
        <w:t>This means, in turn, that if you are searching for a new property, you must make sure that it exists on the relevant search criteria entity.</w:t>
      </w:r>
    </w:p>
    <w:p>
      <w:pPr>
        <w:pStyle w:val="Heading3"/>
      </w:pPr>
      <w:r>
        <w:rPr>
          <w:sz w:val="24"/>
        </w:rPr>
        <w:t>Slide 29/43: (Untitled)</w:t>
      </w:r>
    </w:p>
    <w:p>
      <w:r>
        <w:rPr>
          <w:i/>
          <w:color w:val="888888"/>
        </w:rPr>
        <w:t>[Image placeholder]</w:t>
      </w:r>
    </w:p>
    <w:p>
      <w:pPr>
        <w:spacing w:before="80" w:after="80"/>
        <w:shd w:fill="E8E8E8" w:val="clear"/>
      </w:pPr>
      <w:r>
        <w:rPr>
          <w:i/>
          <w:color w:val="444444"/>
          <w:sz w:val="18"/>
        </w:rPr>
        <w:t>Speaker Notes: Required search fields</w:t>
        <w:br/>
        <w:t>The coding to create the required search fields section of the detail view is very complex. Adding new sections, or adding and removing widgets from the existing DVs, is not supported.</w:t>
      </w:r>
    </w:p>
    <w:p>
      <w:pPr>
        <w:pStyle w:val="Heading3"/>
      </w:pPr>
      <w:r>
        <w:rPr>
          <w:sz w:val="24"/>
        </w:rPr>
        <w:t>Slide 30/43: (Untitled)</w:t>
      </w:r>
    </w:p>
    <w:p>
      <w:r>
        <w:rPr>
          <w:i/>
          <w:color w:val="888888"/>
        </w:rPr>
        <w:t>[Image placeholder]</w:t>
      </w:r>
    </w:p>
    <w:p>
      <w:pPr>
        <w:spacing w:before="80" w:after="80"/>
        <w:shd w:fill="E8E8E8" w:val="clear"/>
      </w:pPr>
      <w:r>
        <w:rPr>
          <w:i/>
          <w:color w:val="444444"/>
          <w:sz w:val="18"/>
        </w:rPr>
        <w:t>Speaker Notes: Finally.„</w:t>
        <w:br/>
        <w:t>SOAP is an acronym for Simple Object Access Protocol, an XML standard for web services.</w:t>
        <w:br/>
        <w:br/>
        <w:t>When you have finished configuring search, you must regenerate the APIs. Failure to do so means that the new search terms will appear in the IJI but will not be available to the search engine and may result in the server failing to start.</w:t>
      </w:r>
    </w:p>
    <w:p>
      <w:pPr>
        <w:pStyle w:val="Heading3"/>
      </w:pPr>
      <w:r>
        <w:rPr>
          <w:sz w:val="24"/>
        </w:rPr>
        <w:t>Slide 31/43: (Untitled)</w:t>
      </w:r>
    </w:p>
    <w:p>
      <w:r>
        <w:rPr>
          <w:i/>
          <w:color w:val="888888"/>
        </w:rPr>
        <w:t>[Image placeholder]</w:t>
      </w:r>
    </w:p>
    <w:p>
      <w:pPr>
        <w:pStyle w:val="Heading3"/>
      </w:pPr>
      <w:r>
        <w:rPr>
          <w:sz w:val="24"/>
        </w:rPr>
        <w:t>Slide 32/43: (Untitled)</w:t>
      </w:r>
    </w:p>
    <w:p>
      <w:pPr>
        <w:pStyle w:val="Heading3"/>
      </w:pPr>
      <w:r>
        <w:rPr>
          <w:sz w:val="24"/>
        </w:rPr>
        <w:t>Slide 33/43: (Untitled)</w:t>
      </w:r>
    </w:p>
    <w:p>
      <w:r>
        <w:rPr>
          <w:i/>
          <w:color w:val="888888"/>
        </w:rPr>
        <w:t>[Image placeholder]</w:t>
      </w:r>
    </w:p>
    <w:p>
      <w:pPr>
        <w:pStyle w:val="Heading3"/>
      </w:pPr>
      <w:r>
        <w:rPr>
          <w:sz w:val="24"/>
        </w:rPr>
        <w:t>Slide 34/43: (Untitled)</w:t>
      </w:r>
    </w:p>
    <w:p>
      <w:r>
        <w:rPr>
          <w:i/>
          <w:color w:val="888888"/>
        </w:rPr>
        <w:t>[Image placeholder]</w:t>
      </w:r>
    </w:p>
    <w:p>
      <w:pPr>
        <w:pStyle w:val="Heading3"/>
      </w:pPr>
      <w:r>
        <w:rPr>
          <w:sz w:val="24"/>
        </w:rPr>
        <w:t>Slide 35/43: (Untitled)</w:t>
      </w:r>
    </w:p>
    <w:p>
      <w:r>
        <w:rPr>
          <w:i/>
          <w:color w:val="888888"/>
        </w:rPr>
        <w:t>[Image placeholder]</w:t>
      </w:r>
    </w:p>
    <w:p>
      <w:pPr>
        <w:pStyle w:val="Heading3"/>
      </w:pPr>
      <w:r>
        <w:rPr>
          <w:sz w:val="24"/>
        </w:rPr>
        <w:t>Slide 36/43: (Untitled)</w:t>
      </w:r>
    </w:p>
    <w:p>
      <w:r>
        <w:rPr>
          <w:i/>
          <w:color w:val="888888"/>
        </w:rPr>
        <w:t>[Image placeholder]</w:t>
      </w:r>
    </w:p>
    <w:p>
      <w:pPr>
        <w:pStyle w:val="Heading3"/>
      </w:pPr>
      <w:r>
        <w:rPr>
          <w:sz w:val="24"/>
        </w:rPr>
        <w:t>Slide 37/43: (Untitled)</w:t>
      </w:r>
    </w:p>
    <w:p>
      <w:r>
        <w:rPr>
          <w:i/>
          <w:color w:val="888888"/>
        </w:rPr>
        <w:t>[Image placeholder]</w:t>
      </w:r>
    </w:p>
    <w:p>
      <w:pPr>
        <w:pStyle w:val="Heading3"/>
      </w:pPr>
      <w:r>
        <w:rPr>
          <w:sz w:val="24"/>
        </w:rPr>
        <w:t>Slide 38/43: (Untitled)</w:t>
      </w:r>
    </w:p>
    <w:p>
      <w:r>
        <w:rPr>
          <w:i/>
          <w:color w:val="888888"/>
        </w:rPr>
        <w:t>[Image placeholder]</w:t>
      </w:r>
    </w:p>
    <w:p>
      <w:pPr>
        <w:pStyle w:val="Heading3"/>
      </w:pPr>
      <w:r>
        <w:rPr>
          <w:sz w:val="24"/>
        </w:rPr>
        <w:t>Slide 39/43: (Untitled)</w:t>
      </w:r>
    </w:p>
    <w:p>
      <w:r>
        <w:rPr>
          <w:i/>
          <w:color w:val="888888"/>
        </w:rPr>
        <w:t>[Image placeholder]</w:t>
      </w:r>
    </w:p>
    <w:p>
      <w:pPr>
        <w:pStyle w:val="Heading3"/>
      </w:pPr>
      <w:r>
        <w:rPr>
          <w:sz w:val="24"/>
        </w:rPr>
        <w:t>Slide 40/43: (Untitled)</w:t>
      </w:r>
    </w:p>
    <w:p>
      <w:r>
        <w:rPr>
          <w:i/>
          <w:color w:val="888888"/>
        </w:rPr>
        <w:t>[Image placeholder]</w:t>
      </w:r>
    </w:p>
    <w:p>
      <w:pPr>
        <w:pStyle w:val="Heading3"/>
      </w:pPr>
      <w:r>
        <w:rPr>
          <w:sz w:val="24"/>
        </w:rPr>
        <w:t>Slide 41/43: (Untitled)</w:t>
      </w:r>
    </w:p>
    <w:p>
      <w:r>
        <w:rPr>
          <w:i/>
          <w:color w:val="888888"/>
        </w:rPr>
        <w:t>[Image placeholder]</w:t>
      </w:r>
    </w:p>
    <w:p>
      <w:pPr>
        <w:pStyle w:val="Heading3"/>
      </w:pPr>
      <w:r>
        <w:rPr>
          <w:sz w:val="24"/>
        </w:rPr>
        <w:t>Slide 42/43: (Untitled)</w:t>
      </w:r>
    </w:p>
    <w:p>
      <w:r>
        <w:rPr>
          <w:i/>
          <w:color w:val="888888"/>
        </w:rPr>
        <w:t>[Image placeholder]</w:t>
      </w:r>
    </w:p>
    <w:p>
      <w:pPr>
        <w:pStyle w:val="Heading3"/>
      </w:pPr>
      <w:r>
        <w:rPr>
          <w:sz w:val="24"/>
        </w:rPr>
        <w:t>Slide 43/43: (Untitled)</w:t>
      </w:r>
    </w:p>
    <w:p>
      <w:r>
        <w:rPr>
          <w:i/>
          <w:color w:val="888888"/>
        </w:rPr>
        <w:t>[Image placeholder]</w:t>
      </w:r>
    </w:p>
    <w:p>
      <w:pPr>
        <w:pStyle w:val="Heading2"/>
      </w:pPr>
      <w:r>
        <w:t>Assignment</w:t>
      </w:r>
    </w:p>
    <w:p>
      <w:r>
        <w:rPr>
          <w:b/>
          <w:color w:val="008800"/>
        </w:rPr>
        <w:t>[Assignment 13]: Configuring Search</w:t>
      </w:r>
    </w:p>
    <w:p>
      <w:r>
        <w:rPr>
          <w:i/>
          <w:sz w:val="18"/>
        </w:rPr>
        <w:t>File: 13 - Configuring Search.pdf</w:t>
      </w:r>
    </w:p>
    <w:p/>
    <w:p>
      <w:pPr>
        <w:spacing w:before="240"/>
        <w:jc w:val="center"/>
      </w:pPr>
      <w:r>
        <w:rPr>
          <w:i/>
          <w:color w:val="999999"/>
          <w:sz w:val="16"/>
        </w:rPr>
        <w:t>--- End of Lesson 13: Configuring Search | 43 slides | 3 videos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