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09: ClaimCenter Configuration</w:t>
      </w:r>
    </w:p>
    <w:p>
      <w:pPr>
        <w:pStyle w:val="Heading2"/>
      </w:pPr>
      <w:r>
        <w:rPr>
          <w:color w:val="333333"/>
          <w:sz w:val="28"/>
        </w:rPr>
        <w:t>Lesson 15: Configuring Permissions</w:t>
      </w:r>
    </w:p>
    <w:p>
      <w:pPr>
        <w:spacing w:after="40"/>
      </w:pPr>
      <w:r>
        <w:rPr>
          <w:i/>
          <w:color w:val="999999"/>
          <w:sz w:val="16"/>
        </w:rPr>
        <w:t>Source: 15 - Configuring Permissions.pptx</w:t>
      </w:r>
    </w:p>
    <w:p>
      <w:pPr>
        <w:pStyle w:val="Heading3"/>
      </w:pPr>
      <w:r>
        <w:t>Video References</w:t>
      </w:r>
    </w:p>
    <w:p>
      <w:pPr>
        <w:pStyle w:val="ListNumber"/>
      </w:pPr>
      <w:r>
        <w:rPr>
          <w:color w:val="0066CC"/>
          <w:sz w:val="20"/>
        </w:rPr>
        <w:t>[Video 1: CC_15_01.mp4]</w:t>
      </w:r>
    </w:p>
    <w:p>
      <w:pPr>
        <w:pStyle w:val="ListNumber"/>
      </w:pPr>
      <w:r>
        <w:rPr>
          <w:color w:val="0066CC"/>
          <w:sz w:val="20"/>
        </w:rPr>
        <w:t>[Video 2: CC_15_02.mp4]</w:t>
      </w:r>
    </w:p>
    <w:p>
      <w:pPr>
        <w:pStyle w:val="ListNumber"/>
      </w:pPr>
      <w:r>
        <w:rPr>
          <w:color w:val="0066CC"/>
          <w:sz w:val="20"/>
        </w:rPr>
        <w:t>[Video 3: CC_15_03.mp4]</w:t>
      </w:r>
    </w:p>
    <w:p/>
    <w:p>
      <w:pPr>
        <w:pStyle w:val="Heading2"/>
      </w:pPr>
      <w:r>
        <w:t>Slide Content</w:t>
      </w:r>
    </w:p>
    <w:p>
      <w:pPr>
        <w:pStyle w:val="Heading3"/>
      </w:pPr>
      <w:r>
        <w:rPr>
          <w:sz w:val="24"/>
        </w:rPr>
        <w:t>Slide 1/46: (Untitled)</w:t>
      </w:r>
    </w:p>
    <w:p>
      <w:r>
        <w:rPr>
          <w:i/>
          <w:color w:val="888888"/>
        </w:rPr>
        <w:t>[Image placeholder]</w:t>
      </w:r>
    </w:p>
    <w:p>
      <w:pPr>
        <w:pStyle w:val="Heading3"/>
      </w:pPr>
      <w:r>
        <w:rPr>
          <w:sz w:val="24"/>
        </w:rPr>
        <w:t>Slide 2/46: (Untitled)</w:t>
      </w:r>
    </w:p>
    <w:p>
      <w:r>
        <w:rPr>
          <w:i/>
          <w:color w:val="888888"/>
        </w:rPr>
        <w:t>[Image placeholder]</w:t>
      </w:r>
    </w:p>
    <w:p>
      <w:pPr>
        <w:pStyle w:val="Heading3"/>
      </w:pPr>
      <w:r>
        <w:rPr>
          <w:sz w:val="24"/>
        </w:rPr>
        <w:t>Slide 3/46: (Untitled)</w:t>
      </w:r>
    </w:p>
    <w:p>
      <w:r>
        <w:rPr>
          <w:i/>
          <w:color w:val="888888"/>
        </w:rPr>
        <w:t>[Image placeholder]</w:t>
      </w:r>
    </w:p>
    <w:p>
      <w:pPr>
        <w:pStyle w:val="Heading3"/>
      </w:pPr>
      <w:r>
        <w:rPr>
          <w:sz w:val="24"/>
        </w:rPr>
        <w:t>Slide 4/46: (Untitled)</w:t>
      </w:r>
    </w:p>
    <w:p>
      <w:r>
        <w:rPr>
          <w:i/>
          <w:color w:val="888888"/>
        </w:rPr>
        <w:t>[Image placeholder]</w:t>
      </w:r>
    </w:p>
    <w:p>
      <w:pPr>
        <w:spacing w:before="80" w:after="80"/>
        <w:shd w:fill="E8E8E8" w:val="clear"/>
      </w:pPr>
      <w:r>
        <w:rPr>
          <w:i/>
          <w:color w:val="444444"/>
          <w:sz w:val="18"/>
        </w:rPr>
        <w:t>Speaker Notes: Permissions</w:t>
        <w:br/>
        <w:t>When an end user attempts to login to an application, the following occurs:</w:t>
        <w:br/>
        <w:br/>
        <w:t>The user supplies their user name and password to ClaimCenter via the login page.</w:t>
        <w:br/>
        <w:t>ClaimCenter authenticates the user and determines which permissions are assigned to the user and the user's start page. Permissions determine which screens the user can navigate to, and which actions the user can perform. The startup view is the first page rendered after log im</w:t>
        <w:br/>
        <w:t>ClaimCenter authenticates the user:</w:t>
        <w:br/>
        <w:t xml:space="preserve">In the base configuration, authentication is managed through the ClaimCenter database </w:t>
        <w:br/>
        <w:t>There is a table in the database which stores user names and passwords.</w:t>
        <w:br/>
        <w:t>The system can be configured to authenticate against an existing user domain structure.</w:t>
        <w:br/>
        <w:t>ClaimCenter renders the appropriate startup view with permissions appropriate for that user.</w:t>
        <w:br/>
        <w:t>A users permissions are determined at login. However, if an administrator changes a user’s permissions while that user is logged in, the new permissions are applied immediately.</w:t>
      </w:r>
    </w:p>
    <w:p>
      <w:pPr>
        <w:pStyle w:val="Heading3"/>
      </w:pPr>
      <w:r>
        <w:rPr>
          <w:sz w:val="24"/>
        </w:rPr>
        <w:t>Slide 5/46: (Untitled)</w:t>
      </w:r>
    </w:p>
    <w:p>
      <w:r>
        <w:rPr>
          <w:i/>
          <w:color w:val="888888"/>
        </w:rPr>
        <w:t>[Image placeholder]</w:t>
      </w:r>
    </w:p>
    <w:p>
      <w:pPr>
        <w:spacing w:before="80" w:after="80"/>
        <w:shd w:fill="E8E8E8" w:val="clear"/>
      </w:pPr>
      <w:r>
        <w:rPr>
          <w:i/>
          <w:color w:val="444444"/>
          <w:sz w:val="18"/>
        </w:rPr>
        <w:t>Speaker Notes: Roles</w:t>
        <w:br/>
        <w:t>Each user has one or more roles assigned to them. Each role defines a set of permissions allowing the user to do certain things within an applicatiom What a user can do in the application is the combination of all of the user's permissions and roles.</w:t>
      </w:r>
    </w:p>
    <w:p>
      <w:pPr>
        <w:pStyle w:val="Heading3"/>
      </w:pPr>
      <w:r>
        <w:rPr>
          <w:sz w:val="24"/>
        </w:rPr>
        <w:t>Slide 6/46: (Untitled)</w:t>
      </w:r>
    </w:p>
    <w:p>
      <w:r>
        <w:rPr>
          <w:i/>
          <w:color w:val="888888"/>
        </w:rPr>
        <w:t>[Image placeholder]</w:t>
      </w:r>
    </w:p>
    <w:p>
      <w:pPr>
        <w:spacing w:before="80" w:after="80"/>
        <w:shd w:fill="E8E8E8" w:val="clear"/>
      </w:pPr>
      <w:r>
        <w:rPr>
          <w:i/>
          <w:color w:val="444444"/>
          <w:sz w:val="18"/>
        </w:rPr>
        <w:t>Speaker Notes: Two ways of organizing tasks into roles</w:t>
        <w:br/>
        <w:t>You can organize tasks into roles in whatever manner you choose. Two common strategies are shown in the diagram.</w:t>
        <w:br/>
        <w:br/>
        <w:t>On the left, each role is isolated" and contains all of the permissions needed for a given user. In this strategy, the same permissions may exist in many roles, and each user is assigned to only one role.</w:t>
        <w:br/>
        <w:t>On the right, each role has a unique set of permissions. To assign a user more permissions, they must be assigned more roles. For example, the Adjuster has all the permissions of the Service Rep, and is assigned the  Service Rep role plus an Adjuster role which includes only the additional permissions needed by the Adjuster.</w:t>
      </w:r>
    </w:p>
    <w:p>
      <w:pPr>
        <w:pStyle w:val="Heading3"/>
      </w:pPr>
      <w:r>
        <w:rPr>
          <w:sz w:val="24"/>
        </w:rPr>
        <w:t>Slide 7/46: (Untitled)</w:t>
      </w:r>
    </w:p>
    <w:p>
      <w:r>
        <w:rPr>
          <w:i/>
          <w:color w:val="888888"/>
        </w:rPr>
        <w:t>[Image placeholder]</w:t>
      </w:r>
    </w:p>
    <w:p>
      <w:pPr>
        <w:spacing w:before="80" w:after="80"/>
        <w:shd w:fill="E8E8E8" w:val="clear"/>
      </w:pPr>
      <w:r>
        <w:rPr>
          <w:i/>
          <w:color w:val="444444"/>
          <w:sz w:val="18"/>
        </w:rPr>
        <w:t>Speaker Notes: Access control lists (ACLs)</w:t>
        <w:br/>
        <w:t xml:space="preserve">To clarify, each claim has a unique Access Control List, which lists the users with access to the claim. In the example, Ida Belt (service representative), Andy Applegate (adjuster), and Sue Smith (claims supervisor) are on the claim's access control list </w:t>
        <w:br/>
        <w:br/>
        <w:t>The Access Control List is an Array from the Claim table to the ClaimAccess table. Each ClaimAccess entity contains a foreign key to a group, user, or security zone which has access to the Claim. There is also a Boolean column called "Anyone".  If this column is set to true, then any user has access to the claim;  however, this is rarely implemented.</w:t>
      </w:r>
    </w:p>
    <w:p>
      <w:pPr>
        <w:pStyle w:val="Heading3"/>
      </w:pPr>
      <w:r>
        <w:rPr>
          <w:sz w:val="24"/>
        </w:rPr>
        <w:t>Slide 8/46: (Untitled)</w:t>
      </w:r>
    </w:p>
    <w:p>
      <w:r>
        <w:rPr>
          <w:i/>
          <w:color w:val="888888"/>
        </w:rPr>
        <w:t>[Image placeholder]</w:t>
      </w:r>
    </w:p>
    <w:p>
      <w:pPr>
        <w:spacing w:before="80" w:after="80"/>
        <w:shd w:fill="E8E8E8" w:val="clear"/>
      </w:pPr>
      <w:r>
        <w:rPr>
          <w:i/>
          <w:color w:val="444444"/>
          <w:sz w:val="18"/>
        </w:rPr>
        <w:t>Speaker Notes: Permissions and ACLs</w:t>
        <w:br/>
        <w:t>In order to view or act on a claim, a user must have the appropriate permission as well as appear on the claim's ACL. In the example above:</w:t>
        <w:br/>
        <w:t>Jason Tran (adjuster) has the View Claim permission, but he is not listed on the ACL for Claim #100-00-100001. Therefore, he cannot view claim.</w:t>
        <w:br/>
        <w:t>Andy Applegate (adjuster) has the View Claim permission and is allowed to view claims on the ACL for Claim #100-00- 100001</w:t>
        <w:br/>
        <w:t>Jim Nozick (user administrator) is listed on the ACL for Claim #100-00- 100001 as someone who can view the claim. However, he does not have the view claim system permissiom Therefore, he cannot view claim 100-00- 100001</w:t>
      </w:r>
    </w:p>
    <w:p>
      <w:pPr>
        <w:pStyle w:val="Heading3"/>
      </w:pPr>
      <w:r>
        <w:rPr>
          <w:sz w:val="24"/>
        </w:rPr>
        <w:t>Slide 9/46: (Untitled)</w:t>
      </w:r>
    </w:p>
    <w:p>
      <w:r>
        <w:rPr>
          <w:i/>
          <w:color w:val="888888"/>
        </w:rPr>
        <w:t>[Image placeholder]</w:t>
      </w:r>
    </w:p>
    <w:p>
      <w:pPr>
        <w:spacing w:before="80" w:after="80"/>
        <w:shd w:fill="E8E8E8" w:val="clear"/>
      </w:pPr>
      <w:r>
        <w:rPr>
          <w:i/>
          <w:color w:val="444444"/>
          <w:sz w:val="18"/>
        </w:rPr>
        <w:t>Speaker Notes: Application permission keys (APKs)</w:t>
        <w:br/>
        <w:t>An Application Permission Key (APK) is defined by the system as a collection of permissions and associated functionality.  APKs are defined in the code that defines core objects. They are defined to optimize the evaluation of permissions and are more eficient than simple permissions. It is easy to tell a permission from an APK. Permissions begin with •perm.System," while APKs begin •perm. entitV.</w:t>
      </w:r>
    </w:p>
    <w:p>
      <w:pPr>
        <w:pStyle w:val="Heading3"/>
      </w:pPr>
      <w:r>
        <w:rPr>
          <w:sz w:val="24"/>
        </w:rPr>
        <w:t>Slide 10/46: (Untitled)</w:t>
      </w:r>
    </w:p>
    <w:p>
      <w:r>
        <w:rPr>
          <w:i/>
          <w:color w:val="888888"/>
        </w:rPr>
        <w:t>[Image placeholder]</w:t>
      </w:r>
    </w:p>
    <w:p>
      <w:pPr>
        <w:spacing w:before="80" w:after="80"/>
        <w:shd w:fill="E8E8E8" w:val="clear"/>
      </w:pPr>
      <w:r>
        <w:rPr>
          <w:i/>
          <w:color w:val="444444"/>
          <w:sz w:val="18"/>
        </w:rPr>
        <w:t>Speaker Notes: Static and object-based permissions</w:t>
        <w:br/>
        <w:t>A permission or APK may be either static or object-based. Object-based permissions reference the object's ACL. Users must have both the permission and membership in the ACL in order to perform these actions, which are typically used for objects that require some additional level of security. Static permissions do not reference the object's ACL, and can be used •across the board".</w:t>
      </w:r>
    </w:p>
    <w:p>
      <w:pPr>
        <w:pStyle w:val="Heading3"/>
      </w:pPr>
      <w:r>
        <w:rPr>
          <w:sz w:val="24"/>
        </w:rPr>
        <w:t>Slide 11/46: (Untitled)</w:t>
      </w:r>
    </w:p>
    <w:p>
      <w:r>
        <w:rPr>
          <w:i/>
          <w:color w:val="888888"/>
        </w:rPr>
        <w:t>[Image placeholder]</w:t>
      </w:r>
    </w:p>
    <w:p>
      <w:pPr>
        <w:pStyle w:val="Heading3"/>
      </w:pPr>
      <w:r>
        <w:rPr>
          <w:sz w:val="24"/>
        </w:rPr>
        <w:t>Slide 12/46: (Untitled)</w:t>
      </w:r>
    </w:p>
    <w:p>
      <w:pPr>
        <w:pStyle w:val="Heading3"/>
      </w:pPr>
      <w:r>
        <w:rPr>
          <w:sz w:val="24"/>
        </w:rPr>
        <w:t>Slide 13/46: (Untitled)</w:t>
      </w:r>
    </w:p>
    <w:p>
      <w:r>
        <w:rPr>
          <w:i/>
          <w:color w:val="888888"/>
        </w:rPr>
        <w:t>[Image placeholder]</w:t>
      </w:r>
    </w:p>
    <w:p>
      <w:pPr>
        <w:pStyle w:val="Heading3"/>
      </w:pPr>
      <w:r>
        <w:rPr>
          <w:sz w:val="24"/>
        </w:rPr>
        <w:t>Slide 14/46: (Untitled)</w:t>
      </w:r>
    </w:p>
    <w:p>
      <w:r>
        <w:rPr>
          <w:i/>
          <w:color w:val="888888"/>
        </w:rPr>
        <w:t>[Image placeholder]</w:t>
      </w:r>
    </w:p>
    <w:p>
      <w:pPr>
        <w:pStyle w:val="Heading3"/>
      </w:pPr>
      <w:r>
        <w:rPr>
          <w:sz w:val="24"/>
        </w:rPr>
        <w:t>Slide 15/46: (Untitled)</w:t>
      </w:r>
    </w:p>
    <w:p>
      <w:r>
        <w:rPr>
          <w:i/>
          <w:color w:val="888888"/>
        </w:rPr>
        <w:t>[Image placeholder]</w:t>
      </w:r>
    </w:p>
    <w:p>
      <w:pPr>
        <w:pStyle w:val="Heading3"/>
      </w:pPr>
      <w:r>
        <w:rPr>
          <w:sz w:val="24"/>
        </w:rPr>
        <w:t>Slide 16/46: (Untitled)</w:t>
      </w:r>
    </w:p>
    <w:p>
      <w:r>
        <w:rPr>
          <w:i/>
          <w:color w:val="888888"/>
        </w:rPr>
        <w:t>[Image placeholder]</w:t>
      </w:r>
    </w:p>
    <w:p>
      <w:pPr>
        <w:pStyle w:val="Heading3"/>
      </w:pPr>
      <w:r>
        <w:rPr>
          <w:sz w:val="24"/>
        </w:rPr>
        <w:t>Slide 17/46: (Untitled)</w:t>
      </w:r>
    </w:p>
    <w:p>
      <w:r>
        <w:rPr>
          <w:i/>
          <w:color w:val="888888"/>
        </w:rPr>
        <w:t>[Image placeholder]</w:t>
      </w:r>
    </w:p>
    <w:p>
      <w:pPr>
        <w:pStyle w:val="Heading3"/>
      </w:pPr>
      <w:r>
        <w:rPr>
          <w:sz w:val="24"/>
        </w:rPr>
        <w:t>Slide 18/46: (Untitled)</w:t>
      </w:r>
    </w:p>
    <w:p>
      <w:r>
        <w:rPr>
          <w:i/>
          <w:color w:val="888888"/>
        </w:rPr>
        <w:t>[Image placeholder]</w:t>
      </w:r>
    </w:p>
    <w:p>
      <w:pPr>
        <w:pStyle w:val="Heading3"/>
      </w:pPr>
      <w:r>
        <w:rPr>
          <w:sz w:val="24"/>
        </w:rPr>
        <w:t>Slide 19/46: (Untitled)</w:t>
      </w:r>
    </w:p>
    <w:p>
      <w:r>
        <w:rPr>
          <w:i/>
          <w:color w:val="888888"/>
        </w:rPr>
        <w:t>[Image placeholder]</w:t>
      </w:r>
    </w:p>
    <w:p>
      <w:pPr>
        <w:pStyle w:val="Heading3"/>
      </w:pPr>
      <w:r>
        <w:rPr>
          <w:sz w:val="24"/>
        </w:rPr>
        <w:t>Slide 20/46: (Untitled)</w:t>
      </w:r>
    </w:p>
    <w:p>
      <w:r>
        <w:rPr>
          <w:i/>
          <w:color w:val="888888"/>
        </w:rPr>
        <w:t>[Image placeholder]</w:t>
      </w:r>
    </w:p>
    <w:p>
      <w:pPr>
        <w:spacing w:before="80" w:after="80"/>
        <w:shd w:fill="E8E8E8" w:val="clear"/>
      </w:pPr>
      <w:r>
        <w:rPr>
          <w:i/>
          <w:color w:val="444444"/>
          <w:sz w:val="18"/>
        </w:rPr>
        <w:t>Speaker Notes: Review: Security dictionary</w:t>
        <w:br/>
        <w:t>The security dictionary is located at: &lt;server urity\index.html. The security dictionary reflects the initial relationship between permissions and roles, and lists four types of information:</w:t>
        <w:br/>
        <w:t>Application permission keys</w:t>
        <w:br/>
        <w:t>Pages (in the user interface)</w:t>
        <w:br/>
        <w:t>System Permissions</w:t>
        <w:br/>
        <w:t>Roles</w:t>
        <w:br/>
        <w:t>System permissions are assigned to roles to grant those roles specific behaviors and permissions. Roles are then assigned to users- Once a user is assigned a role, that user has all of the permissions that were assigned to the role.</w:t>
        <w:br/>
        <w:t xml:space="preserve">ClaimCenter defines application permission keys internally as a method for improving system performance. For example, the claimedit permission key represents the system permissions for editing a claim. </w:t>
        <w:br/>
        <w:t xml:space="preserve">claimedit for open claims </w:t>
        <w:br/>
        <w:t>claimeditclsd for closed claims.</w:t>
        <w:br/>
        <w:t>Application permission keys are generally used to control access to user interface elements. A screen or button may be restricted by an application permission key-The Application Permission</w:t>
        <w:br/>
        <w:t>Keys section of the security dictionary lists each  application permission key, the set of system permissions it contains, and the pages and elements in the user interface that reference the application permission key-</w:t>
      </w:r>
    </w:p>
    <w:p>
      <w:pPr>
        <w:pStyle w:val="Heading3"/>
      </w:pPr>
      <w:r>
        <w:rPr>
          <w:sz w:val="24"/>
        </w:rPr>
        <w:t>Slide 21/46: (Untitled)</w:t>
      </w:r>
    </w:p>
    <w:p>
      <w:r>
        <w:rPr>
          <w:i/>
          <w:color w:val="888888"/>
        </w:rPr>
        <w:t>[Image placeholder]</w:t>
      </w:r>
    </w:p>
    <w:p>
      <w:pPr>
        <w:spacing w:before="80" w:after="80"/>
        <w:shd w:fill="E8E8E8" w:val="clear"/>
      </w:pPr>
      <w:r>
        <w:rPr>
          <w:i/>
          <w:color w:val="444444"/>
          <w:sz w:val="18"/>
        </w:rPr>
        <w:t>Speaker Notes: Security dictionary: APKs</w:t>
        <w:br/>
        <w:t>As previously mentioned, an APK is a collection of permissions. The security dictionary APKs page provides a menu of all existing APKs, and lists the permissions</w:t>
        <w:br/>
        <w:t>for each APK. It also tells whether the permission is static or object based. The first image shows the permissions for Activity assign,  an object-based APK; the second shows AuthorityLimit create, a static APK.</w:t>
      </w:r>
    </w:p>
    <w:p>
      <w:pPr>
        <w:pStyle w:val="Heading3"/>
      </w:pPr>
      <w:r>
        <w:rPr>
          <w:sz w:val="24"/>
        </w:rPr>
        <w:t>Slide 22/46: (Untitled)</w:t>
      </w:r>
    </w:p>
    <w:p>
      <w:r>
        <w:rPr>
          <w:i/>
          <w:color w:val="888888"/>
        </w:rPr>
        <w:t>[Image placeholder]</w:t>
      </w:r>
    </w:p>
    <w:p>
      <w:pPr>
        <w:spacing w:before="80" w:after="80"/>
        <w:shd w:fill="E8E8E8" w:val="clear"/>
      </w:pPr>
      <w:r>
        <w:rPr>
          <w:i/>
          <w:color w:val="444444"/>
          <w:sz w:val="18"/>
        </w:rPr>
        <w:t>Speaker Notes: Security dictionary: Pages</w:t>
        <w:br/>
        <w:t>Every page in the application has a canVisit expression which determines who can view the page, and a canEdit expression which determines who can edit the page. The security dictionary Pages provides a menu of all existing Pages, and displays their canVisit and canEdit expressions for each Page. The menu also lists Forwards, which have a canVisit expression, and displays the canVisit expression for both canVisit and canEdit. In addition,  it also lists Screens and Views,  which have neither expression.  The screenshot shows the canVisit and canEdit expressions for the Account Detail page.</w:t>
      </w:r>
    </w:p>
    <w:p>
      <w:pPr>
        <w:pStyle w:val="Heading3"/>
      </w:pPr>
      <w:r>
        <w:rPr>
          <w:sz w:val="24"/>
        </w:rPr>
        <w:t>Slide 23/46: (Untitled)</w:t>
      </w:r>
    </w:p>
    <w:p>
      <w:r>
        <w:rPr>
          <w:i/>
          <w:color w:val="888888"/>
        </w:rPr>
        <w:t>[Image placeholder]</w:t>
      </w:r>
    </w:p>
    <w:p>
      <w:pPr>
        <w:spacing w:before="80" w:after="80"/>
        <w:shd w:fill="E8E8E8" w:val="clear"/>
      </w:pPr>
      <w:r>
        <w:rPr>
          <w:i/>
          <w:color w:val="444444"/>
          <w:sz w:val="18"/>
        </w:rPr>
        <w:t>Speaker Notes: Security dictionary: System permissions</w:t>
        <w:br/>
        <w:t>The security dictionary System Permissions page provides a menu of all existing system permissions. For each permission, it lists:</w:t>
        <w:br/>
        <w:t>The roles to which this permission has been assigned, either directly or through an APK; Any APKs which include this permission</w:t>
        <w:br/>
        <w:t>Any pages which use this permission in their canView or canEdit expressions, either directly or through an APK; and</w:t>
        <w:br/>
        <w:t>Any elements in a page or screen which uses this permission, either directly or through an APK.</w:t>
        <w:br/>
        <w:t>The screenshot shows the claimown permission, although the Roles section has been cut off, most of the information is clear. The Related Elements shows that claimown is used in the visible attribute of an input set in the UserStatistics detail view.</w:t>
      </w:r>
    </w:p>
    <w:p>
      <w:pPr>
        <w:pStyle w:val="Heading3"/>
      </w:pPr>
      <w:r>
        <w:rPr>
          <w:sz w:val="24"/>
        </w:rPr>
        <w:t>Slide 24/46: (Untitled)</w:t>
      </w:r>
    </w:p>
    <w:p>
      <w:r>
        <w:rPr>
          <w:i/>
          <w:color w:val="888888"/>
        </w:rPr>
        <w:t>[Image placeholder]</w:t>
      </w:r>
    </w:p>
    <w:p>
      <w:pPr>
        <w:spacing w:before="80" w:after="80"/>
        <w:shd w:fill="E8E8E8" w:val="clear"/>
      </w:pPr>
      <w:r>
        <w:rPr>
          <w:i/>
          <w:color w:val="444444"/>
          <w:sz w:val="18"/>
        </w:rPr>
        <w:t>Speaker Notes: Security dictionary: Roles</w:t>
        <w:br/>
        <w:t>The security dictionary Roles page provides a menu of all roles in the system. For each role, a list of all permissions which have been assigned to this role, either directly or through an APK is provided. It does not tell which ones are associated with APKs.</w:t>
      </w:r>
    </w:p>
    <w:p>
      <w:pPr>
        <w:pStyle w:val="Heading3"/>
      </w:pPr>
      <w:r>
        <w:rPr>
          <w:sz w:val="24"/>
        </w:rPr>
        <w:t>Slide 25/46: (Untitled)</w:t>
      </w:r>
    </w:p>
    <w:p>
      <w:r>
        <w:rPr>
          <w:i/>
          <w:color w:val="888888"/>
        </w:rPr>
        <w:t>[Image placeholder]</w:t>
      </w:r>
    </w:p>
    <w:p>
      <w:pPr>
        <w:spacing w:before="80" w:after="80"/>
        <w:shd w:fill="E8E8E8" w:val="clear"/>
      </w:pPr>
      <w:r>
        <w:rPr>
          <w:i/>
          <w:color w:val="444444"/>
          <w:sz w:val="18"/>
        </w:rPr>
        <w:t>Speaker Notes: Creating the Security Dictionary at the command line</w:t>
        <w:br/>
        <w:t>From the command line, the Security Dictionary is automatically generated by the same command that generates the Data Dictionary.</w:t>
      </w:r>
    </w:p>
    <w:p>
      <w:pPr>
        <w:pStyle w:val="Heading3"/>
      </w:pPr>
      <w:r>
        <w:rPr>
          <w:sz w:val="24"/>
        </w:rPr>
        <w:t>Slide 26/46: (Untitled)</w:t>
      </w:r>
    </w:p>
    <w:p>
      <w:r>
        <w:rPr>
          <w:i/>
          <w:color w:val="888888"/>
        </w:rPr>
        <w:t>[Image placeholder]</w:t>
      </w:r>
    </w:p>
    <w:p>
      <w:pPr>
        <w:spacing w:before="80" w:after="80"/>
        <w:shd w:fill="E8E8E8" w:val="clear"/>
      </w:pPr>
      <w:r>
        <w:rPr>
          <w:i/>
          <w:color w:val="444444"/>
          <w:sz w:val="18"/>
        </w:rPr>
        <w:t>Speaker Notes: Creating the Security Dictionary from the UI</w:t>
        <w:br/>
        <w:t>You can also generate the Security Dictionary as either HTML or XML from the application.</w:t>
      </w:r>
    </w:p>
    <w:p>
      <w:pPr>
        <w:pStyle w:val="Heading3"/>
      </w:pPr>
      <w:r>
        <w:rPr>
          <w:sz w:val="24"/>
        </w:rPr>
        <w:t>Slide 27/46: (Untitled)</w:t>
      </w:r>
    </w:p>
    <w:p>
      <w:r>
        <w:rPr>
          <w:i/>
          <w:color w:val="888888"/>
        </w:rPr>
        <w:t>[Image placeholder]</w:t>
      </w:r>
    </w:p>
    <w:p>
      <w:pPr>
        <w:pStyle w:val="Heading3"/>
      </w:pPr>
      <w:r>
        <w:rPr>
          <w:sz w:val="24"/>
        </w:rPr>
        <w:t>Slide 28/46: (Untitled)</w:t>
      </w:r>
    </w:p>
    <w:p>
      <w:pPr>
        <w:pStyle w:val="Heading3"/>
      </w:pPr>
      <w:r>
        <w:rPr>
          <w:sz w:val="24"/>
        </w:rPr>
        <w:t>Slide 29/46: (Untitled)</w:t>
      </w:r>
    </w:p>
    <w:p>
      <w:r>
        <w:rPr>
          <w:i/>
          <w:color w:val="888888"/>
        </w:rPr>
        <w:t>[Image placeholder]</w:t>
      </w:r>
    </w:p>
    <w:p>
      <w:pPr>
        <w:pStyle w:val="Heading3"/>
      </w:pPr>
      <w:r>
        <w:rPr>
          <w:sz w:val="24"/>
        </w:rPr>
        <w:t>Slide 30/46: (Untitled)</w:t>
      </w:r>
    </w:p>
    <w:p>
      <w:r>
        <w:rPr>
          <w:i/>
          <w:color w:val="888888"/>
        </w:rPr>
        <w:t>[Image placeholder]</w:t>
      </w:r>
    </w:p>
    <w:p>
      <w:pPr>
        <w:pStyle w:val="Heading3"/>
      </w:pPr>
      <w:r>
        <w:rPr>
          <w:sz w:val="24"/>
        </w:rPr>
        <w:t>Slide 31/46: (Untitled)</w:t>
      </w:r>
    </w:p>
    <w:p>
      <w:r>
        <w:rPr>
          <w:i/>
          <w:color w:val="888888"/>
        </w:rPr>
        <w:t>[Image placeholder]</w:t>
      </w:r>
    </w:p>
    <w:p>
      <w:pPr>
        <w:pStyle w:val="Heading3"/>
      </w:pPr>
      <w:r>
        <w:rPr>
          <w:sz w:val="24"/>
        </w:rPr>
        <w:t>Slide 32/46: (Untitled)</w:t>
      </w:r>
    </w:p>
    <w:p>
      <w:r>
        <w:rPr>
          <w:i/>
          <w:color w:val="888888"/>
        </w:rPr>
        <w:t>[Image placeholder]</w:t>
      </w:r>
    </w:p>
    <w:p>
      <w:pPr>
        <w:pStyle w:val="Heading3"/>
      </w:pPr>
      <w:r>
        <w:rPr>
          <w:sz w:val="24"/>
        </w:rPr>
        <w:t>Slide 33/46: (Untitled)</w:t>
      </w:r>
    </w:p>
    <w:p>
      <w:r>
        <w:rPr>
          <w:i/>
          <w:color w:val="888888"/>
        </w:rPr>
        <w:t>[Image placeholder]</w:t>
      </w:r>
    </w:p>
    <w:p>
      <w:pPr>
        <w:pStyle w:val="Heading3"/>
      </w:pPr>
      <w:r>
        <w:rPr>
          <w:sz w:val="24"/>
        </w:rPr>
        <w:t>Slide 34/46: (Untitled)</w:t>
      </w:r>
    </w:p>
    <w:p>
      <w:r>
        <w:rPr>
          <w:i/>
          <w:color w:val="888888"/>
        </w:rPr>
        <w:t>[Image placeholder]</w:t>
      </w:r>
    </w:p>
    <w:p>
      <w:pPr>
        <w:spacing w:before="80" w:after="80"/>
        <w:shd w:fill="E8E8E8" w:val="clear"/>
      </w:pPr>
      <w:r>
        <w:rPr>
          <w:i/>
          <w:color w:val="444444"/>
          <w:sz w:val="18"/>
        </w:rPr>
        <w:t>Speaker Notes: SystemPermissionType typelist</w:t>
        <w:br/>
        <w:t>You can add static permissions to the system by defining them on the SystemPermissionType typelist. They are added as you would to any typelist, then use in the permission expressions. You cannot create new object-based permissions.</w:t>
      </w:r>
    </w:p>
    <w:p>
      <w:pPr>
        <w:pStyle w:val="Heading3"/>
      </w:pPr>
      <w:r>
        <w:rPr>
          <w:sz w:val="24"/>
        </w:rPr>
        <w:t>Slide 35/46: (Untitled)</w:t>
      </w:r>
    </w:p>
    <w:p>
      <w:r>
        <w:rPr>
          <w:i/>
          <w:color w:val="888888"/>
        </w:rPr>
        <w:t>[Image placeholder]</w:t>
      </w:r>
    </w:p>
    <w:p>
      <w:pPr>
        <w:spacing w:before="80" w:after="80"/>
        <w:shd w:fill="E8E8E8" w:val="clear"/>
      </w:pPr>
      <w:r>
        <w:rPr>
          <w:i/>
          <w:color w:val="444444"/>
          <w:sz w:val="18"/>
        </w:rPr>
        <w:t>Speaker Notes: Adding a permission to a role</w:t>
        <w:br/>
        <w:t>You add permissions to roles in the application. A user with the correct permissions navigates to the administration tab and edits the role. All permissions on the</w:t>
        <w:br/>
        <w:t>SystemPermissionType typelist are available.</w:t>
      </w:r>
    </w:p>
    <w:p>
      <w:pPr>
        <w:pStyle w:val="Heading3"/>
      </w:pPr>
      <w:r>
        <w:rPr>
          <w:sz w:val="24"/>
        </w:rPr>
        <w:t>Slide 36/46: (Untitled)</w:t>
      </w:r>
    </w:p>
    <w:p>
      <w:r>
        <w:rPr>
          <w:i/>
          <w:color w:val="888888"/>
        </w:rPr>
        <w:t>[Image placeholder]</w:t>
      </w:r>
    </w:p>
    <w:p>
      <w:pPr>
        <w:spacing w:before="80" w:after="80"/>
        <w:shd w:fill="E8E8E8" w:val="clear"/>
      </w:pPr>
      <w:r>
        <w:rPr>
          <w:i/>
          <w:color w:val="444444"/>
          <w:sz w:val="18"/>
        </w:rPr>
        <w:t>Speaker Notes: Adding permissions to the UI</w:t>
        <w:br/>
        <w:t>To add a permission to the, navigate to the appropriate widget. Edit the property that controls the permission you wish to limit, and enter the new permission (with appropriate ANDs and ORs to complete the logic).</w:t>
      </w:r>
    </w:p>
    <w:p>
      <w:pPr>
        <w:pStyle w:val="Heading3"/>
      </w:pPr>
      <w:r>
        <w:rPr>
          <w:sz w:val="24"/>
        </w:rPr>
        <w:t>Slide 37/46: (Untitled)</w:t>
      </w:r>
    </w:p>
    <w:p>
      <w:r>
        <w:rPr>
          <w:i/>
          <w:color w:val="888888"/>
        </w:rPr>
        <w:t>[Image placeholder]</w:t>
      </w:r>
    </w:p>
    <w:p>
      <w:pPr>
        <w:spacing w:before="80" w:after="80"/>
        <w:shd w:fill="E8E8E8" w:val="clear"/>
      </w:pPr>
      <w:r>
        <w:rPr>
          <w:i/>
          <w:color w:val="444444"/>
          <w:sz w:val="18"/>
        </w:rPr>
        <w:t>Speaker Notes: Adding APKs to the UI</w:t>
        <w:br/>
        <w:t>APKs are added in the same manner as permissions, with the addition that for object-based keys, you must include a reference to the object whose ACL is being used, as if the APK were a function of the object’s entity type.</w:t>
      </w:r>
    </w:p>
    <w:p>
      <w:pPr>
        <w:pStyle w:val="Heading3"/>
      </w:pPr>
      <w:r>
        <w:rPr>
          <w:sz w:val="24"/>
        </w:rPr>
        <w:t>Slide 38/46: (Untitled)</w:t>
      </w:r>
    </w:p>
    <w:p>
      <w:r>
        <w:rPr>
          <w:i/>
          <w:color w:val="888888"/>
        </w:rPr>
        <w:t>[Image placeholder]</w:t>
      </w:r>
    </w:p>
    <w:p>
      <w:pPr>
        <w:pStyle w:val="Heading3"/>
      </w:pPr>
      <w:r>
        <w:rPr>
          <w:sz w:val="24"/>
        </w:rPr>
        <w:t>Slide 39/46: (Untitled)</w:t>
      </w:r>
    </w:p>
    <w:p>
      <w:pPr>
        <w:pStyle w:val="Heading3"/>
      </w:pPr>
      <w:r>
        <w:rPr>
          <w:sz w:val="24"/>
        </w:rPr>
        <w:t>Slide 40/46: (Untitled)</w:t>
      </w:r>
    </w:p>
    <w:p>
      <w:r>
        <w:rPr>
          <w:i/>
          <w:color w:val="888888"/>
        </w:rPr>
        <w:t>[Image placeholder]</w:t>
      </w:r>
    </w:p>
    <w:p>
      <w:pPr>
        <w:pStyle w:val="Heading3"/>
      </w:pPr>
      <w:r>
        <w:rPr>
          <w:sz w:val="24"/>
        </w:rPr>
        <w:t>Slide 41/46: (Untitled)</w:t>
      </w:r>
    </w:p>
    <w:p>
      <w:r>
        <w:rPr>
          <w:i/>
          <w:color w:val="888888"/>
        </w:rPr>
        <w:t>[Image placeholder]</w:t>
      </w:r>
    </w:p>
    <w:p>
      <w:pPr>
        <w:pStyle w:val="Heading3"/>
      </w:pPr>
      <w:r>
        <w:rPr>
          <w:sz w:val="24"/>
        </w:rPr>
        <w:t>Slide 42/46: (Untitled)</w:t>
      </w:r>
    </w:p>
    <w:p>
      <w:r>
        <w:rPr>
          <w:i/>
          <w:color w:val="888888"/>
        </w:rPr>
        <w:t>[Image placeholder]</w:t>
      </w:r>
    </w:p>
    <w:p>
      <w:pPr>
        <w:pStyle w:val="Heading3"/>
      </w:pPr>
      <w:r>
        <w:rPr>
          <w:sz w:val="24"/>
        </w:rPr>
        <w:t>Slide 43/46: (Untitled)</w:t>
      </w:r>
    </w:p>
    <w:p>
      <w:r>
        <w:rPr>
          <w:i/>
          <w:color w:val="888888"/>
        </w:rPr>
        <w:t>[Image placeholder]</w:t>
      </w:r>
    </w:p>
    <w:p>
      <w:pPr>
        <w:pStyle w:val="Heading3"/>
      </w:pPr>
      <w:r>
        <w:rPr>
          <w:sz w:val="24"/>
        </w:rPr>
        <w:t>Slide 44/46: (Untitled)</w:t>
      </w:r>
    </w:p>
    <w:p>
      <w:r>
        <w:rPr>
          <w:i/>
          <w:color w:val="888888"/>
        </w:rPr>
        <w:t>[Image placeholder]</w:t>
      </w:r>
    </w:p>
    <w:p>
      <w:pPr>
        <w:pStyle w:val="Heading3"/>
      </w:pPr>
      <w:r>
        <w:rPr>
          <w:sz w:val="24"/>
        </w:rPr>
        <w:t>Slide 45/46: (Untitled)</w:t>
      </w:r>
    </w:p>
    <w:p>
      <w:r>
        <w:rPr>
          <w:i/>
          <w:color w:val="888888"/>
        </w:rPr>
        <w:t>[Image placeholder]</w:t>
      </w:r>
    </w:p>
    <w:p>
      <w:pPr>
        <w:pStyle w:val="Heading3"/>
      </w:pPr>
      <w:r>
        <w:rPr>
          <w:sz w:val="24"/>
        </w:rPr>
        <w:t>Slide 46/46: (Untitled)</w:t>
      </w:r>
    </w:p>
    <w:p>
      <w:r>
        <w:rPr>
          <w:i/>
          <w:color w:val="888888"/>
        </w:rPr>
        <w:t>[Image placeholder]</w:t>
      </w:r>
    </w:p>
    <w:p>
      <w:pPr>
        <w:pStyle w:val="Heading2"/>
      </w:pPr>
      <w:r>
        <w:t>Assignment</w:t>
      </w:r>
    </w:p>
    <w:p>
      <w:r>
        <w:rPr>
          <w:b/>
          <w:color w:val="008800"/>
        </w:rPr>
        <w:t>[Assignment 15]: Configuring Permissions</w:t>
      </w:r>
    </w:p>
    <w:p>
      <w:r>
        <w:rPr>
          <w:i/>
          <w:sz w:val="18"/>
        </w:rPr>
        <w:t>File: 15 - Configuring Permissions.pdf</w:t>
      </w:r>
    </w:p>
    <w:p/>
    <w:p>
      <w:pPr>
        <w:spacing w:before="240"/>
        <w:jc w:val="center"/>
      </w:pPr>
      <w:r>
        <w:rPr>
          <w:i/>
          <w:color w:val="999999"/>
          <w:sz w:val="16"/>
        </w:rPr>
        <w:t>--- End of Lesson 15: Configuring Permissions | 46 slides | 3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