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6: XML Modeler and Strongly Typed XML</w:t>
      </w:r>
    </w:p>
    <w:p>
      <w:pPr>
        <w:spacing w:after="40"/>
      </w:pPr>
      <w:r>
        <w:rPr>
          <w:i/>
          <w:color w:val="999999"/>
          <w:sz w:val="16"/>
        </w:rPr>
        <w:t>Source: XML Modeler and Strongly Typed XML.pptx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1/33: (Untitled)</w:t>
      </w:r>
    </w:p>
    <w:p>
      <w:r>
        <w:rPr>
          <w:i/>
          <w:color w:val="888888"/>
        </w:rPr>
        <w:t>[Image placeholder]</w:t>
      </w:r>
    </w:p>
    <w:p>
      <w:pPr>
        <w:pStyle w:val="Heading3"/>
      </w:pPr>
      <w:r>
        <w:rPr>
          <w:sz w:val="24"/>
        </w:rPr>
        <w:t>Slide 2/33: (Untitled)</w:t>
      </w:r>
    </w:p>
    <w:p>
      <w:r>
        <w:rPr>
          <w:i/>
          <w:color w:val="888888"/>
        </w:rPr>
        <w:t>[Image placeholder]</w:t>
      </w:r>
    </w:p>
    <w:p>
      <w:pPr>
        <w:pStyle w:val="Heading3"/>
      </w:pPr>
      <w:r>
        <w:rPr>
          <w:sz w:val="24"/>
        </w:rPr>
        <w:t>Slide 3/33: (Untitled)</w:t>
      </w:r>
    </w:p>
    <w:p>
      <w:r>
        <w:rPr>
          <w:i/>
          <w:color w:val="888888"/>
        </w:rPr>
        <w:t>[Image placeholder]</w:t>
      </w:r>
    </w:p>
    <w:p>
      <w:pPr>
        <w:pStyle w:val="Heading3"/>
      </w:pPr>
      <w:r>
        <w:rPr>
          <w:sz w:val="24"/>
        </w:rPr>
        <w:t>Slide 4/33: (Untitled)</w:t>
      </w:r>
    </w:p>
    <w:p>
      <w:r>
        <w:rPr>
          <w:i/>
          <w:color w:val="888888"/>
        </w:rPr>
        <w:t>[Image placeholder]</w:t>
      </w:r>
    </w:p>
    <w:p>
      <w:pPr>
        <w:spacing w:before="80" w:after="80"/>
        <w:shd w:fill="E8E8E8" w:val="clear"/>
      </w:pPr>
      <w:r>
        <w:rPr>
          <w:i/>
          <w:color w:val="444444"/>
          <w:sz w:val="18"/>
        </w:rPr>
        <w:t>Speaker Notes: XML: Review</w:t>
        <w:br/>
        <w:t xml:space="preserve">Extensible Markup Language (XML) is a hierarchy data structure designed to transportand store data In XML, it is illegal to omit the closing tag. All elements must have a closing tag, except for the XML declaration tag.  </w:t>
        <w:br/>
        <w:br/>
        <w:t xml:space="preserve">XML tags are case sensitive. Opening and closing tags mustbe written with the same case.  Another word for tags is elements. All XML elements must be properly nested within each other. XML must contain one element that is the parent of all other elements. This element is called the root element. XML elements can have attributes in name/value pairs. The attribute values must always be quoted.  </w:t>
        <w:br/>
        <w:br/>
        <w:t xml:space="preserve">In XML, there are five predefined entities representing special characters. XML requires that you replace these characters with a named references. The five characters are: </w:t>
        <w:br/>
        <w:t>" — double quotation mark</w:t>
        <w:br/>
        <w:t>&amp; — ampersand</w:t>
        <w:br/>
        <w:t>' — apostrophe</w:t>
        <w:br/>
        <w:t>&lt; — less than sign</w:t>
        <w:br/>
        <w:t>&gt; — greater</w:t>
        <w:br/>
        <w:br/>
        <w:t>For more information on the Extensible Markup Language, refer to the World Wide Web Consortium web page http://www.w3-orgD(ML-</w:t>
      </w:r>
    </w:p>
    <w:p>
      <w:pPr>
        <w:pStyle w:val="Heading3"/>
      </w:pPr>
      <w:r>
        <w:rPr>
          <w:sz w:val="24"/>
        </w:rPr>
        <w:t>Slide 5/33: (Untitled)</w:t>
      </w:r>
    </w:p>
    <w:p>
      <w:r>
        <w:rPr>
          <w:i/>
          <w:color w:val="888888"/>
        </w:rPr>
        <w:t>[Image placeholder]</w:t>
      </w:r>
    </w:p>
    <w:p>
      <w:pPr>
        <w:spacing w:before="80" w:after="80"/>
        <w:shd w:fill="E8E8E8" w:val="clear"/>
      </w:pPr>
      <w:r>
        <w:rPr>
          <w:i/>
          <w:color w:val="444444"/>
          <w:sz w:val="18"/>
        </w:rPr>
        <w:t>Speaker Notes: XML elements</w:t>
        <w:br/>
        <w:t>As discussed on the previous slide, another word for XML tags is elements-</w:t>
        <w:br/>
        <w:br/>
        <w:t>XML elements have:</w:t>
        <w:br/>
        <w:t>A case sensitive name</w:t>
        <w:br/>
        <w:t>An opening and closing declaration</w:t>
        <w:br/>
        <w:t>One or more optional attribute namefvalue pairs</w:t>
        <w:br/>
        <w:t>Contents can be Empty, have Text, and/or Child elements</w:t>
        <w:br/>
        <w:t>Line 3 is Text</w:t>
        <w:br/>
        <w:t>Line 4 is Children (5-</w:t>
        <w:br/>
        <w:t>7)</w:t>
        <w:br/>
        <w:t>Line 10 is Empty.</w:t>
        <w:br/>
        <w:br/>
        <w:t>Below, you will find some more examples of the various types of contents that an XML element can contain:</w:t>
        <w:br/>
        <w:t>1. Simple value — The contents of the following &lt;greeting 1&gt; element is the simple text value "Hello": &lt;greeting&gt;He110&lt;/greeting&gt;</w:t>
        <w:br/>
        <w:t>2. One or more child elements — The contents of the following &lt;greeting /&gt;element is two &lt;greetingText</w:t>
        <w:br/>
        <w:t>/&gt;elements:</w:t>
        <w:br/>
        <w:t>&lt;greeting&gt;</w:t>
        <w:br/>
        <w:t>&lt;greetingText</w:t>
        <w:br/>
        <w:t>gText&gt;</w:t>
        <w:br/>
        <w:t>&lt;greetingText</w:t>
        <w:br/>
        <w:t>lang="fr_FR"&gt;Bonjour&lt;/greeti</w:t>
        <w:br/>
        <w:t>ngText&gt;</w:t>
        <w:br/>
        <w:t>&lt;/greeting&gt;</w:t>
        <w:br/>
        <w:t>3. Mixed complex content - There is both text and an inner &lt;custom 1&gt; element within the &lt;greetingText element</w:t>
        <w:br/>
        <w:t>&lt;greetingText</w:t>
        <w:br/>
        <w:t>lang="fr_FR"&gt;Bonjour&lt;custom&gt;kiss on each side of face&lt;custom&gt;&lt;/greetingText&gt; 4. Nothing — The following "greeting" element has no contents (even though it has attribute): &lt;greeting (Latin)"/&gt;</w:t>
      </w:r>
    </w:p>
    <w:p>
      <w:pPr>
        <w:pStyle w:val="Heading3"/>
      </w:pPr>
      <w:r>
        <w:rPr>
          <w:sz w:val="24"/>
        </w:rPr>
        <w:t>Slide 6/33: (Untitled)</w:t>
      </w:r>
    </w:p>
    <w:p>
      <w:r>
        <w:rPr>
          <w:i/>
          <w:color w:val="888888"/>
        </w:rPr>
        <w:t>[Image placeholder]</w:t>
      </w:r>
    </w:p>
    <w:p>
      <w:pPr>
        <w:spacing w:before="80" w:after="80"/>
        <w:shd w:fill="E8E8E8" w:val="clear"/>
      </w:pPr>
      <w:r>
        <w:rPr>
          <w:i/>
          <w:color w:val="444444"/>
          <w:sz w:val="18"/>
        </w:rPr>
        <w:t>Speaker Notes: XML element class</w:t>
        <w:br/>
        <w:t>The XmlElement class lets developers interact with XML inan object-oriented manner. Instead of modifying text data in an XML file, developers can simply manipulate XmlElement objects</w:t>
        <w:br/>
        <w:br/>
        <w:t>You can read in XML data from a file or other sources and parse it into a graph of XML elements. Other sources include data that is of the type java.io.lnputStream , java.lang.String, an array of bytes, java.io.Reader, and java.net.URL.</w:t>
        <w:br/>
        <w:br/>
        <w:t>You can export a graph of XML elements as standard XML, for example as an array of bytes containing XML data.</w:t>
      </w:r>
    </w:p>
    <w:p>
      <w:pPr>
        <w:pStyle w:val="Heading3"/>
      </w:pPr>
      <w:r>
        <w:rPr>
          <w:sz w:val="24"/>
        </w:rPr>
        <w:t>Slide 7/33: (Untitled)</w:t>
      </w:r>
    </w:p>
    <w:p>
      <w:r>
        <w:rPr>
          <w:i/>
          <w:color w:val="888888"/>
        </w:rPr>
        <w:t>[Image placeholder]</w:t>
      </w:r>
    </w:p>
    <w:p>
      <w:pPr>
        <w:spacing w:before="80" w:after="80"/>
        <w:shd w:fill="E8E8E8" w:val="clear"/>
      </w:pPr>
      <w:r>
        <w:rPr>
          <w:i/>
          <w:color w:val="444444"/>
          <w:sz w:val="18"/>
        </w:rPr>
        <w:t>Speaker Notes: XSD (XML Schema Definition)</w:t>
        <w:br/>
        <w:t>XSD is a file format that defines the structure for XML, in an XML- like format.</w:t>
      </w:r>
    </w:p>
    <w:p>
      <w:pPr>
        <w:pStyle w:val="Heading3"/>
      </w:pPr>
      <w:r>
        <w:rPr>
          <w:sz w:val="24"/>
        </w:rPr>
        <w:t>Slide 8/33: (Untitled)</w:t>
      </w:r>
    </w:p>
    <w:p>
      <w:r>
        <w:rPr>
          <w:i/>
          <w:color w:val="888888"/>
        </w:rPr>
        <w:t>[Image placeholder]</w:t>
      </w:r>
    </w:p>
    <w:p>
      <w:pPr>
        <w:spacing w:before="80" w:after="80"/>
        <w:shd w:fill="E8E8E8" w:val="clear"/>
      </w:pPr>
      <w:r>
        <w:rPr>
          <w:i/>
          <w:color w:val="444444"/>
          <w:sz w:val="18"/>
        </w:rPr>
        <w:t>Speaker Notes: Serialization</w:t>
        <w:br/>
        <w:t>Serialization is the process of converting a data structure orobject into a sequence of bits sothat it can be stored in a file or memory buffer, or transmitted across a netvork connection link to be reconstructed later. When the resulting series of bits is reread according to the serialization format, it can be used to create a semantically identical clone of the original object.</w:t>
        <w:br/>
        <w:br/>
        <w:t>Serializing an object is also called deflating or marshaling an object. Deserialization is the opposite operation and refers to extracting a data structure from a series of bytes. Deserializing an object is often called inflating or unmarshaling.</w:t>
        <w:br/>
        <w:br/>
        <w:t>For some types of values such as integers and strings, the logic needed to serialize the value is fairly straight forward. For types of values such as dates,  hexadecimals, and images, the logic can be much more complicated. When working with XML in Gosu, Guidewire makes use of simple value objects. These objects store the value in question and the logic needed to serialize the value. Simple value objects make it easier to work with values that require complex serialization logic.</w:t>
      </w:r>
    </w:p>
    <w:p>
      <w:pPr>
        <w:pStyle w:val="Heading3"/>
      </w:pPr>
      <w:r>
        <w:rPr>
          <w:sz w:val="24"/>
        </w:rPr>
        <w:t>Slide 9/33: (Untitled)</w:t>
      </w:r>
    </w:p>
    <w:p>
      <w:r>
        <w:rPr>
          <w:i/>
          <w:color w:val="888888"/>
        </w:rPr>
        <w:t>[Image placeholder]</w:t>
      </w:r>
    </w:p>
    <w:p>
      <w:pPr>
        <w:pStyle w:val="Heading3"/>
      </w:pPr>
      <w:r>
        <w:rPr>
          <w:sz w:val="24"/>
        </w:rPr>
        <w:t>Slide 10/33: (Untitled)</w:t>
      </w:r>
    </w:p>
    <w:p>
      <w:r>
        <w:rPr>
          <w:i/>
          <w:color w:val="888888"/>
        </w:rPr>
        <w:t>[Image placeholder]</w:t>
      </w:r>
    </w:p>
    <w:p>
      <w:pPr>
        <w:spacing w:before="80" w:after="80"/>
        <w:shd w:fill="E8E8E8" w:val="clear"/>
      </w:pPr>
      <w:r>
        <w:rPr>
          <w:i/>
          <w:color w:val="444444"/>
          <w:sz w:val="18"/>
        </w:rPr>
        <w:t>Speaker Notes: Untyped and strongly typed XML</w:t>
        <w:br/>
        <w:t>An XML document can be imported into Guidewire in isolation or through an XSD.</w:t>
        <w:br/>
        <w:br/>
        <w:t>When an XML document is imported in isolation, the imported XML is untyped</w:t>
        <w:br/>
        <w:br/>
        <w:t>When an XML document is imported through an XSD, the imported XML is strongly typed.</w:t>
        <w:br/>
        <w:br/>
        <w:t>It is the responsibility of the import code to use the XSD appropriate to a given XML document.</w:t>
      </w:r>
    </w:p>
    <w:p>
      <w:pPr>
        <w:pStyle w:val="Heading3"/>
      </w:pPr>
      <w:r>
        <w:rPr>
          <w:sz w:val="24"/>
        </w:rPr>
        <w:t>Slide 11/33: (Untitled)</w:t>
      </w:r>
    </w:p>
    <w:p>
      <w:r>
        <w:rPr>
          <w:i/>
          <w:color w:val="888888"/>
        </w:rPr>
        <w:t>[Image placeholder]</w:t>
      </w:r>
    </w:p>
    <w:p>
      <w:pPr>
        <w:spacing w:before="80" w:after="80"/>
        <w:shd w:fill="E8E8E8" w:val="clear"/>
      </w:pPr>
      <w:r>
        <w:rPr>
          <w:i/>
          <w:color w:val="444444"/>
          <w:sz w:val="18"/>
        </w:rPr>
        <w:t>Speaker Notes: Strongly Typed XML</w:t>
        <w:br/>
        <w:t>If the XML has an XML Schema Definition (XSD) file, you can create, manipulate, or search data with statically-typed nodes that correspond to legal attributes and child elements One can work with XML documents even when there is no XSD. As we saw earlier, this is Untyped XML. However, using Strongly Typed XML is highly recommended.. If you can provide an XSD file, it dramatically reduces errors due to incorrect types or incorrect structure.</w:t>
        <w:br/>
        <w:br/>
        <w:t>There is no way to inject an XSD into the type system at run time. The XSD must be known to the application during startup. We will look at how to make an XSD available to Guidewire in the next slide.</w:t>
      </w:r>
    </w:p>
    <w:p>
      <w:pPr>
        <w:pStyle w:val="Heading3"/>
      </w:pPr>
      <w:r>
        <w:rPr>
          <w:sz w:val="24"/>
        </w:rPr>
        <w:t>Slide 12/33: (Untitled)</w:t>
      </w:r>
    </w:p>
    <w:p>
      <w:r>
        <w:rPr>
          <w:i/>
          <w:color w:val="888888"/>
        </w:rPr>
        <w:t>[Image placeholder]</w:t>
      </w:r>
    </w:p>
    <w:p>
      <w:pPr>
        <w:spacing w:before="80" w:after="80"/>
        <w:shd w:fill="E8E8E8" w:val="clear"/>
      </w:pPr>
      <w:r>
        <w:rPr>
          <w:i/>
          <w:color w:val="444444"/>
          <w:sz w:val="18"/>
        </w:rPr>
        <w:t>Speaker Notes: Making an XSD available to Guidewire</w:t>
        <w:br/>
        <w:t>All the types from the XSD become native Gosu types, including element types and attributes. All these types appear naturally in the namespace defined by the part of the class hierarchy that you place the XSD im In other words, you put your XSDs side-by-side next to your Gosu classes and Gosu programs.</w:t>
      </w:r>
    </w:p>
    <w:p>
      <w:pPr>
        <w:pStyle w:val="Heading3"/>
      </w:pPr>
      <w:r>
        <w:rPr>
          <w:sz w:val="24"/>
        </w:rPr>
        <w:t>Slide 13/33: (Untitled)</w:t>
      </w:r>
    </w:p>
    <w:p>
      <w:r>
        <w:rPr>
          <w:i/>
          <w:color w:val="888888"/>
        </w:rPr>
        <w:t>[Image placeholder]</w:t>
      </w:r>
    </w:p>
    <w:p>
      <w:pPr>
        <w:spacing w:before="80" w:after="80"/>
        <w:shd w:fill="E8E8E8" w:val="clear"/>
      </w:pPr>
      <w:r>
        <w:rPr>
          <w:i/>
          <w:color w:val="444444"/>
          <w:sz w:val="18"/>
        </w:rPr>
        <w:t>Speaker Notes: Parsing a strongly typed XML file</w:t>
        <w:br/>
        <w:t>Code example</w:t>
        <w:br/>
        <w:t>Line 6</w:t>
        <w:br/>
        <w:t>• The XML file is parsed.</w:t>
        <w:br/>
        <w:t>Lines 10-11</w:t>
        <w:br/>
        <w:t>An example of a Child element vs an XmlElement property.</w:t>
        <w:br/>
        <w:t>Line 14</w:t>
        <w:br/>
        <w:t>Arrays are represented as a collection of Entry elements.</w:t>
        <w:br/>
        <w:br/>
        <w:t>For XSD-based XML elements, Gosu checks how well-formed is the XML in terms of structural errors and validates the XML using theXSD. If the XML is not valid or well formed, Gosu will throw an XmlExceptiom</w:t>
        <w:br/>
        <w:br/>
        <w:t>The main class that represents an XML element is the class XmlElement. An XmlElement object encapsulates the following core:</w:t>
        <w:br/>
        <w:t>The element name as a qualified name (QName)</w:t>
        <w:br/>
        <w:t>A backing type instance</w:t>
        <w:br/>
        <w:t>The nillness of the element</w:t>
        <w:br/>
        <w:br/>
        <w:t>Gosu prevents ambiguity by requiring the special properties of the XmlElement class to have a dollar sign prefix only if the element is XSD-based- To access the children of an XSD-based element, use the syntax element.SChildren for the Children property- To access a custom child element named Children as defined by the XSD, use the syntax element. Children.</w:t>
        <w:br/>
        <w:t>It is important to understand that property names on anXML element include a dollar sign prefix only if the XML element is an XSD type- If you create an XmlElement element directly, it is not an XSD type- It is an untypednode that uses the default type instance which is an instance of the type Any Type. For non-XSD type, there is no need to use the dollar sign prefix because there is no ambiguity between properties that are really part of the type instance, rather than on the XSD type-</w:t>
        <w:br/>
        <w:t>The following are</w:t>
        <w:br/>
        <w:t>XmlElement property names</w:t>
        <w:br/>
        <w:t>that appear with S.</w:t>
        <w:br/>
        <w:t>$AttributeNames</w:t>
        <w:br/>
        <w:t>$Children</w:t>
        <w:br/>
        <w:t>$lass</w:t>
        <w:br/>
        <w:t>$omment</w:t>
        <w:br/>
        <w:t>$DeclaredNamespace</w:t>
        <w:br/>
        <w:t>$lntrinsicType</w:t>
        <w:br/>
        <w:t>$MixedContent - only for</w:t>
        <w:br/>
        <w:t>elements with an XSD-</w:t>
        <w:br/>
        <w:t>defined mixed content (tags</w:t>
        <w:br/>
        <w:t>within text and tags)</w:t>
        <w:br/>
        <w:t>$Namespace</w:t>
        <w:br/>
        <w:t>$NamespaceContext</w:t>
        <w:br/>
        <w:t>$Nil - only for XSD-defined</w:t>
        <w:br/>
        <w:t>nillable elements-</w:t>
        <w:br/>
        <w:t>$QName</w:t>
        <w:br/>
        <w:t>$impleVaIue</w:t>
        <w:br/>
        <w:t>$Text</w:t>
        <w:br/>
        <w:t>$Typelnstance</w:t>
        <w:br/>
        <w:t>$Value - only for elements</w:t>
        <w:br/>
        <w:t>with an XSD-defined simple</w:t>
        <w:br/>
        <w:t>content</w:t>
      </w:r>
    </w:p>
    <w:p>
      <w:pPr>
        <w:pStyle w:val="Heading3"/>
      </w:pPr>
      <w:r>
        <w:rPr>
          <w:sz w:val="24"/>
        </w:rPr>
        <w:t>Slide 14/33: (Untitled)</w:t>
      </w:r>
    </w:p>
    <w:p>
      <w:r>
        <w:rPr>
          <w:i/>
          <w:color w:val="888888"/>
        </w:rPr>
        <w:t>[Image placeholder]</w:t>
      </w:r>
    </w:p>
    <w:p>
      <w:pPr>
        <w:spacing w:before="80" w:after="80"/>
        <w:shd w:fill="E8E8E8" w:val="clear"/>
      </w:pPr>
      <w:r>
        <w:rPr>
          <w:i/>
          <w:color w:val="444444"/>
          <w:sz w:val="18"/>
        </w:rPr>
        <w:t xml:space="preserve">Speaker Notes: Generate XML using an XSD </w:t>
        <w:br/>
        <w:t>Code example</w:t>
        <w:br/>
        <w:t>Line 4</w:t>
        <w:br/>
        <w:t>Fully qualified name and root element.</w:t>
        <w:br/>
        <w:t>Line 10</w:t>
        <w:br/>
        <w:t>Create XML object using an XSD.</w:t>
        <w:br/>
        <w:t>Line 14</w:t>
        <w:br/>
        <w:t>Configure serialization options.</w:t>
      </w:r>
    </w:p>
    <w:p>
      <w:pPr>
        <w:pStyle w:val="Heading3"/>
      </w:pPr>
      <w:r>
        <w:rPr>
          <w:sz w:val="24"/>
        </w:rPr>
        <w:t>Slide 15/33: (Untitled)</w:t>
      </w:r>
    </w:p>
    <w:p>
      <w:r>
        <w:rPr>
          <w:i/>
          <w:color w:val="888888"/>
        </w:rPr>
        <w:t>[Image placeholder]</w:t>
      </w:r>
    </w:p>
    <w:p>
      <w:pPr>
        <w:pStyle w:val="Heading3"/>
      </w:pPr>
      <w:r>
        <w:rPr>
          <w:sz w:val="24"/>
        </w:rPr>
        <w:t>Slide 16/33: (Untitled)</w:t>
      </w:r>
    </w:p>
    <w:p>
      <w:r>
        <w:rPr>
          <w:i/>
          <w:color w:val="888888"/>
        </w:rPr>
        <w:t>[Image placeholder]</w:t>
      </w:r>
    </w:p>
    <w:p>
      <w:pPr>
        <w:spacing w:before="80" w:after="80"/>
        <w:shd w:fill="E8E8E8" w:val="clear"/>
      </w:pPr>
      <w:r>
        <w:rPr>
          <w:i/>
          <w:color w:val="444444"/>
          <w:sz w:val="18"/>
        </w:rPr>
        <w:t>Speaker Notes: XML model</w:t>
        <w:br/>
        <w:t>XML models offer an easy and powerful way to serialize a datamodel entity instance, or certain Gosu or Java objects into an XML Document. It's cheap, easy, configurable, and performs quite well (with some minor tweaks) making XML models an excellent tool for generating XML for messaging integrations. The diagram above represents the input and output for an XML model. The input is a single entity, and the output is XML with values from the entity or entities related to it.</w:t>
        <w:br/>
        <w:br/>
        <w:t xml:space="preserve">There are several benefits to using a Guidewire XML modelincluding the following: </w:t>
        <w:br/>
        <w:t>No need to manually create</w:t>
        <w:br/>
        <w:t xml:space="preserve">     XML</w:t>
        <w:br/>
        <w:t>Reduces potential for error</w:t>
        <w:br/>
        <w:t>Easy to change XSD when requirements change</w:t>
        <w:br/>
        <w:t>Publishes XSD under a URL</w:t>
        <w:br/>
        <w:t>Definitions are formalized</w:t>
        <w:br/>
        <w:t>Concrete artifact produced beyond documentation Allows for parallel development with same understanding</w:t>
        <w:br/>
        <w:t>Object model created from your definitions</w:t>
        <w:br/>
        <w:t>Can be used at runtime to automatically generate a message payload</w:t>
        <w:br/>
        <w:t>Optionally generate only if entity fields have changed</w:t>
        <w:br/>
        <w:t>Maps Gosu data entities, Gosu classes, and Javaclasses</w:t>
      </w:r>
    </w:p>
    <w:p>
      <w:pPr>
        <w:pStyle w:val="Heading3"/>
      </w:pPr>
      <w:r>
        <w:rPr>
          <w:sz w:val="24"/>
        </w:rPr>
        <w:t>Slide 17/33: (Untitled)</w:t>
      </w:r>
    </w:p>
    <w:p>
      <w:r>
        <w:rPr>
          <w:i/>
          <w:color w:val="888888"/>
        </w:rPr>
        <w:t>[Image placeholder]</w:t>
      </w:r>
    </w:p>
    <w:p>
      <w:pPr>
        <w:spacing w:before="80" w:after="80"/>
        <w:shd w:fill="E8E8E8" w:val="clear"/>
      </w:pPr>
      <w:r>
        <w:rPr>
          <w:i/>
          <w:color w:val="444444"/>
          <w:sz w:val="18"/>
        </w:rPr>
        <w:t>Speaker Notes: XML model base types</w:t>
        <w:br/>
        <w:t>It is possible to export business data entities, Gosu class data, and other types to a standard Guidewire XML format. It is also possible to select which properties to map in your XML model. For more information, see the topic, "The Guidewire XML Model" in the product documentation.</w:t>
      </w:r>
    </w:p>
    <w:p>
      <w:pPr>
        <w:pStyle w:val="Heading3"/>
      </w:pPr>
      <w:r>
        <w:rPr>
          <w:sz w:val="24"/>
        </w:rPr>
        <w:t>Slide 18/33: (Untitled)</w:t>
      </w:r>
    </w:p>
    <w:p>
      <w:r>
        <w:rPr>
          <w:i/>
          <w:color w:val="888888"/>
        </w:rPr>
        <w:t>[Image placeholder]</w:t>
      </w:r>
    </w:p>
    <w:p>
      <w:pPr>
        <w:spacing w:before="80" w:after="80"/>
        <w:shd w:fill="E8E8E8" w:val="clear"/>
      </w:pPr>
      <w:r>
        <w:rPr>
          <w:i/>
          <w:color w:val="444444"/>
          <w:sz w:val="18"/>
        </w:rPr>
        <w:t>Speaker Notes: XML Modeler editor</w:t>
        <w:br/>
        <w:t>Automatic Publishing of the</w:t>
        <w:br/>
        <w:t>Generated XSD</w:t>
        <w:br/>
        <w:t>You can view the model's XSD from the schema tab. When the Guidewire application is running, the application publishes the XSDat the following URL:http://&lt;hostname&gt;:</w:t>
        <w:br/>
        <w:t>aratedPackagePathToModel&gt;/&lt;M odelName&gt;.gx- For example, the bank account XML model is named "BankAccountModel" andit is stored in the trainingapp.xmlmodels package. Therefore, the URL to access the model's XSD is: http://localhost:8880/ab/ws/trai ningapp/xmlmodels/BankAcco untModel.gx Other applications can import this XSD and validate any generated XML against this XSD</w:t>
        <w:br/>
        <w:br/>
        <w:t>For more information, see the topic, The Guidewire XML (GX)Modeler in the product documentation.</w:t>
      </w:r>
    </w:p>
    <w:p>
      <w:pPr>
        <w:pStyle w:val="Heading3"/>
      </w:pPr>
      <w:r>
        <w:rPr>
          <w:sz w:val="24"/>
        </w:rPr>
        <w:t>Slide 19/33: (Untitled)</w:t>
      </w:r>
    </w:p>
    <w:p>
      <w:r>
        <w:rPr>
          <w:i/>
          <w:color w:val="888888"/>
        </w:rPr>
        <w:t>[Image placeholder]</w:t>
      </w:r>
    </w:p>
    <w:p>
      <w:pPr>
        <w:spacing w:before="80" w:after="80"/>
        <w:shd w:fill="E8E8E8" w:val="clear"/>
      </w:pPr>
      <w:r>
        <w:rPr>
          <w:i/>
          <w:color w:val="444444"/>
          <w:sz w:val="18"/>
        </w:rPr>
        <w:t>Speaker Notes: Create the XML model</w:t>
        <w:br/>
        <w:t>It is common for the list to include multiple types with identical names but different packages. Be sure to choose the correct type in the list during this step. Initially, the model has no fields in it.</w:t>
      </w:r>
    </w:p>
    <w:p>
      <w:pPr>
        <w:pStyle w:val="Heading3"/>
      </w:pPr>
      <w:r>
        <w:rPr>
          <w:sz w:val="24"/>
        </w:rPr>
        <w:t>Slide 20/33: (Untitled)</w:t>
      </w:r>
    </w:p>
    <w:p>
      <w:r>
        <w:rPr>
          <w:i/>
          <w:color w:val="888888"/>
        </w:rPr>
        <w:t>[Image placeholder]</w:t>
      </w:r>
    </w:p>
    <w:p>
      <w:pPr>
        <w:spacing w:before="80" w:after="80"/>
        <w:shd w:fill="E8E8E8" w:val="clear"/>
      </w:pPr>
      <w:r>
        <w:rPr>
          <w:i/>
          <w:color w:val="444444"/>
          <w:sz w:val="18"/>
        </w:rPr>
        <w:t>Speaker Notes: Add fields to the XML model</w:t>
        <w:br/>
        <w:t>Only bolded fields can be added to the model including black and green. Typically, unbolded fields represent complex types (such as entities) that cannot be added, but that have subfields that can be added. Green fields are database- backed fields. Black fields are virtual fields. Underlined fields have already been added. Entity fields can be omitted from model, thus they are not defined in the XSD and they are not exported to XML.</w:t>
        <w:br/>
        <w:t>Note that an XML model will make what was once an unbolded field, bold. In the example above, the ABContact field was originally not bold; however, anABContactModel was created and now the ABContact field is bold.</w:t>
        <w:br/>
        <w:br/>
        <w:t>The field is added to the list of the fields in the right pane and appears in the sample XML in the bottom pane. You can also re-categorize a field (from Key to Normal or vice versa) or remove it. To re- categorize a field, select it in the right pane, click the Recategorize menu button, and select the new category To remove a field, select it in the right pane and click the Remove button. Fields are listed in alphabetic order.</w:t>
        <w:br/>
        <w:br/>
        <w:t>A key property</w:t>
        <w:br/>
        <w:t>Defines a unique identifier for an entity represented in the XML</w:t>
        <w:br/>
        <w:t>Always exports if that type exports due to changes to that object or a subobject</w:t>
        <w:br/>
        <w:t>Typically used to maintain parent/child relationships of Guidewire entities as represented in the exported XML</w:t>
        <w:br/>
        <w:t>A normal property</w:t>
        <w:br/>
        <w:t>By default, exported when containing instance is exported</w:t>
        <w:br/>
        <w:t>By default, null values are not exported</w:t>
        <w:br/>
        <w:t>Default behavior can be configured (see GXOptions slide in this lesson)</w:t>
        <w:br/>
        <w:br/>
        <w:t>Including an XML Model Within Another XML Model</w:t>
        <w:br/>
        <w:t>When adding a property to an XML model, you can reference other XML models if the model already exist for that type- For example, suppose there is a type called ABContact, and you have already created an XML model for this type called ABContactModel. Now suppose there is a type BankAccount that includes a property of ABContact, and you want to use ABContactModel to model that data for sending to an external system- As you are editing a new XML model for the type BankAccount, browse to a property on BankAccount where the property type is ABContact. Click Add, then click Normal Property. Studio opens a special dialog box that lets you select among multiple XML models that exist for type ABContact- In this case, click ABContactModel, then click In TrainingApp, the ABContactModel can be found at trainingapp.xmlmodels package.</w:t>
        <w:br/>
        <w:br/>
        <w:t>After you add all properties for an XML model, you must generate code that lets you use this XML model in any Gosu code to convert an entity into an XML representation.</w:t>
      </w:r>
    </w:p>
    <w:p>
      <w:pPr>
        <w:pStyle w:val="Heading3"/>
      </w:pPr>
      <w:r>
        <w:rPr>
          <w:sz w:val="24"/>
        </w:rPr>
        <w:t>Slide 21/33: (Untitled)</w:t>
      </w:r>
    </w:p>
    <w:p>
      <w:r>
        <w:rPr>
          <w:i/>
          <w:color w:val="888888"/>
        </w:rPr>
        <w:t>[Image placeholder]</w:t>
      </w:r>
    </w:p>
    <w:p>
      <w:pPr>
        <w:spacing w:before="80" w:after="80"/>
        <w:shd w:fill="E8E8E8" w:val="clear"/>
      </w:pPr>
      <w:r>
        <w:rPr>
          <w:i/>
          <w:color w:val="444444"/>
          <w:sz w:val="18"/>
        </w:rPr>
        <w:t>Speaker Notes: Generating XML output using XML model</w:t>
        <w:br/>
        <w:t>Code example</w:t>
        <w:br/>
        <w:t>Line 10</w:t>
        <w:br/>
        <w:t>XML model instance created.</w:t>
        <w:br/>
        <w:t>Line 11</w:t>
        <w:br/>
        <w:t>String payload created.</w:t>
        <w:br/>
        <w:br/>
        <w:t>An XML model can format its output as a UTF string or as bytes. In most cases, a UTF string is appropriate. There may be some situations where bytes is preferable, but this is an issue that is complex, implementation- dependent, and beyond the scope of this course. For more information on whether a given XML model should format its output as bytes, consult with your Guidewire technical representative.</w:t>
        <w:br/>
        <w:br/>
        <w:t>Note that the ABContact.EmailAddress1 field did not export because it is null.</w:t>
      </w:r>
    </w:p>
    <w:p>
      <w:pPr>
        <w:pStyle w:val="Heading3"/>
      </w:pPr>
      <w:r>
        <w:rPr>
          <w:sz w:val="24"/>
        </w:rPr>
        <w:t>Slide 22/33: (Untitled)</w:t>
      </w:r>
    </w:p>
    <w:p>
      <w:r>
        <w:rPr>
          <w:i/>
          <w:color w:val="888888"/>
        </w:rPr>
        <w:t>[Image placeholder]</w:t>
      </w:r>
    </w:p>
    <w:p>
      <w:pPr>
        <w:spacing w:before="80" w:after="80"/>
        <w:shd w:fill="E8E8E8" w:val="clear"/>
      </w:pPr>
      <w:r>
        <w:rPr>
          <w:i/>
          <w:color w:val="444444"/>
          <w:sz w:val="18"/>
        </w:rPr>
        <w:t>Speaker Notes: Customizing XML model output with GXOptions</w:t>
        <w:br/>
        <w:t>Code example</w:t>
        <w:br/>
        <w:t>Line 13</w:t>
        <w:br/>
        <w:t>GXOptions are set.</w:t>
        <w:br/>
        <w:t>Output includes null EmailAddress1 field because Verbose is true.</w:t>
        <w:br/>
        <w:br/>
        <w:t>Customizing Guidewire Model XML Output (GXOptions)</w:t>
        <w:br/>
        <w:t>Every XML model has a default one-argument constructor, which is the object on which the model is based- You can use an alternate constructor to add additional options that change XML export behavior- The altemate constructor takes an additional argument of type GXOptions, which stands for Guidewire XML model options. A GXOptions object has these Boolean properties:</w:t>
        <w:br/>
        <w:t>Incremental</w:t>
        <w:br/>
        <w:t>For normal properties backed by database columns, export properties only if they change.</w:t>
        <w:br/>
        <w:t>When the Incremental option is enabled, special behavior exists for key properties (as opposed to normal properties) on the root entity.</w:t>
        <w:br/>
        <w:t>Key properties on the root entity that have not changed are still exported to the GX model. The reason for this behavior is because key properties rarely change value- However, this behavior applies only to the root entity.</w:t>
        <w:br/>
        <w:t>If a key property  in a subobject of the root entity has not changed, the property is not exported to the GX model.</w:t>
        <w:br/>
        <w:t>Determining whether a property has changed is not always possible- Virtual properties and enhancement properties are not defined in the data configuration file and, as a result, they are not stored in the database- This condition prevents Gosu from determining whether a virtual or enhancement property has changed- In such situations, the setting of the Incremental option is ignored for the property, and the property is exported to the GX model.</w:t>
        <w:br/>
        <w:t>Gosu cannot determine whether a property in subobjects of virtual and enhancement properties has changed- Therefore, the Incremental option is ignored for the subobjects and all appropriate properties in the subobjects are exported to the GX model- Default is false.</w:t>
        <w:br/>
        <w:t xml:space="preserve"> Verbose </w:t>
        <w:br/>
        <w:t xml:space="preserve">Export an XML element for a property even if the value for that property is null. </w:t>
        <w:br/>
        <w:t>o Default is false.</w:t>
        <w:br/>
        <w:t xml:space="preserve"> SuppressExceptions </w:t>
        <w:br/>
        <w:t>When you use your model to generate XML from an instance of the type, exceptions can occur in some cases. Exceptions can occur because some properties are actually backed by Gosu enhancement property get methods or backed by internal Java code (virtual properties). You can tell Gosu to suppress exceptions during XML generation using the GXOptions option called SuppressException s. After generating XML, you can check whether exceptions occurred using the SHasExceptions property (discussed in a later slide) on the root XML object (the result of the constructor of the type using your model).</w:t>
        <w:br/>
        <w:t>If you want details of each exception, call the each Exception method, which takes a Gosu block- Your block must take one argument, which is the exception. Gosu calls this block once for each exception. Default is false.</w:t>
      </w:r>
    </w:p>
    <w:p>
      <w:pPr>
        <w:pStyle w:val="Heading3"/>
      </w:pPr>
      <w:r>
        <w:rPr>
          <w:sz w:val="24"/>
        </w:rPr>
        <w:t>Slide 23/33: (Untitled)</w:t>
      </w:r>
    </w:p>
    <w:p>
      <w:r>
        <w:rPr>
          <w:i/>
          <w:color w:val="888888"/>
        </w:rPr>
        <w:t>[Image placeholder]</w:t>
      </w:r>
    </w:p>
    <w:p>
      <w:pPr>
        <w:spacing w:before="80" w:after="80"/>
        <w:shd w:fill="E8E8E8" w:val="clear"/>
      </w:pPr>
      <w:r>
        <w:rPr>
          <w:i/>
          <w:color w:val="444444"/>
          <w:sz w:val="18"/>
        </w:rPr>
        <w:t>Speaker Notes: Optimizing XML model output performance</w:t>
        <w:br/>
        <w:t>Code example</w:t>
        <w:br/>
        <w:t>Lines 13-17 and 23</w:t>
        <w:br/>
        <w:t>When generating the XML based on a model include GXOptions object.</w:t>
        <w:br/>
        <w:t>Output only includes the Key property because Incremental is true.</w:t>
        <w:br/>
        <w:t>Lines 18-21 and 24</w:t>
        <w:br/>
        <w:t>aslJTFString accepts a parameter of type XmlSerializationOptions.</w:t>
        <w:br/>
        <w:t>Create an instance and set its properties.</w:t>
        <w:br/>
        <w:t>Then call aslJTFString with the options.</w:t>
        <w:br/>
        <w:t>Reduces unnecessary caching and sorting of XML models.</w:t>
        <w:br/>
        <w:br/>
        <w:t>Sort</w:t>
        <w:br/>
        <w:t>The element sorting serialization feature ensures that the order of children elements of each element match the XSD.  This is particularly important for sequences.</w:t>
        <w:br/>
        <w:t xml:space="preserve">For large XML objects with many nested layers, sorting requires a lot of computer resources. </w:t>
        <w:br/>
        <w:t>If you create your XML objects in the order specified by their sequence definitions, then you can safely turn off sorting during serialization.</w:t>
        <w:br/>
        <w:t>Default is true.</w:t>
        <w:br/>
        <w:t>Validation</w:t>
        <w:br/>
        <w:t xml:space="preserve">Validates the XML document against the associated XSD. This feature only has an effect on an element if it is based on an XSD type. If the entire graph of XmlElement objects contains no XSD-based elements, this property has no effect.  </w:t>
        <w:br/>
        <w:t>Default is true.</w:t>
        <w:br/>
        <w:br/>
        <w:t>What is Serialization?</w:t>
        <w:br/>
        <w:t>Broadly speaking, serialization is the process of converting a data structure or object into a sequence of bits so that it can be stored in a file or memory buffer, or transmitted across a network connection link to be reconstructed later- When the resulting series of bits is reread according to the serialization format,  it can be used to create a semantically identical clone of the original object.</w:t>
        <w:br/>
        <w:t>Serializing an object is also called deflating or marshaling an object. Deserialization is the opposite operation and refers to extracting a data structure from a series of bytes. Deserializing an object is often called inflating or unmarshaling.</w:t>
        <w:br/>
        <w:t xml:space="preserve">For some types of values such as integers and strings, the logic needed to serialize the value is fairly straight fonvard. For other types of values such as dates, hexadecimals, and images, the logic can be much more complicated- When working with XML in Gosu, Guidewire makes use of simple value objects- These objects store the value in question and the logic needed to serialize the value. Simple value objects make it easier to work with values that require complex serialization logic. </w:t>
        <w:br/>
        <w:br/>
        <w:t>For more information, see the topic, XML Serialization Options Reference and Examples in the Gosu Reference Guide.</w:t>
      </w:r>
    </w:p>
    <w:p>
      <w:pPr>
        <w:pStyle w:val="Heading3"/>
      </w:pPr>
      <w:r>
        <w:rPr>
          <w:sz w:val="24"/>
        </w:rPr>
        <w:t>Slide 24/33: (Untitled)</w:t>
      </w:r>
    </w:p>
    <w:p>
      <w:r>
        <w:rPr>
          <w:i/>
          <w:color w:val="888888"/>
        </w:rPr>
        <w:t>[Image placeholder]</w:t>
      </w:r>
    </w:p>
    <w:p>
      <w:pPr>
        <w:pStyle w:val="Heading3"/>
      </w:pPr>
      <w:r>
        <w:rPr>
          <w:sz w:val="24"/>
        </w:rPr>
        <w:t>Slide 25/33: (Untitled)</w:t>
      </w:r>
    </w:p>
    <w:p>
      <w:r>
        <w:rPr>
          <w:i/>
          <w:color w:val="888888"/>
        </w:rPr>
        <w:t>[Image placeholder]</w:t>
      </w:r>
    </w:p>
    <w:p>
      <w:pPr>
        <w:spacing w:before="80" w:after="80"/>
        <w:shd w:fill="E8E8E8" w:val="clear"/>
      </w:pPr>
      <w:r>
        <w:rPr>
          <w:i/>
          <w:color w:val="444444"/>
          <w:sz w:val="18"/>
        </w:rPr>
        <w:t>Speaker Notes: Using XML model labels</w:t>
        <w:br/>
        <w:t>Code example</w:t>
        <w:br/>
        <w:t>Lines 13-23</w:t>
        <w:br/>
        <w:t>Create variables for GXOptions, serialization options, and labels.</w:t>
        <w:br/>
        <w:t>Lines 25-26</w:t>
        <w:br/>
        <w:t>Instantiate the models for both systems using GXOptions and labels.</w:t>
        <w:br/>
        <w:t>Lines 27-28</w:t>
        <w:br/>
        <w:t>Create payloads.</w:t>
        <w:br/>
        <w:br/>
        <w:t>Multiple labels can be combined in a single instance of a GX Model. Referencing the example in the slide, the code for multiple labels would be:</w:t>
        <w:br/>
        <w:t>var modelAB = new</w:t>
        <w:br/>
        <w:t>BankAccount(bankAccou</w:t>
        <w:br/>
        <w:t>nt, gxOpt, {sysALabels,</w:t>
        <w:br/>
        <w:t>sysBLabels})</w:t>
        <w:br/>
        <w:br/>
        <w:t>The code for all labels would be:</w:t>
        <w:br/>
        <w:t>var labelsSysAll =</w:t>
        <w:br/>
        <w:t>BankAccount.Label.defau</w:t>
        <w:br/>
        <w:t>It label</w:t>
        <w:br/>
        <w:t>var xmlSysAll = new</w:t>
        <w:br/>
        <w:t>BankAccount(bankAccou</w:t>
        <w:br/>
        <w:t>nt, gxOpt, {sysAllLabels})</w:t>
      </w:r>
    </w:p>
    <w:p>
      <w:pPr>
        <w:pStyle w:val="Heading3"/>
      </w:pPr>
      <w:r>
        <w:rPr>
          <w:sz w:val="24"/>
        </w:rPr>
        <w:t>Slide 26/33: (Untitled)</w:t>
      </w:r>
    </w:p>
    <w:p>
      <w:r>
        <w:rPr>
          <w:i/>
          <w:color w:val="888888"/>
        </w:rPr>
        <w:t>[Image placeholder]</w:t>
      </w:r>
    </w:p>
    <w:p>
      <w:pPr>
        <w:spacing w:before="80" w:after="80"/>
        <w:shd w:fill="E8E8E8" w:val="clear"/>
      </w:pPr>
      <w:r>
        <w:rPr>
          <w:i/>
          <w:color w:val="444444"/>
          <w:sz w:val="18"/>
        </w:rPr>
        <w:t>Speaker Notes: XML model properties</w:t>
        <w:br/>
        <w:t>Code example</w:t>
        <w:br/>
        <w:t>Line 12</w:t>
        <w:br/>
        <w:t>A bundle is created in order to demonstrate SShouldSend property. Incremental GXOption and ShouldSend property only evaluate within the context of a</w:t>
        <w:br/>
        <w:t>Transaction.</w:t>
        <w:br/>
        <w:t>Line 15</w:t>
        <w:br/>
        <w:t>The bank account type was changed to checking so that at least one normal field is changed.</w:t>
        <w:br/>
        <w:t>Line 19</w:t>
        <w:br/>
        <w:t>Incremental GXOption set to true.</w:t>
        <w:br/>
        <w:t>Only changed field and Key Property are exported.</w:t>
        <w:br/>
        <w:t>Line 26</w:t>
        <w:br/>
        <w:t>XML model properties are evaluated before generating payload.</w:t>
        <w:br/>
        <w:t>XML model properties</w:t>
        <w:br/>
        <w:t>SShouldSend — The ShouldSend property returns true if and only if at least one mapped data model field changed in thelocal database bundle- Although SShouldSend is often associated with using a model in Incremental mode, the behavior of ShouldSend does not change based on the value of the Verbose option or the Incremental option. Also note that SShouldSend can be evaluated only if all properties in the model are data-backed; inclusion of any virtual propertiesof any virtual properties (any black in the model editor) in the model will cause SShouldSend to always be false- When Gosu checks for mapped data model properties that changed, Gosu checks both normal and key properties- Generally speaking, since a key property is supposed to uniquely identify an</w:t>
        <w:br/>
        <w:t>object, it should never change.</w:t>
        <w:br/>
        <w:t>$HasExceptions — After generating XML, you can check whether exceptions occurred using the SHasExceptions property on the root XML object (the result of the constructor of the type using your model). If you want details of each exception, call the eachException method, which takes a Gosu block- Your block must take one argument, which is the exception. Gosu calls this block once for each exception.</w:t>
      </w:r>
    </w:p>
    <w:p>
      <w:pPr>
        <w:pStyle w:val="Heading3"/>
      </w:pPr>
      <w:r>
        <w:rPr>
          <w:sz w:val="24"/>
        </w:rPr>
        <w:t>Slide 27/33: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28/33: (Untitled)</w:t>
      </w:r>
    </w:p>
    <w:p>
      <w:r>
        <w:rPr>
          <w:i/>
          <w:color w:val="888888"/>
        </w:rPr>
        <w:t>[Image placeholder]</w:t>
      </w:r>
    </w:p>
    <w:p>
      <w:pPr>
        <w:pStyle w:val="Heading3"/>
      </w:pPr>
      <w:r>
        <w:rPr>
          <w:sz w:val="24"/>
        </w:rPr>
        <w:t>Slide 29/33: (Untitled)</w:t>
      </w:r>
    </w:p>
    <w:p>
      <w:pPr>
        <w:pStyle w:val="Heading3"/>
      </w:pPr>
      <w:r>
        <w:rPr>
          <w:sz w:val="24"/>
        </w:rPr>
        <w:t>Slide 30/33: (Untitled)</w:t>
      </w:r>
    </w:p>
    <w:p>
      <w:r>
        <w:rPr>
          <w:i/>
          <w:color w:val="888888"/>
        </w:rPr>
        <w:t>[Image placeholder]</w:t>
      </w:r>
    </w:p>
    <w:p>
      <w:pPr>
        <w:pStyle w:val="Heading3"/>
      </w:pPr>
      <w:r>
        <w:rPr>
          <w:sz w:val="24"/>
        </w:rPr>
        <w:t>Slide 31/33: (Untitled)</w:t>
      </w:r>
    </w:p>
    <w:p>
      <w:r>
        <w:rPr>
          <w:i/>
          <w:color w:val="888888"/>
        </w:rPr>
        <w:t>[Image placeholder]</w:t>
      </w:r>
    </w:p>
    <w:p>
      <w:pPr>
        <w:pStyle w:val="Heading3"/>
      </w:pPr>
      <w:r>
        <w:rPr>
          <w:sz w:val="24"/>
        </w:rPr>
        <w:t>Slide 32/33: (Untitled)</w:t>
      </w:r>
    </w:p>
    <w:p>
      <w:r>
        <w:rPr>
          <w:i/>
          <w:color w:val="888888"/>
        </w:rPr>
        <w:t>[Image placeholder]</w:t>
      </w:r>
    </w:p>
    <w:p>
      <w:pPr>
        <w:pStyle w:val="Heading3"/>
      </w:pPr>
      <w:r>
        <w:rPr>
          <w:sz w:val="24"/>
        </w:rPr>
        <w:t>Slide 33/33: (Untitled)</w:t>
      </w:r>
    </w:p>
    <w:p>
      <w:r>
        <w:rPr>
          <w:i/>
          <w:color w:val="888888"/>
        </w:rPr>
        <w:t>[Image placeholder]</w:t>
      </w:r>
    </w:p>
    <w:p>
      <w:pPr>
        <w:pStyle w:val="Heading2"/>
      </w:pPr>
      <w:r>
        <w:t>Assignment</w:t>
      </w:r>
    </w:p>
    <w:p>
      <w:r>
        <w:rPr>
          <w:b/>
          <w:color w:val="008800"/>
        </w:rPr>
        <w:t>[Assignment 06]: XML Modeler and Strongly Type XML</w:t>
      </w:r>
    </w:p>
    <w:p>
      <w:r>
        <w:rPr>
          <w:i/>
          <w:sz w:val="18"/>
        </w:rPr>
        <w:t>File: 06 - XML Modeler and Strongly Type XML.pdf</w:t>
      </w:r>
    </w:p>
    <w:p/>
    <w:p>
      <w:pPr>
        <w:spacing w:before="240"/>
        <w:jc w:val="center"/>
      </w:pPr>
      <w:r>
        <w:rPr>
          <w:i/>
          <w:color w:val="999999"/>
          <w:sz w:val="16"/>
        </w:rPr>
        <w:t>--- End of Lesson 6: XML Modeler and Strongly Typed XML | 33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