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7: Integration Views</w:t>
      </w:r>
    </w:p>
    <w:p>
      <w:pPr>
        <w:spacing w:after="40"/>
      </w:pPr>
      <w:r>
        <w:rPr>
          <w:i/>
          <w:color w:val="999999"/>
          <w:sz w:val="16"/>
        </w:rPr>
        <w:t>Source: Integration Views.pptx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1/35: (Untitled)</w:t>
      </w:r>
    </w:p>
    <w:p>
      <w:r>
        <w:rPr>
          <w:i/>
          <w:color w:val="888888"/>
        </w:rPr>
        <w:t>[Image placeholder]</w:t>
      </w:r>
    </w:p>
    <w:p>
      <w:pPr>
        <w:pStyle w:val="Heading3"/>
      </w:pPr>
      <w:r>
        <w:rPr>
          <w:sz w:val="24"/>
        </w:rPr>
        <w:t>Slide 2/35: (Untitled)</w:t>
      </w:r>
    </w:p>
    <w:p>
      <w:r>
        <w:rPr>
          <w:i/>
          <w:color w:val="888888"/>
        </w:rPr>
        <w:t>[Image placeholder]</w:t>
      </w:r>
    </w:p>
    <w:p>
      <w:pPr>
        <w:pStyle w:val="Heading3"/>
      </w:pPr>
      <w:r>
        <w:rPr>
          <w:sz w:val="24"/>
        </w:rPr>
        <w:t>Slide 3/35: (Untitled)</w:t>
      </w:r>
    </w:p>
    <w:p>
      <w:r>
        <w:rPr>
          <w:i/>
          <w:color w:val="888888"/>
        </w:rPr>
        <w:t>[Image placeholder]</w:t>
      </w:r>
    </w:p>
    <w:p>
      <w:pPr>
        <w:pStyle w:val="Heading3"/>
      </w:pPr>
      <w:r>
        <w:rPr>
          <w:sz w:val="24"/>
        </w:rPr>
        <w:t>Slide 4/35: (Untitled)</w:t>
      </w:r>
    </w:p>
    <w:p>
      <w:r>
        <w:rPr>
          <w:i/>
          <w:color w:val="888888"/>
        </w:rPr>
        <w:t>[Image placeholder]</w:t>
      </w:r>
    </w:p>
    <w:p>
      <w:pPr>
        <w:spacing w:before="80" w:after="80"/>
        <w:shd w:fill="E8E8E8" w:val="clear"/>
      </w:pPr>
      <w:r>
        <w:rPr>
          <w:i/>
          <w:color w:val="444444"/>
          <w:sz w:val="18"/>
        </w:rPr>
        <w:t>Speaker Notes: Why use an Integration View?</w:t>
        <w:br/>
        <w:t>Integration Views are intended to supersede and eventually replace XML models.</w:t>
      </w:r>
    </w:p>
    <w:p>
      <w:pPr>
        <w:pStyle w:val="Heading3"/>
      </w:pPr>
      <w:r>
        <w:rPr>
          <w:sz w:val="24"/>
        </w:rPr>
        <w:t>Slide 5/35: (Untitled)</w:t>
      </w:r>
    </w:p>
    <w:p>
      <w:r>
        <w:rPr>
          <w:i/>
          <w:color w:val="888888"/>
        </w:rPr>
        <w:t>[Image placeholder]</w:t>
      </w:r>
    </w:p>
    <w:p>
      <w:pPr>
        <w:spacing w:before="80" w:after="80"/>
        <w:shd w:fill="E8E8E8" w:val="clear"/>
      </w:pPr>
      <w:r>
        <w:rPr>
          <w:i/>
          <w:color w:val="444444"/>
          <w:sz w:val="18"/>
        </w:rPr>
        <w:t>Speaker Notes: Integration View components</w:t>
        <w:br/>
        <w:t>JSON</w:t>
        <w:br/>
        <w:t>Stands for "JavaScript Object Notation", a simple data interchange format</w:t>
        <w:br/>
        <w:t>It is used primarily to transmit data between a server and web application, as an alternative to XML</w:t>
        <w:br/>
        <w:t>It is easy for machines to parse and generate</w:t>
        <w:br/>
        <w:t>It is based on a subset of the JavaScript Programming Language, Standard ECMA- 262 3rd Edition – December 1999</w:t>
        <w:br/>
        <w:br/>
        <w:t>JSON Schema</w:t>
        <w:br/>
        <w:t>For further reference: https://spacetelescope.github.i o/understanding-json- schema/index-html</w:t>
      </w:r>
    </w:p>
    <w:p>
      <w:pPr>
        <w:pStyle w:val="Heading3"/>
      </w:pPr>
      <w:r>
        <w:rPr>
          <w:sz w:val="24"/>
        </w:rPr>
        <w:t>Slide 6/35: (Untitled)</w:t>
      </w:r>
    </w:p>
    <w:p>
      <w:r>
        <w:rPr>
          <w:i/>
          <w:color w:val="888888"/>
        </w:rPr>
        <w:t>[Image placeholder]</w:t>
      </w:r>
    </w:p>
    <w:p>
      <w:pPr>
        <w:pStyle w:val="Heading3"/>
      </w:pPr>
      <w:r>
        <w:rPr>
          <w:sz w:val="24"/>
        </w:rPr>
        <w:t>Slide 7/35: (Untitled)</w:t>
      </w:r>
    </w:p>
    <w:p>
      <w:r>
        <w:rPr>
          <w:i/>
          <w:color w:val="888888"/>
        </w:rPr>
        <w:t>[Image placeholder]</w:t>
      </w:r>
    </w:p>
    <w:p>
      <w:pPr>
        <w:pStyle w:val="Heading3"/>
      </w:pPr>
      <w:r>
        <w:rPr>
          <w:sz w:val="24"/>
        </w:rPr>
        <w:t>Slide 8/35: (Untitled)</w:t>
      </w:r>
    </w:p>
    <w:p>
      <w:r>
        <w:rPr>
          <w:i/>
          <w:color w:val="888888"/>
        </w:rPr>
        <w:t>[Image placeholder]</w:t>
      </w:r>
    </w:p>
    <w:p>
      <w:pPr>
        <w:spacing w:before="80" w:after="80"/>
        <w:shd w:fill="E8E8E8" w:val="clear"/>
      </w:pPr>
      <w:r>
        <w:rPr>
          <w:i/>
          <w:color w:val="444444"/>
          <w:sz w:val="18"/>
        </w:rPr>
        <w:t>Speaker Notes: Create a JSON Schema</w:t>
        <w:br/>
        <w:t>Code example</w:t>
        <w:br/>
        <w:t>Line 2</w:t>
        <w:br/>
        <w:t>Comments are not technically allowed in JSON, but are allowed in Guidewire's framework-</w:t>
        <w:br/>
        <w:t>Line 3</w:t>
        <w:br/>
        <w:t>Every JSON schema starts with the schema declaration.</w:t>
        <w:br/>
        <w:t>Line 4</w:t>
        <w:br/>
        <w:t>Define each definition name under definitions.</w:t>
        <w:br/>
        <w:br/>
        <w:t>Versioning</w:t>
        <w:br/>
        <w:t>Use minor versions for backwards-compatible changes in cases where you need both schema versions to co-exist, and use major versions for breaking changes or significant changes to the schema. But ultimately it's up to whomever is writing the schemas to decide if it's worth it to produce a new version of the schema, versus just modifying an existing version in place.</w:t>
        <w:br/>
        <w:t>The version portion of the schema name can have any number of characters, along with an optional textsuffix. so 1.0, 1.1, 1.0.1, and 1.0.3-alpha are all valid versions</w:t>
        <w:br/>
        <w:br/>
        <w:t>JSON Schema</w:t>
        <w:br/>
        <w:t>JSON Schema (draft 4) document that describes the serialize data (technically we use a subset of JSON Schema).</w:t>
        <w:br/>
        <w:t>In particular, it is used to define objects that will be serialized with support for defining types of objects, arrays, and the types of properties they containCan be used for Integration Views and REST APIs.</w:t>
        <w:br/>
        <w:t>A given schema candefine any number of object types (i.e-'definitions")</w:t>
        <w:br/>
        <w:t>Schemas are explicitly named and versioned.</w:t>
        <w:br/>
        <w:t>JSON Schema Subset</w:t>
        <w:br/>
        <w:t>Limited subset of JSON schema</w:t>
        <w:br/>
        <w:t>Simplifies mapping, composition, and schema-&gt;0bject generation</w:t>
        <w:br/>
        <w:t>Lines up with the subset Swagger supports, but even more limited</w:t>
        <w:br/>
        <w:t>No nested anonymous object types: only top- level named types</w:t>
        <w:br/>
        <w:t>No nested arrays: arrays can only be of scalars or objects</w:t>
        <w:br/>
        <w:t>Properties have a single type</w:t>
        <w:br/>
        <w:br/>
        <w:t>Note: The JSON schema defined composition model of anyOf, allOf, and oneOf is not currently supported as Integration Views has its own way of reasoning about a versioned combination of schemas-</w:t>
      </w:r>
    </w:p>
    <w:p>
      <w:pPr>
        <w:pStyle w:val="Heading3"/>
      </w:pPr>
      <w:r>
        <w:rPr>
          <w:sz w:val="24"/>
        </w:rPr>
        <w:t>Slide 9/35: (Untitled)</w:t>
      </w:r>
    </w:p>
    <w:p>
      <w:r>
        <w:rPr>
          <w:i/>
          <w:color w:val="888888"/>
        </w:rPr>
        <w:t>[Image placeholder]</w:t>
      </w:r>
    </w:p>
    <w:p>
      <w:pPr>
        <w:spacing w:before="80" w:after="80"/>
        <w:shd w:fill="E8E8E8" w:val="clear"/>
      </w:pPr>
      <w:r>
        <w:rPr>
          <w:i/>
          <w:color w:val="444444"/>
          <w:sz w:val="18"/>
        </w:rPr>
        <w:t>Speaker Notes: Supported data types</w:t>
        <w:br/>
        <w:t>What is Swagger?</w:t>
        <w:br/>
        <w:t xml:space="preserve">Swagger is a specification for documenting REST APIs that has become the closest thing to an industry standard that you'll find, with a growing ecosystem of tools (including Amazon's API Gateway) that can understand Swagger schemas- The IS REST Framework uses Swagger version 2.0 schemas to define the APIs themselves, including the available resources (i.e. the paths), the verbs that can be used with those resources (i.e. the operations), what parameters each operation accepts, and the schema for any payload or response if those are specified in JSON. More information on InsuranceSuite REST APIs can be found in the REST API Framework lesson. </w:t>
        <w:br/>
        <w:br/>
        <w:t>Swagger 2.0 defines a number of standard formats that are part of the Swagger specification, and InsuranceSuite adopts those conventions and adds in some other, custom formats for data types like fixed-point decimals (i.e. BigDecimals in Java) that aren't covered.</w:t>
        <w:br/>
        <w:br/>
        <w:t>Insurance Suite also allows for the x-gw-type property on Swagger parameters and JSON schema properties, which is used to indicate a specific internal Insurance Suite type that a property will be mapped to for serialization and d.serialization- x-gw-type is currently used for typekey types and to differentiate between Currency Amount and Monetary Amount for money data types-</w:t>
        <w:br/>
        <w:br/>
        <w:t xml:space="preserve">The combination of type, format, and x-gw-type determines the serialization format on the wire and the POJO type that inputs deserialize to. </w:t>
        <w:br/>
        <w:br/>
        <w:t xml:space="preserve">POJO Plain Old Java Object is a Java object not bound by any restriction other than those forced by the Java Language Specification; i.e., a POJO should not have to </w:t>
        <w:br/>
        <w:t>Extend prespecified classes</w:t>
        <w:br/>
        <w:t>Implement prespecified interfaces</w:t>
        <w:br/>
        <w:t>Contain prespecified annotations</w:t>
        <w:br/>
        <w:br/>
        <w:t>Supported JSON data types and formats can be found in the Integration Guide documentation under JSON schema support specification.</w:t>
      </w:r>
    </w:p>
    <w:p>
      <w:pPr>
        <w:pStyle w:val="Heading3"/>
      </w:pPr>
      <w:r>
        <w:rPr>
          <w:sz w:val="24"/>
        </w:rPr>
        <w:t>Slide 10/35: (Untitled)</w:t>
      </w:r>
    </w:p>
    <w:p>
      <w:r>
        <w:rPr>
          <w:i/>
          <w:color w:val="888888"/>
        </w:rPr>
        <w:t>[Image placeholder]</w:t>
      </w:r>
    </w:p>
    <w:p>
      <w:pPr>
        <w:spacing w:before="80" w:after="80"/>
        <w:shd w:fill="E8E8E8" w:val="clear"/>
      </w:pPr>
      <w:r>
        <w:rPr>
          <w:i/>
          <w:color w:val="444444"/>
          <w:sz w:val="18"/>
        </w:rPr>
        <w:t>Speaker Notes: Add schema definitions</w:t>
        <w:br/>
        <w:t>Code example — ABContact properties</w:t>
        <w:br/>
        <w:t>Line 8</w:t>
        <w:br/>
        <w:t>Definition name is defined.</w:t>
        <w:br/>
        <w:t>Lines 11,14,18</w:t>
        <w:br/>
        <w:t>Scalar properties are defined.</w:t>
        <w:br/>
        <w:t>Line 16</w:t>
        <w:br/>
        <w:t>The date-time format is used to further define the string type.</w:t>
        <w:br/>
        <w:t>Line 20</w:t>
        <w:br/>
        <w:t>Guidewire custom property is used to define the typekey.</w:t>
        <w:br/>
        <w:br/>
        <w:t>Type-specific keywords</w:t>
        <w:br/>
        <w:t>The type keyword is fundamental to JSON Schema. It specifies the data type for a schema. At its core, JSON Schema defines the following basic types:</w:t>
        <w:br/>
        <w:t>string</w:t>
        <w:br/>
        <w:t>integer</w:t>
        <w:br/>
        <w:t>numeric types</w:t>
        <w:br/>
        <w:t>boolean</w:t>
        <w:br/>
        <w:t>object</w:t>
        <w:br/>
        <w:t>array</w:t>
        <w:br/>
        <w:t>Null</w:t>
        <w:br/>
        <w:br/>
        <w:t>About Nulls</w:t>
        <w:br/>
        <w:t>JSON has three states: non-null, null, and undefined</w:t>
        <w:br/>
        <w:t>As a general rule, JSON represents null values as undefined properties</w:t>
        <w:br/>
        <w:t>By default, JSON Schema properties are not nullable</w:t>
        <w:br/>
        <w:t xml:space="preserve">By default, on output, null properties on Json Object are omitted </w:t>
        <w:br/>
        <w:t xml:space="preserve">You can override this via JsonSerialization in the Swagger schema, but be carefull </w:t>
        <w:br/>
        <w:t>By drfault, on input explicity-null properties are not allowed</w:t>
        <w:br/>
        <w:t>To allow this you have to specify “x-gw-nullable”;”true on the property</w:t>
        <w:br/>
        <w:br/>
        <w:t>JSON schema template</w:t>
        <w:br/>
        <w:t>{</w:t>
        <w:br/>
        <w:t>"Sschema": "http://json-</w:t>
        <w:br/>
        <w:t>schema.org/draft-</w:t>
        <w:br/>
        <w:t>04/schema#",</w:t>
        <w:br/>
        <w:t>"definitions": {</w:t>
        <w:br/>
        <w:t>"&lt;name&gt;" : {</w:t>
        <w:br/>
        <w:t>"type" : "object",</w:t>
        <w:br/>
        <w:t>"properties" : {</w:t>
        <w:br/>
        <w:t>"scalarProperty" : {</w:t>
        <w:br/>
        <w:t>"type"</w:t>
        <w:br/>
        <w:t>&lt;string/integer/number/boole an* , l/ Required for scalar properties</w:t>
        <w:br/>
        <w:t>"format" : "&lt;format&gt;", // Optional format, i.e. date-time or gw-bigdecimal</w:t>
        <w:br/>
        <w:t>"x-gw-type“ "typekey.Foo" l/ For typekeys and currency versus monetary amount</w:t>
        <w:br/>
        <w:t>}</w:t>
        <w:br/>
        <w:t>"objectProperty" : {</w:t>
        <w:br/>
        <w:t>"Sref’</w:t>
        <w:br/>
        <w:t>}</w:t>
        <w:br/>
        <w:t>"#fdefinitions&lt;Name&gt;"</w:t>
        <w:br/>
        <w:t>"arrayProperty" : {</w:t>
        <w:br/>
        <w:t>"type" : "array",</w:t>
        <w:br/>
        <w:t>"items" : {</w:t>
        <w:br/>
        <w:t>"type" : "&lt;type&gt;", l/</w:t>
        <w:br/>
        <w:t>For arrays of scalar values</w:t>
        <w:br/>
        <w:t>“$ref' : "&lt;ref&gt;" // For</w:t>
        <w:br/>
        <w:t>arrays of objects</w:t>
        <w:br/>
        <w:t xml:space="preserve">            }</w:t>
        <w:br/>
        <w:t xml:space="preserve">         }</w:t>
        <w:br/>
        <w:t xml:space="preserve">       }</w:t>
        <w:br/>
        <w:t xml:space="preserve">     }</w:t>
        <w:br/>
        <w:t xml:space="preserve">   }</w:t>
        <w:br/>
        <w:t>}</w:t>
      </w:r>
    </w:p>
    <w:p>
      <w:pPr>
        <w:pStyle w:val="Heading3"/>
      </w:pPr>
      <w:r>
        <w:rPr>
          <w:sz w:val="24"/>
        </w:rPr>
        <w:t>Slide 11/35: (Untitled)</w:t>
      </w:r>
    </w:p>
    <w:p>
      <w:r>
        <w:rPr>
          <w:i/>
          <w:color w:val="888888"/>
        </w:rPr>
        <w:t>[Image placeholder]</w:t>
      </w:r>
    </w:p>
    <w:p>
      <w:pPr>
        <w:spacing w:before="80" w:after="80"/>
        <w:shd w:fill="E8E8E8" w:val="clear"/>
      </w:pPr>
      <w:r>
        <w:rPr>
          <w:i/>
          <w:color w:val="444444"/>
          <w:sz w:val="18"/>
        </w:rPr>
        <w:t>Speaker Notes: Schema file import</w:t>
        <w:br/>
        <w:t>Code Example — ABContact related properties</w:t>
        <w:br/>
        <w:t>Line 3</w:t>
        <w:br/>
        <w:t>Custom import property to reference other schemas.</w:t>
        <w:br/>
        <w:t>Lines 4-5</w:t>
        <w:br/>
        <w:t>Schema aliases and reference paths are defined.</w:t>
        <w:br/>
        <w:t>Reference to the imported schema are prefixed with the alias before the # symbol.</w:t>
        <w:br/>
        <w:t>Line 23</w:t>
        <w:br/>
        <w:t>Object property is defined and references the imported schema-</w:t>
        <w:br/>
        <w:t>Line 25</w:t>
        <w:br/>
        <w:t>Array property is defined and references the imported schema-</w:t>
        <w:br/>
        <w:br/>
        <w:t>Import and combine</w:t>
        <w:br/>
        <w:t>(covered later in the lesson) both provide units of reuse; a code analogy would be that combine is the equivalent of sub-classing a given class, while import is the equivalent of merely referencing that class in arguments or return types.</w:t>
        <w:br/>
        <w:t>Imports always exist in a separate logical namespace; if A imports B, definitions in A and Bthat have the same name are still two different types.</w:t>
        <w:br/>
        <w:t>Combines, on the other hand, exist in a single namespace, such that if A combines B, definitions in A that have the same name as definitions in B are combined together to produce a single definition</w:t>
        <w:br/>
        <w:t>From the point of view of downstream systems, everything ends up merged together anyway, so the choice between import and combine really comes down to whether you want definitions with the same name to be merged together or not. In cases where you’re logically extending a schema, e.g. creating a customer- specific schema that extends an out of the box schema, you'll want the combination behavior. In cases where you're referencing a shared schema authored by another team for another purpose, you probably don't want that behavior and want to keep the namespaces separate so you don't have to worry about name conflicts producing unexpected results.</w:t>
      </w:r>
    </w:p>
    <w:p>
      <w:pPr>
        <w:pStyle w:val="Heading3"/>
      </w:pPr>
      <w:r>
        <w:rPr>
          <w:sz w:val="24"/>
        </w:rPr>
        <w:t>Slide 12/35: (Untitled)</w:t>
      </w:r>
    </w:p>
    <w:p>
      <w:r>
        <w:rPr>
          <w:i/>
          <w:color w:val="888888"/>
        </w:rPr>
        <w:t>[Image placeholder]</w:t>
      </w:r>
    </w:p>
    <w:p>
      <w:pPr>
        <w:pStyle w:val="Heading3"/>
      </w:pPr>
      <w:r>
        <w:rPr>
          <w:sz w:val="24"/>
        </w:rPr>
        <w:t>Slide 13/35: (Untitled)</w:t>
      </w:r>
    </w:p>
    <w:p>
      <w:r>
        <w:rPr>
          <w:i/>
          <w:color w:val="888888"/>
        </w:rPr>
        <w:t>[Image placeholder]</w:t>
      </w:r>
    </w:p>
    <w:p>
      <w:pPr>
        <w:spacing w:before="80" w:after="80"/>
        <w:shd w:fill="E8E8E8" w:val="clear"/>
      </w:pPr>
      <w:r>
        <w:rPr>
          <w:i/>
          <w:color w:val="444444"/>
          <w:sz w:val="18"/>
        </w:rPr>
        <w:t>Speaker Notes: Create a mapping file</w:t>
        <w:br/>
        <w:t>Code example</w:t>
        <w:br/>
        <w:t>Line 2</w:t>
        <w:br/>
        <w:t>Schema used by the mapper file.</w:t>
        <w:br/>
        <w:t>Line 3</w:t>
        <w:br/>
        <w:t>Import other mapper files.</w:t>
        <w:br/>
        <w:t>Line 7</w:t>
        <w:br/>
        <w:t>Define each mapper name under mappers.</w:t>
        <w:br/>
        <w:br/>
        <w:t>Just like schema files, mapping files are also named and versioned, and target a specific schema versiom</w:t>
      </w:r>
    </w:p>
    <w:p>
      <w:pPr>
        <w:pStyle w:val="Heading3"/>
      </w:pPr>
      <w:r>
        <w:rPr>
          <w:sz w:val="24"/>
        </w:rPr>
        <w:t>Slide 14/35: (Untitled)</w:t>
      </w:r>
    </w:p>
    <w:p>
      <w:r>
        <w:rPr>
          <w:i/>
          <w:color w:val="888888"/>
        </w:rPr>
        <w:t>[Image placeholder]</w:t>
      </w:r>
    </w:p>
    <w:p>
      <w:pPr>
        <w:spacing w:before="80" w:after="80"/>
        <w:shd w:fill="E8E8E8" w:val="clear"/>
      </w:pPr>
      <w:r>
        <w:rPr>
          <w:i/>
          <w:color w:val="444444"/>
          <w:sz w:val="18"/>
        </w:rPr>
        <w:t>Speaker Notes: Add mappers to the mapping file</w:t>
        <w:br/>
        <w:t>Code example</w:t>
        <w:br/>
        <w:t>Line 8</w:t>
        <w:br/>
        <w:t>Mapper name is defined.</w:t>
        <w:br/>
        <w:t>Line 9</w:t>
        <w:br/>
        <w:t>Schema name reference.</w:t>
        <w:br/>
        <w:t>Line 10</w:t>
        <w:br/>
        <w:t>Fully qualified class name where the data comes from.</w:t>
        <w:br/>
        <w:t>Lines 12,15,19</w:t>
        <w:br/>
        <w:t>Scalar properties are defined.</w:t>
        <w:br/>
        <w:t>Line 21</w:t>
        <w:br/>
        <w:t>Predicate property is evaluated before the path expression is evaluated.</w:t>
        <w:br/>
        <w:t>Line 23</w:t>
        <w:br/>
        <w:t>Object property is defined and its corresponding mapper.</w:t>
        <w:br/>
        <w:t xml:space="preserve">Line 27 </w:t>
        <w:br/>
        <w:t>Array property is defined and its corresponding mapper.</w:t>
        <w:br/>
        <w:br/>
        <w:t>path</w:t>
        <w:br/>
        <w:t>Each mapping property must specify a "path" expression, which is a Gosu expression that evaluates to the value that should be used as the output of that schema property. The path expression has a single symbol available to it, with a type equal to the mapper's root type and a name equal to the relative name of that type. For example, if the root type for the mapper is entity-Contact,  the path expressions on the mapper's properties will have a single symbol named Contact with a type of entity-Contact The path expression must evaluate to something appropriate for the referenced schema property:</w:t>
        <w:br/>
        <w:t>If the schema property is a scalar property, the path expression must evaluate to something listed as a "Java Input Type", based on the schema property’s typefformat/x-gw-type- For example, if the schema type is "string" and the format is "date-time," the "path" expression must evaluate to something assignable to java.util-Date</w:t>
        <w:br/>
        <w:t xml:space="preserve">If the schema property is an array of scalars, the path expression must evaluate to an Iterable or array whose elements can be inputs to the data conversion for the type of the schema property’s items </w:t>
        <w:br/>
        <w:t>If the schema property is an object property, then the "mapper" property must be specified, and the path expression's returntype must be assigned to the root type of the referenced mapper. For example, if the referenced mapper is address#/mappers/Address and the Address mapper has a root type of entity.Address , the path expression must evaluate to an entity-Address or subtype there of</w:t>
        <w:br/>
        <w:t xml:space="preserve">If the schema property is an object array property, then the mapper property must be specified, and the path expression must evaluate to an Iterable or array whose elements can be assigned to the root type of the referenced mapper </w:t>
        <w:br/>
        <w:br/>
        <w:t>There's no automatic coercion performed for path expressions; that means that if a schema property is of type "string" with no format o  x-gw-type, the Gosu expression must actually evaluate to a java.lang.String, with no implicit invocation of toString or anything similar. The path expression can be an arbitrary Gosu expression, so there's no restriction that it be a simple property path: it could also be a method call or static method call or other complex expression.</w:t>
        <w:br/>
        <w:br/>
        <w:t>predicate</w:t>
        <w:br/>
        <w:t>The predicate property is an optional boolean (or Boolean) predicate that will be evaluated before the path expression is evaluated- The "predicate" property ca  return a java.lang.Boolean, but should never return null at runtime. If the predicate expression evaluates to false, the path expression will never be evaluated, and the property will be treated as having a null value. The predicate expression can be used to guard the evaluation can be useful if the output schema flattens subtype columns onto a single object. For example, the output schema for Contact may define properties firstName and lastName; in that case, the predicate expression might be Contact typeis Person and the path expression could be (Contact as Person).FirstName. Using the predicate expression in this way allows the path expression to downcast directly instead of using a more awkward ternary expression, i.e. "Contact typeis Person ? (Contact as Person).FirstName : null".</w:t>
        <w:br/>
        <w:br/>
        <w:t xml:space="preserve">Mapper </w:t>
        <w:br/>
        <w:t>The mapper property definesthe mapper to use when the schema property is an object or array of objects. Mapper references use a similar syntax to schema property references, and are either of the form #/mappers/&lt;name&gt; when the referenced mapper is defined in the samemapping, or &lt;alias&gt;#/mappers/&lt;name&gt;</w:t>
        <w:br/>
        <w:t>when the mapper is in the mapping imported as &lt;alias&gt;- The referenced mapper must have a schemaDefinition property that matches the Sref on the schema property. For example, suppose that the Contact JSON Schema definition has a primaryAddress schema property with a Sref of address#/definitions/Address.</w:t>
        <w:br/>
        <w:t>In that case, the primaryAddress property on the Contact Integration Mapper should have a mapper import reference schemaDefinition as address.</w:t>
      </w:r>
    </w:p>
    <w:p>
      <w:pPr>
        <w:pStyle w:val="Heading3"/>
      </w:pPr>
      <w:r>
        <w:rPr>
          <w:sz w:val="24"/>
        </w:rPr>
        <w:t>Slide 15/35: (Untitled)</w:t>
      </w:r>
    </w:p>
    <w:p>
      <w:r>
        <w:rPr>
          <w:i/>
          <w:color w:val="888888"/>
        </w:rPr>
        <w:t>[Image placeholder]</w:t>
      </w:r>
    </w:p>
    <w:p>
      <w:pPr>
        <w:pStyle w:val="Heading3"/>
      </w:pPr>
      <w:r>
        <w:rPr>
          <w:sz w:val="24"/>
        </w:rPr>
        <w:t>Slide 16/35: (Untitled)</w:t>
      </w:r>
    </w:p>
    <w:p>
      <w:r>
        <w:rPr>
          <w:i/>
          <w:color w:val="888888"/>
        </w:rPr>
        <w:t>[Image placeholder]</w:t>
      </w:r>
    </w:p>
    <w:p>
      <w:pPr>
        <w:spacing w:before="80" w:after="80"/>
        <w:shd w:fill="E8E8E8" w:val="clear"/>
      </w:pPr>
      <w:r>
        <w:rPr>
          <w:i/>
          <w:color w:val="444444"/>
          <w:sz w:val="18"/>
        </w:rPr>
        <w:t>Speaker Notes: Filters</w:t>
        <w:br/>
        <w:t>It's often the case that two different external systems need substantially similar views of the same data, but not exactly the same thing. This could be two different downstream systems that both need policy information, but which might need different levels of detail about coverage options or transaction data, or it could be two different client systems that want to display a different subset of the data to their end-users. A developer putting together an integration message or building a REST API thus has to decide if they want to create a single schema that represents the superset of data that all such systems might want, or if they should create separate, more targeted schemas that only contain exactly what a particular system or use case requires- Having a single shared schema reduces implementation and maintenance costs, potentially dramatically, but comes at the cost of fetching, processing, and serializing out data that a given client is simply going to ignore. The Integration Views feature attempts to meet these competing needs by allowing you to specify a filter that gets applied to a schema and mapping file, which serves as a whitelist of the properties that should be included for a given invocation of a mapping file. Properties that are not</w:t>
        <w:br/>
        <w:t>included as part of a given filter never have their associated path or predicate expressions executed and will not end up in the resulting TransformResult object at all, saving the cost of fetching, processing, and serializing the associated data. Filters can also be used to create a stable "view" on top of a given schema; by whitelisting the properties desired, newly-added properties will never show up unless the filter is explicitly changed.</w:t>
        <w:br/>
        <w:br/>
        <w:t>Differences from GraphQL Proper</w:t>
        <w:br/>
        <w:t>While our filter syntax leverages the basics of GraphQL for the syntax of basic field selection, nested objects/arrays, and fragments, it differs from GraphQL proper in some important ways:</w:t>
        <w:br/>
        <w:t>There's no query operation, the query operation is always implied</w:t>
        <w:br/>
        <w:t>No mutations are supported</w:t>
        <w:br/>
        <w:t>None of our fields accept arguments</w:t>
        <w:br/>
        <w:t>Fields cannot be aliased to change the result property's name</w:t>
        <w:br/>
        <w:t>Our GraphQL syntax allows for using the original unicode name of a schema property, rather than restricting everything to a limited ASCII subset</w:t>
        <w:br/>
        <w:br/>
        <w:t>See https://graphql.org/ and http:/ffacebook.github.io/grap hql/October2016/ for more details about the specification-</w:t>
      </w:r>
    </w:p>
    <w:p>
      <w:pPr>
        <w:pStyle w:val="Heading3"/>
      </w:pPr>
      <w:r>
        <w:rPr>
          <w:sz w:val="24"/>
        </w:rPr>
        <w:t>Slide 17/35: (Untitled)</w:t>
      </w:r>
    </w:p>
    <w:p>
      <w:r>
        <w:rPr>
          <w:i/>
          <w:color w:val="888888"/>
        </w:rPr>
        <w:t>[Image placeholder]</w:t>
      </w:r>
    </w:p>
    <w:p>
      <w:pPr>
        <w:spacing w:before="80" w:after="80"/>
        <w:shd w:fill="E8E8E8" w:val="clear"/>
      </w:pPr>
      <w:r>
        <w:rPr>
          <w:i/>
          <w:color w:val="444444"/>
          <w:sz w:val="18"/>
        </w:rPr>
        <w:t>Speaker Notes: Create a filter</w:t>
        <w:br/>
        <w:t>Code example 1 — exclude contact notes</w:t>
        <w:br/>
        <w:t>Lines 2-4</w:t>
        <w:br/>
        <w:t>Properties to include from the Contact object.</w:t>
        <w:br/>
        <w:t>Line 6</w:t>
        <w:br/>
        <w:t>Property to include from the address object.</w:t>
        <w:br/>
        <w:t>Code example 2 — only contact notes</w:t>
        <w:br/>
        <w:t>Lines 3-6</w:t>
        <w:br/>
        <w:t>Properties to include from the contactNotes array object.</w:t>
        <w:br/>
        <w:br/>
        <w:t>A filter is a simple declarative whitelist — just type the properties that you want to export.</w:t>
      </w:r>
    </w:p>
    <w:p>
      <w:pPr>
        <w:pStyle w:val="Heading3"/>
      </w:pPr>
      <w:r>
        <w:rPr>
          <w:sz w:val="24"/>
        </w:rPr>
        <w:t>Slide 18/35: (Untitled)</w:t>
      </w:r>
    </w:p>
    <w:p>
      <w:r>
        <w:rPr>
          <w:i/>
          <w:color w:val="888888"/>
        </w:rPr>
        <w:t>[Image placeholder]</w:t>
      </w:r>
    </w:p>
    <w:p>
      <w:pPr>
        <w:spacing w:before="80" w:after="80"/>
        <w:shd w:fill="E8E8E8" w:val="clear"/>
      </w:pPr>
      <w:r>
        <w:rPr>
          <w:i/>
          <w:color w:val="444444"/>
          <w:sz w:val="18"/>
        </w:rPr>
        <w:t>Speaker Notes: Fragments</w:t>
        <w:br/>
        <w:t>Code example</w:t>
        <w:br/>
        <w:t>Line 2</w:t>
        <w:br/>
        <w:t>Referencing PrimaryAddress properties to include using the addressParts fragment.</w:t>
        <w:br/>
        <w:t>Line 5</w:t>
        <w:br/>
        <w:t>Referencing AllAddresses properties to include using the addressParts fragment.</w:t>
        <w:br/>
        <w:t>Line 9</w:t>
        <w:br/>
        <w:t>addressParts fragment defined.</w:t>
      </w:r>
    </w:p>
    <w:p>
      <w:pPr>
        <w:pStyle w:val="Heading3"/>
      </w:pPr>
      <w:r>
        <w:rPr>
          <w:sz w:val="24"/>
        </w:rPr>
        <w:t>Slide 19/35: (Untitled)</w:t>
      </w:r>
    </w:p>
    <w:p>
      <w:r>
        <w:rPr>
          <w:i/>
          <w:color w:val="888888"/>
        </w:rPr>
        <w:t>[Image placeholder]</w:t>
      </w:r>
    </w:p>
    <w:p>
      <w:pPr>
        <w:pStyle w:val="Heading3"/>
      </w:pPr>
      <w:r>
        <w:rPr>
          <w:sz w:val="24"/>
        </w:rPr>
        <w:t>Slide 20/35: (Untitled)</w:t>
      </w:r>
    </w:p>
    <w:p>
      <w:r>
        <w:rPr>
          <w:i/>
          <w:color w:val="888888"/>
        </w:rPr>
        <w:t>[Image placeholder]</w:t>
      </w:r>
    </w:p>
    <w:p>
      <w:pPr>
        <w:spacing w:before="80" w:after="80"/>
        <w:shd w:fill="E8E8E8" w:val="clear"/>
      </w:pPr>
      <w:r>
        <w:rPr>
          <w:i/>
          <w:color w:val="444444"/>
          <w:sz w:val="18"/>
        </w:rPr>
        <w:t>Speaker Notes: Generate wrapper classes</w:t>
        <w:br/>
        <w:t>The codegen-schema.txt file defines what schemas the JsonSchemaCodegen will process.</w:t>
        <w:br/>
        <w:t>Client-side errors (bad types, unknown properties, constraint violations) are detected at parse time and reported.  Parsing, deserialization, and validation are done in a single step.</w:t>
        <w:br/>
        <w:t>Server-side errors (i.e. bad output) will be (optionally) detected during serialization.</w:t>
        <w:br/>
        <w:br/>
        <w:t>The framework works in terms of a JsonObject, which is basically just a Map&lt;String, Object&gt;</w:t>
        <w:br/>
        <w:t xml:space="preserve">     JsonObject contains deserialized scalars and objects, i.e. Date, BigDecimal and typekeys, not just javascript primitives </w:t>
        <w:br/>
        <w:t>Lists are used for JSON arrays</w:t>
        <w:br/>
        <w:br/>
        <w:t>Wrapper classes</w:t>
        <w:br/>
        <w:t>Optionally generated statically-typed classes can wrap the JsonObject</w:t>
        <w:br/>
        <w:t>The framework layers on statically-typed getters and setters</w:t>
        <w:br/>
        <w:t>The framework knows how to automatically wrap/unwrap them</w:t>
        <w:br/>
        <w:t>Wrap a JsonObject with the static wrap method</w:t>
        <w:br/>
        <w:t>Unwrap it back with the instance –unwrap method</w:t>
        <w:br/>
        <w:t>You can also parse directly into the wrapper classes via static parse methods.</w:t>
        <w:br/>
        <w:br/>
        <w:t xml:space="preserve">Wrapper classes can also be generated by running gwb jsonSchemaCodegen in a command prompt window- </w:t>
        <w:br/>
        <w:br/>
        <w:t>How to configure Json Schema Codegen server in Studio</w:t>
        <w:br/>
        <w:t>1.In Studio, click Run Edit Configuration</w:t>
        <w:br/>
        <w:t>2.Select Server and click Copy Configuration icon</w:t>
        <w:br/>
        <w:t>3.Modify the Name and Main class fields</w:t>
        <w:br/>
        <w:t>Name = JsonSchemaCodegen</w:t>
        <w:br/>
        <w:t>Main class = com-guidewire.tools.js on.JsonSchemaWrap perCodegenTool</w:t>
      </w:r>
    </w:p>
    <w:p>
      <w:pPr>
        <w:pStyle w:val="Heading3"/>
      </w:pPr>
      <w:r>
        <w:rPr>
          <w:sz w:val="24"/>
        </w:rPr>
        <w:t>Slide 21/35: (Untitled)</w:t>
      </w:r>
    </w:p>
    <w:p>
      <w:r>
        <w:rPr>
          <w:i/>
          <w:color w:val="888888"/>
        </w:rPr>
        <w:t>[Image placeholder]</w:t>
      </w:r>
    </w:p>
    <w:p>
      <w:pPr>
        <w:spacing w:before="80" w:after="80"/>
        <w:shd w:fill="E8E8E8" w:val="clear"/>
      </w:pPr>
      <w:r>
        <w:rPr>
          <w:i/>
          <w:color w:val="444444"/>
          <w:sz w:val="18"/>
        </w:rPr>
        <w:t>Speaker Notes: Example 1 — JSON Output</w:t>
        <w:br/>
        <w:t>Code example</w:t>
        <w:br/>
        <w:t>Line 10</w:t>
        <w:br/>
        <w:t>Create the JsonMapper object.</w:t>
        <w:br/>
        <w:t>Define the fully qualified path to the mapper file.</w:t>
        <w:br/>
        <w:t>Define the mapper name.</w:t>
        <w:br/>
        <w:t>Line 12</w:t>
        <w:br/>
        <w:t>Create the TransformResult object-</w:t>
        <w:br/>
        <w:t>Line 14</w:t>
        <w:br/>
        <w:t>Create the JSON payload.</w:t>
        <w:br/>
        <w:t>toPrettyJsonString formats the output in multiple rows.</w:t>
        <w:br/>
        <w:br/>
        <w:t xml:space="preserve"> JsonMapper</w:t>
        <w:br/>
        <w:t xml:space="preserve">The JsonMapper interface provides runtime access to actually execute the mapper. The general way to obtain a JsonMapper instance is by using the JsonConfigAccess class to get a handle to the JsonMapping- Once you have access to a JsonMapper instance, you can then invoke one of the transformObject or transformObjects method variants to obtain a TransformResult object- </w:t>
        <w:br/>
        <w:br/>
        <w:t xml:space="preserve">Transform Result </w:t>
        <w:br/>
        <w:t>The TransformResult object represents the results of   completed transform call: it contains the result of executing each of the path expressions against the supplied root object. The TransformResult is an intermediate representation of the data that can then be serialized out to either JSON or XML. The TransformResult object is similar to  JsonObject, in that it's mainly a map of property names to values, but it differs in that each property value embeds information about the JSON Schema property it represents. Serializing out a JsonObject requires passing the JSON Schema definitionin as an argument during serialization, whereas the TransformResult has schema information already embedded in it and always serializes based on that schema. So you can just invoke methods like toPrettyJsonString or toXmlString directly.</w:t>
        <w:br/>
        <w:br/>
        <w:t>Serialization Options The various serialization methods on TransformResult objects can take an optional JsonSerializationOptions object, which controls aspects of how the serialization works. By default, serializing a TransformResult will ignore null properties, null list items, and empty arrays. (Note that this last default is different from default JsonObject serialization. The reason is that entity arrays are never null, and mappings will often be used with entities.) You can use the JsonSerializationOptions to change that serializationbehavior, though note that including null properties or elements will require that the associated JSON Schema properties or items be marked as x-gw-nullable. The JsonSerializationOptions can also be used to include some special properties on the root object when the data is serialized, for example the fully-qualified name of the schema definition, the correlation ID of the current request (if any), or the timestamp at which the transform was executed. These options are only valid for serialization to JSON. See the javadoc on JsonSerializationOptions for more details.</w:t>
        <w:br/>
        <w:br/>
        <w:t>Usage in REST In REST API implementations, a TransformResult can be returned directly by a handler method or embedded as the</w:t>
        <w:br/>
        <w:t>entity in a Response object. There's no need to explicitly call any of the serialization methods like toJsonString; the REST API Framework itself will serialize the TransformResult appropriately based on the negotiated content type of the response.</w:t>
      </w:r>
    </w:p>
    <w:p>
      <w:pPr>
        <w:pStyle w:val="Heading3"/>
      </w:pPr>
      <w:r>
        <w:rPr>
          <w:sz w:val="24"/>
        </w:rPr>
        <w:t>Slide 22/35: (Untitled)</w:t>
      </w:r>
    </w:p>
    <w:p>
      <w:r>
        <w:rPr>
          <w:i/>
          <w:color w:val="888888"/>
        </w:rPr>
        <w:t>[Image placeholder]</w:t>
      </w:r>
    </w:p>
    <w:p>
      <w:pPr>
        <w:spacing w:before="80" w:after="80"/>
        <w:shd w:fill="E8E8E8" w:val="clear"/>
      </w:pPr>
      <w:r>
        <w:rPr>
          <w:i/>
          <w:color w:val="444444"/>
          <w:sz w:val="18"/>
        </w:rPr>
        <w:t>Speaker Notes: Example 2 — XML Output</w:t>
        <w:br/>
        <w:t>Code example</w:t>
        <w:br/>
        <w:t>Line 14</w:t>
        <w:br/>
        <w:t>Create XML payload</w:t>
        <w:br/>
        <w:t>XML Output</w:t>
        <w:br/>
        <w:t>The JsonObject and TransformResult classes both support serialization to XML rather than serialization to JSON. In both cases, exactly the same serialization and validation rules apply to serializing out to XML as to JSON, it's merely the output format that differs.</w:t>
        <w:br/>
        <w:t>To serialize a JsonObject to XML, invoke one of the toXmlElement methods and then serialize the XmlElement as desired</w:t>
        <w:br/>
        <w:t>To serialize a TransformResult to XML, invoke one of the toXmlElement methods and then serialize the XmlElement as desired, or call one of the toXmlStringconvenience method.</w:t>
        <w:br/>
        <w:t>In addition, if a TransformResult or JsonObject is returned from a REST API handler, the REST API Framework willautomatically serialize the data to XML if the negotiated content type is "application/xml" or "text/xml"-</w:t>
        <w:br/>
        <w:br/>
        <w:t xml:space="preserve">X SD Translation </w:t>
        <w:br/>
        <w:t>The XML that is output from serializing a JsonObject with a schema, or TransformResult (which always has a schema), will conform to the XSD that is produced as a transformation on the JSON Schema. In general, the translation to an  XSD follows the following rules:</w:t>
        <w:br/>
        <w:t>The generated XSD will have a single namespace of</w:t>
        <w:br/>
        <w:t>http://guidewire.com/xsd /&lt;schema-fqn&gt; by default; this can be overridden by specifying the x-gw-xml property on the root of the JSON Schema, and setting the namespace attribute</w:t>
        <w:br/>
        <w:t>All JSON Schema definitions are translated into XSD complexTypes as well as top-level elements that reference those types, i.e. any such element is a legal</w:t>
        <w:br/>
        <w:t>document root</w:t>
        <w:br/>
        <w:t xml:space="preserve">By default, definition properties are mapped to sub-elements rather than attributes, unless the schema property specifies the x-gw-xml element andsets the attribute property on it to true </w:t>
        <w:br/>
        <w:t>Properties under anelement will be unordered in the XML, and given an xs:all in the XSD ratherthan an xs:sequence</w:t>
        <w:br/>
        <w:t>The element or attribute name for a property name will have the same name in an XSD as the JSON Schema property, but will the name will be adjusted if it is not a legal XML element or attribute name</w:t>
        <w:br/>
        <w:t xml:space="preserve"> Arrays will always be wrapped in a container element, with individual elements of the array  wrapped in elements. The item elements will default to having a name based on the referenced object definition (if the elements are objects) or have the same name as thecontaining property (if the elements are scalars). The x-gw-xml element can be specified on the items and given a name property to explicitly name the child elements</w:t>
        <w:br/>
        <w:t>JSON data types will map to equivalent XSD data types, when available Validation constraints like minLength or maxLengthon the property will be reproduced in the XSD where possible</w:t>
        <w:br/>
        <w:t>A schema definition that contains additionalProperties will be mapped into an XSD if no explicitly-named properties are defined on the definition, but will be represented as an xs:any if additionalProperties is mixed with explicitly- named elements.</w:t>
      </w:r>
    </w:p>
    <w:p>
      <w:pPr>
        <w:pStyle w:val="Heading3"/>
      </w:pPr>
      <w:r>
        <w:rPr>
          <w:sz w:val="24"/>
        </w:rPr>
        <w:t>Slide 23/35: (Untitled)</w:t>
      </w:r>
    </w:p>
    <w:p>
      <w:r>
        <w:rPr>
          <w:i/>
          <w:color w:val="888888"/>
        </w:rPr>
        <w:t>[Image placeholder]</w:t>
      </w:r>
    </w:p>
    <w:p>
      <w:pPr>
        <w:spacing w:before="80" w:after="80"/>
        <w:shd w:fill="E8E8E8" w:val="clear"/>
      </w:pPr>
      <w:r>
        <w:rPr>
          <w:i/>
          <w:color w:val="444444"/>
          <w:sz w:val="18"/>
        </w:rPr>
        <w:t>Speaker Notes: Example 3 — Filtered JSON output</w:t>
        <w:br/>
        <w:t>Code example</w:t>
        <w:br/>
        <w:t>Line 13</w:t>
        <w:br/>
        <w:t>Create the JsonMappingOptions object.</w:t>
        <w:br/>
        <w:t>Line 14</w:t>
        <w:br/>
        <w:t>Add the filter fully qualified path.</w:t>
        <w:br/>
        <w:t>Line 16</w:t>
        <w:br/>
        <w:t xml:space="preserve">Create the TransformResult object with filter applied. </w:t>
        <w:br/>
        <w:t>Output</w:t>
        <w:br/>
        <w:t>Only filtered fields are exported.</w:t>
        <w:br/>
        <w:br/>
        <w:t>JsonMappingOptions</w:t>
        <w:br/>
        <w:t>The transformObject methods can optionally take a JsonMappingOptions object that can change some aspects of how the transform is performed. The JsonMappingOptions object is the mechanism for applying a GraphQL filter to the mapping.</w:t>
      </w:r>
    </w:p>
    <w:p>
      <w:pPr>
        <w:pStyle w:val="Heading3"/>
      </w:pPr>
      <w:r>
        <w:rPr>
          <w:sz w:val="24"/>
        </w:rPr>
        <w:t>Slide 24/35: (Untitled)</w:t>
      </w:r>
    </w:p>
    <w:p>
      <w:r>
        <w:rPr>
          <w:i/>
          <w:color w:val="888888"/>
        </w:rPr>
        <w:t>[Image placeholder]</w:t>
      </w:r>
    </w:p>
    <w:p>
      <w:pPr>
        <w:pStyle w:val="Heading3"/>
      </w:pPr>
      <w:r>
        <w:rPr>
          <w:sz w:val="24"/>
        </w:rPr>
        <w:t>Slide 25/35: (Untitled)</w:t>
      </w:r>
    </w:p>
    <w:p>
      <w:r>
        <w:rPr>
          <w:i/>
          <w:color w:val="888888"/>
        </w:rPr>
        <w:t>[Image placeholder]</w:t>
      </w:r>
    </w:p>
    <w:p>
      <w:pPr>
        <w:spacing w:before="80" w:after="80"/>
        <w:shd w:fill="E8E8E8" w:val="clear"/>
      </w:pPr>
      <w:r>
        <w:rPr>
          <w:i/>
          <w:color w:val="444444"/>
          <w:sz w:val="18"/>
        </w:rPr>
        <w:t>Speaker Notes: Schema file combination</w:t>
        <w:br/>
        <w:t>Code example — Succeed Insurance is extending the TrainingApp contact schema</w:t>
        <w:br/>
        <w:t>Line 3</w:t>
        <w:br/>
        <w:t>Custom combine property used to combine contact schemas-</w:t>
        <w:br/>
        <w:t>Lines 10,15</w:t>
        <w:br/>
        <w:t>New object property is defined and its corresponding definition.</w:t>
        <w:br/>
        <w:br/>
        <w:t>Composition for Swagger schemas, JSON schemas, and Integration Mappings all</w:t>
        <w:br/>
        <w:t>works similarly. The combination mechanism for Swagger schemas allows for creating Swagger schemas that combine together multiple pieces to form asingle, logical resulting schema document. The combination mechanism can be used for a number of different purposes:</w:t>
        <w:br/>
        <w:t>Simple hierarchical extension — Customers can extend an application schema, which in turnmight extend a platform schema.</w:t>
        <w:br/>
        <w:t>Content composition — Customers might combine together several different content pieces, for example LOB-specific schemas (Line-Of- Business), along with their own extensions and perhaps a base schema, i.e. customer extensions + Personal Auto LOB + Business Owner Policy LOB + base policy schema.</w:t>
        <w:br/>
        <w:t xml:space="preserve">Schema file combination Schema aggregation – A large, complex schema can be broken into multiple files that are maintained by different teams, and then aggregated together for publishing as a single logical API with a single,  consistent baselJrl and version. </w:t>
        <w:br/>
        <w:t xml:space="preserve"> Minor version changes — A new minor version of a schema can use combination to extend the previous major or minor version, minimizing schema duplication and ensuring the changes are backwards-compatible. </w:t>
        <w:br/>
        <w:t xml:space="preserve">API templates — The API template mechanism implicitly works via combination, by implicitly adding the template to the list of combined schemas for a given published schema. </w:t>
        <w:br/>
        <w:br/>
        <w:t>Combination Ordering</w:t>
        <w:br/>
        <w:t xml:space="preserve"> The combination mechanismallows for theoretically arbitrary chains of combination, though the combinations must not have any cycles in the graph, i.e. you can't have A combine B, B combine C, and C combine A. Schemas are combined in the order they appear in the x-gw-combine property, and referenced schemas are themselves loaded and combined before processing. To make that more concrete,suppose we designate Schema A to mean the file</w:t>
      </w:r>
    </w:p>
    <w:p>
      <w:pPr>
        <w:pStyle w:val="Heading3"/>
      </w:pPr>
      <w:r>
        <w:rPr>
          <w:sz w:val="24"/>
        </w:rPr>
        <w:t>Slide 26/35: (Untitled)</w:t>
      </w:r>
    </w:p>
    <w:p>
      <w:r>
        <w:rPr>
          <w:i/>
          <w:color w:val="888888"/>
        </w:rPr>
        <w:t>[Image placeholder]</w:t>
      </w:r>
    </w:p>
    <w:p>
      <w:pPr>
        <w:spacing w:before="80" w:after="80"/>
        <w:shd w:fill="E8E8E8" w:val="clear"/>
      </w:pPr>
      <w:r>
        <w:rPr>
          <w:i/>
          <w:color w:val="444444"/>
          <w:sz w:val="18"/>
        </w:rPr>
        <w:t>Speaker Notes: Mapper file combination</w:t>
        <w:br/>
        <w:t>Code example — Succeed Insurance is extending the TrainingApp contact mapper</w:t>
        <w:br/>
        <w:t>Line 3</w:t>
        <w:br/>
        <w:t>Combine property used to combine contact mappers.</w:t>
        <w:br/>
        <w:t>Lines 10,17</w:t>
        <w:br/>
        <w:t>New object property is define and its corresponding mappe</w:t>
      </w:r>
    </w:p>
    <w:p>
      <w:pPr>
        <w:pStyle w:val="Heading3"/>
      </w:pPr>
      <w:r>
        <w:rPr>
          <w:sz w:val="24"/>
        </w:rPr>
        <w:t>Slide 27/35: (Untitled)</w:t>
      </w:r>
    </w:p>
    <w:p>
      <w:r>
        <w:rPr>
          <w:i/>
          <w:color w:val="888888"/>
        </w:rPr>
        <w:t>[Image placeholder]</w:t>
      </w:r>
    </w:p>
    <w:p>
      <w:pPr>
        <w:spacing w:before="80" w:after="80"/>
        <w:shd w:fill="E8E8E8" w:val="clear"/>
      </w:pPr>
      <w:r>
        <w:rPr>
          <w:i/>
          <w:color w:val="444444"/>
          <w:sz w:val="18"/>
        </w:rPr>
        <w:t>Speaker Notes: Example 4 — JSON output usin combination</w:t>
        <w:br/>
        <w:t>Code example</w:t>
        <w:br/>
        <w:t>Line 10</w:t>
        <w:br/>
        <w:t>JsonMapper object using the new combined schema.</w:t>
        <w:br/>
        <w:t>Output</w:t>
        <w:br/>
        <w:t>AssignedUser property is combined to JSON output.</w:t>
      </w:r>
    </w:p>
    <w:p>
      <w:pPr>
        <w:pStyle w:val="Heading3"/>
      </w:pPr>
      <w:r>
        <w:rPr>
          <w:sz w:val="24"/>
        </w:rPr>
        <w:t>Slide 28/35: (Untitled)</w:t>
      </w:r>
    </w:p>
    <w:p>
      <w:r>
        <w:rPr>
          <w:i/>
          <w:color w:val="888888"/>
        </w:rPr>
        <w:t>[Image placeholder]</w:t>
      </w:r>
    </w:p>
    <w:p>
      <w:pPr>
        <w:pStyle w:val="Heading3"/>
      </w:pPr>
      <w:r>
        <w:rPr>
          <w:sz w:val="24"/>
        </w:rPr>
        <w:t>Slide 29/35: (Untitled)</w:t>
      </w:r>
    </w:p>
    <w:p>
      <w:pPr>
        <w:pStyle w:val="Heading3"/>
      </w:pPr>
      <w:r>
        <w:rPr>
          <w:sz w:val="24"/>
        </w:rPr>
        <w:t>Slide 30/35: (Untitled)</w:t>
      </w:r>
    </w:p>
    <w:p>
      <w:r>
        <w:rPr>
          <w:i/>
          <w:color w:val="888888"/>
        </w:rPr>
        <w:t>[Image placeholder]</w:t>
      </w:r>
    </w:p>
    <w:p>
      <w:pPr>
        <w:pStyle w:val="Heading3"/>
      </w:pPr>
      <w:r>
        <w:rPr>
          <w:sz w:val="24"/>
        </w:rPr>
        <w:t>Slide 31/35: (Untitled)</w:t>
      </w:r>
    </w:p>
    <w:p>
      <w:r>
        <w:rPr>
          <w:i/>
          <w:color w:val="888888"/>
        </w:rPr>
        <w:t>[Image placeholder]</w:t>
      </w:r>
    </w:p>
    <w:p>
      <w:pPr>
        <w:pStyle w:val="Heading3"/>
      </w:pPr>
      <w:r>
        <w:rPr>
          <w:sz w:val="24"/>
        </w:rPr>
        <w:t>Slide 32/35: (Untitled)</w:t>
      </w:r>
    </w:p>
    <w:p>
      <w:r>
        <w:rPr>
          <w:i/>
          <w:color w:val="888888"/>
        </w:rPr>
        <w:t>[Image placeholder]</w:t>
      </w:r>
    </w:p>
    <w:p>
      <w:pPr>
        <w:pStyle w:val="Heading3"/>
      </w:pPr>
      <w:r>
        <w:rPr>
          <w:sz w:val="24"/>
        </w:rPr>
        <w:t>Slide 33/35: (Untitled)</w:t>
      </w:r>
    </w:p>
    <w:p>
      <w:r>
        <w:rPr>
          <w:i/>
          <w:color w:val="888888"/>
        </w:rPr>
        <w:t>[Image placeholder]</w:t>
      </w:r>
    </w:p>
    <w:p>
      <w:pPr>
        <w:pStyle w:val="Heading3"/>
      </w:pPr>
      <w:r>
        <w:rPr>
          <w:sz w:val="24"/>
        </w:rPr>
        <w:t>Slide 34/35: (Untitled)</w:t>
      </w:r>
    </w:p>
    <w:p>
      <w:r>
        <w:rPr>
          <w:i/>
          <w:color w:val="888888"/>
        </w:rPr>
        <w:t>[Image placeholder]</w:t>
      </w:r>
    </w:p>
    <w:p>
      <w:pPr>
        <w:pStyle w:val="Heading3"/>
      </w:pPr>
      <w:r>
        <w:rPr>
          <w:sz w:val="24"/>
        </w:rPr>
        <w:t>Slide 35/35: (Untitled)</w:t>
      </w:r>
    </w:p>
    <w:p>
      <w:r>
        <w:rPr>
          <w:i/>
          <w:color w:val="888888"/>
        </w:rPr>
        <w:t>[Image placeholder]</w:t>
      </w:r>
    </w:p>
    <w:p>
      <w:pPr>
        <w:pStyle w:val="Heading2"/>
      </w:pPr>
      <w:r>
        <w:t>Assignment</w:t>
      </w:r>
    </w:p>
    <w:p>
      <w:r>
        <w:rPr>
          <w:b/>
          <w:color w:val="008800"/>
        </w:rPr>
        <w:t>[Assignment 07]: Integration Views</w:t>
      </w:r>
    </w:p>
    <w:p>
      <w:r>
        <w:rPr>
          <w:i/>
          <w:sz w:val="18"/>
        </w:rPr>
        <w:t>File: 07 - Integration Views.pdf</w:t>
      </w:r>
    </w:p>
    <w:p/>
    <w:p>
      <w:pPr>
        <w:spacing w:before="240"/>
        <w:jc w:val="center"/>
      </w:pPr>
      <w:r>
        <w:rPr>
          <w:i/>
          <w:color w:val="999999"/>
          <w:sz w:val="16"/>
        </w:rPr>
        <w:t>--- End of Lesson 7: Integration Views | 35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