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0968475341797" w:lineRule="auto"/>
        <w:ind w:left="200" w:right="401.199951171875" w:firstLine="0"/>
        <w:jc w:val="center"/>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0844" cy="46164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60844" cy="46164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17930" cy="39991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17930" cy="3999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Pr>
        <w:drawing>
          <wp:inline distB="19050" distT="19050" distL="19050" distR="19050">
            <wp:extent cx="513080" cy="52193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3080" cy="521932"/>
                    </a:xfrm>
                    <a:prstGeom prst="rect"/>
                    <a:ln/>
                  </pic:spPr>
                </pic:pic>
              </a:graphicData>
            </a:graphic>
          </wp:inline>
        </w:drawing>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Boot Camp on Artificial Intelligence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1943359375" w:line="910.3046607971191" w:lineRule="auto"/>
        <w:ind w:left="0" w:right="-6.400146484375" w:firstLine="0"/>
        <w:jc w:val="center"/>
        <w:rPr>
          <w:rFonts w:ascii="Calibri" w:cs="Calibri" w:eastAsia="Calibri" w:hAnsi="Calibri"/>
          <w:b w:val="1"/>
          <w:i w:val="0"/>
          <w:smallCaps w:val="0"/>
          <w:strike w:val="0"/>
          <w:color w:val="000000"/>
          <w:sz w:val="30.959999084472656"/>
          <w:szCs w:val="30.959999084472656"/>
          <w:u w:val="none"/>
          <w:shd w:fill="auto" w:val="clear"/>
          <w:vertAlign w:val="baseline"/>
        </w:rPr>
      </w:pPr>
      <w:r w:rsidDel="00000000" w:rsidR="00000000" w:rsidRPr="00000000">
        <w:rPr>
          <w:rFonts w:ascii="Calibri" w:cs="Calibri" w:eastAsia="Calibri" w:hAnsi="Calibri"/>
          <w:b w:val="0"/>
          <w:i w:val="0"/>
          <w:smallCaps w:val="0"/>
          <w:strike w:val="0"/>
          <w:color w:val="262626"/>
          <w:sz w:val="48"/>
          <w:szCs w:val="48"/>
          <w:u w:val="none"/>
          <w:shd w:fill="auto" w:val="clear"/>
          <w:vertAlign w:val="baseline"/>
        </w:rPr>
        <w:drawing>
          <wp:inline distB="19050" distT="19050" distL="19050" distR="19050">
            <wp:extent cx="6848475" cy="190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48475" cy="190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0.959999084472656"/>
          <w:szCs w:val="30.959999084472656"/>
          <w:u w:val="none"/>
          <w:shd w:fill="auto" w:val="clear"/>
          <w:vertAlign w:val="baseline"/>
          <w:rtl w:val="0"/>
        </w:rPr>
        <w:t xml:space="preserve">LAB </w:t>
      </w:r>
      <w:r w:rsidDel="00000000" w:rsidR="00000000" w:rsidRPr="00000000">
        <w:rPr>
          <w:rFonts w:ascii="Calibri" w:cs="Calibri" w:eastAsia="Calibri" w:hAnsi="Calibri"/>
          <w:b w:val="1"/>
          <w:sz w:val="30.959999084472656"/>
          <w:szCs w:val="30.959999084472656"/>
          <w:rtl w:val="0"/>
        </w:rPr>
        <w:t xml:space="preserve">ASSESSMENT</w:t>
      </w:r>
      <w:r w:rsidDel="00000000" w:rsidR="00000000" w:rsidRPr="00000000">
        <w:rPr>
          <w:rFonts w:ascii="Calibri" w:cs="Calibri" w:eastAsia="Calibri" w:hAnsi="Calibri"/>
          <w:b w:val="1"/>
          <w:i w:val="0"/>
          <w:smallCaps w:val="0"/>
          <w:strike w:val="0"/>
          <w:color w:val="000000"/>
          <w:sz w:val="30.959999084472656"/>
          <w:szCs w:val="30.959999084472656"/>
          <w:u w:val="none"/>
          <w:shd w:fill="auto" w:val="clear"/>
          <w:vertAlign w:val="baseline"/>
          <w:rtl w:val="0"/>
        </w:rPr>
        <w:t xml:space="preserve"> PROBLEM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8681640625" w:line="240" w:lineRule="auto"/>
        <w:ind w:left="0" w:right="1587.879638671875" w:firstLine="0"/>
        <w:jc w:val="right"/>
        <w:rPr>
          <w:rFonts w:ascii="Times New Roman" w:cs="Times New Roman" w:eastAsia="Times New Roman" w:hAnsi="Times New Roman"/>
          <w:b w:val="1"/>
          <w:i w:val="0"/>
          <w:smallCaps w:val="0"/>
          <w:strike w:val="0"/>
          <w:color w:val="000000"/>
          <w:sz w:val="24.551658630371094"/>
          <w:szCs w:val="24.55165863037109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Date of Submission: Maximum Marks: 40</w:t>
      </w:r>
      <w:r w:rsidDel="00000000" w:rsidR="00000000" w:rsidRPr="00000000">
        <w:rPr>
          <w:rFonts w:ascii="Times New Roman" w:cs="Times New Roman" w:eastAsia="Times New Roman" w:hAnsi="Times New Roman"/>
          <w:b w:val="1"/>
          <w:i w:val="0"/>
          <w:smallCaps w:val="0"/>
          <w:strike w:val="0"/>
          <w:color w:val="000000"/>
          <w:sz w:val="24.551658630371094"/>
          <w:szCs w:val="24.55165863037109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986328125" w:line="240" w:lineRule="auto"/>
        <w:ind w:left="219.3752288818359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Lab Assessment Problem Statement: Machine Learning – Predicting House Prices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712890625" w:line="240" w:lineRule="auto"/>
        <w:ind w:left="210.95123291015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Objective: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79.3757724761963" w:lineRule="auto"/>
        <w:ind w:left="211.23199462890625" w:right="52.811279296875" w:firstLine="12.35519409179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Develop a machine learning model to predict house prices based on various features such as  square footage, number of bedrooms, location, and other property attributes. The goal is to  create, train, and evaluate two models: a Decision Tree and a Linear Regression model.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36865234375" w:line="240" w:lineRule="auto"/>
        <w:ind w:left="219.3752288818359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Problem Statement: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54931640625" w:line="278.5212707519531" w:lineRule="auto"/>
        <w:ind w:left="218.2520294189453" w:right="54.7802734375" w:hanging="14.039993286132812"/>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You are provided with a dataset containing detailed information about real estate properties,  including: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5791015625" w:line="240" w:lineRule="auto"/>
        <w:ind w:left="570.358428955078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Target Variable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Selling price of the house.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79.37514305114746" w:lineRule="auto"/>
        <w:ind w:left="932.8352355957031" w:right="52.30224609375" w:hanging="362.47680664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Features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Area (square footage), number of bedrooms, bathrooms, number of stories,  access to the main road, presence of guest rooms, basement, type of heating, air  conditioning, parking spaces, location preference, and furnishing status.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374755859375" w:line="240" w:lineRule="auto"/>
        <w:ind w:left="204.21203613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Your task is 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78.52084159851074" w:lineRule="auto"/>
        <w:ind w:left="941.5400695800781" w:right="53.9892578125" w:hanging="357.6720428466797"/>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Build regression models (Decision Tree and Linear Regression) to accurately predict  house prices.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743896484375" w:line="278.948278427124" w:lineRule="auto"/>
        <w:ind w:left="938.7319946289062" w:right="55.675048828125" w:hanging="363.0072021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Perform exploratory data analysis (EDA) to understand, visualize, and present key  insights from the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695068359375" w:line="278.5213279724121" w:lineRule="auto"/>
        <w:ind w:left="941.5400695800781" w:right="54.08935546875" w:hanging="367.5000762939453"/>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Use cross-validation techniques to optimize model parameters and enhance  performance.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76.8123531341553" w:lineRule="auto"/>
        <w:ind w:left="941.5400695800781" w:right="55.95458984375" w:hanging="375.08163452148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Compare and evaluate the models based on their predictive accuracy and other  performance metrics.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592651367188" w:line="244.34672355651855" w:lineRule="auto"/>
        <w:ind w:left="207.30079650878906" w:right="55.340576171875" w:firstLine="16.286392211914062"/>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Deliverables should include clear visualizations, detailed evaluation results, and insights  gained from the modeling process.</w:t>
      </w:r>
    </w:p>
    <w:sectPr>
      <w:pgSz w:h="16820" w:w="11900" w:orient="portrait"/>
      <w:pgMar w:bottom="1188.479995727539" w:top="720.059814453125" w:left="520" w:right="601.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