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1F4E79"/>
          <w:sz w:val="48"/>
          <w:szCs w:val="48"/>
        </w:rPr>
        <w:t xml:space="preserve">Dialysis Department Module — Design &amp; Build Guide</w:t>
      </w:r>
    </w:p>
    <w:p>
      <w:pPr>
        <w:pBdr>
          <w:bottom w:val="single" w:color="1F4E79" w:sz="12" w:space="8"/>
        </w:pBdr>
        <w:spacing w:after="400"/>
      </w:pPr>
      <w:r>
        <w:rPr>
          <w:color w:val="595959"/>
          <w:sz w:val="26"/>
          <w:szCs w:val="26"/>
        </w:rPr>
        <w:t xml:space="preserve">Hospital Management System · Dialysis Department · Draft v1.0 · 30 September 2026</w:t>
      </w:r>
    </w:p>
    <w:p>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spacing w:after="120"/>
      </w:pPr>
      <w:r>
        <w:rPr>
          <w:b/>
          <w:bCs/>
        </w:rPr>
        <w:t xml:space="preserve">Status:</w:t>
      </w:r>
      <w:r>
        <w:t xml:space="preserve"> Proposed design · </w:t>
      </w:r>
      <w:r>
        <w:rPr>
          <w:b/>
          <w:bCs/>
        </w:rPr>
        <w:t xml:space="preserve">Service:</w:t>
      </w:r>
      <w:r>
        <w:t xml:space="preserve"> </w:t>
      </w:r>
      <w:r>
        <w:rPr>
          <w:rFonts w:ascii="Consolas" w:cs="Consolas" w:eastAsia="Consolas" w:hAnsi="Consolas"/>
          <w:color w:val="7A2E0E"/>
          <w:sz w:val="19"/>
          <w:szCs w:val="19"/>
        </w:rPr>
        <w:t xml:space="preserve">dialysis-service</w:t>
      </w:r>
      <w:r>
        <w:t xml:space="preserve"> (port 3007) · </w:t>
      </w:r>
      <w:r>
        <w:rPr>
          <w:b/>
          <w:bCs/>
        </w:rPr>
        <w:t xml:space="preserve">Route prefix:</w:t>
      </w:r>
      <w:r>
        <w:t xml:space="preserve"> </w:t>
      </w:r>
      <w:r>
        <w:rPr>
          <w:rFonts w:ascii="Consolas" w:cs="Consolas" w:eastAsia="Consolas" w:hAnsi="Consolas"/>
          <w:color w:val="7A2E0E"/>
          <w:sz w:val="19"/>
          <w:szCs w:val="19"/>
        </w:rPr>
        <w:t xml:space="preserve">/dialysis/*</w:t>
      </w:r>
    </w:p>
    <w:p>
      <w:pPr>
        <w:spacing w:after="120"/>
      </w:pPr>
      <w:r>
        <w:t xml:space="preserve">This document describes how to build a Dialysis (Nephrology / Renal Replacement Therapy) department module for the HMS. It covers inpatient and walk-in (outpatient / transient) patients, integration with Billing and with Supply Order Management, how the design compares with established renal information systems, and a phased build plan. A starter implementation lives in </w:t>
      </w:r>
      <w:r>
        <w:rPr>
          <w:rFonts w:ascii="Consolas" w:cs="Consolas" w:eastAsia="Consolas" w:hAnsi="Consolas"/>
          <w:color w:val="7A2E0E"/>
          <w:sz w:val="19"/>
          <w:szCs w:val="19"/>
        </w:rPr>
        <w:t xml:space="preserve">backend/services/dialysis</w:t>
      </w:r>
      <w:r>
        <w:t xml:space="preserve">.</w:t>
      </w:r>
    </w:p>
    <w:p>
      <w:pPr>
        <w:pStyle w:val="Heading1"/>
      </w:pPr>
      <w:r>
        <w:t xml:space="preserve">1. Goals and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54"/>
        <w:gridCol w:w="4684"/>
      </w:tblGrid>
      <w:tr>
        <w:trPr>
          <w:tblHeader/>
        </w:trPr>
        <w:tc>
          <w:tcPr>
            <w:tcW w:type="dxa" w:w="49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In scope</w:t>
            </w:r>
          </w:p>
        </w:tc>
        <w:tc>
          <w:tcPr>
            <w:tcW w:type="dxa" w:w="46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Out of scope (owned by other modules)</w:t>
            </w: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patient registry (chronic, acute, transient)</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Master patient index / registration (MPI / ADT)</w:t>
            </w: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prescription (HD, HDF, SLED, CRRT, PD)</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General pharmacy dispensing, central lab (LIS)</w:t>
            </w: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Chair / machine / shift scheduling, isolation rules</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Hospital-wide appointment engine (reused)</w:t>
            </w: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Treatment session charting (pre / intra / post)</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Tariff master, invoicing, receipts, claims (Billing)</w:t>
            </w: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Vascular access registry and events</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Purchase orders, GRN, vendor payments (Procurement)</w:t>
            </w: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Dialyzer reuse tracking</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Central store stock ledger (Inventory)</w:t>
            </w: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Consumable usage at chair side → charge + stock issue</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maintenance, disinfection, water-treatment logs</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r>
        <w:trPr>
          <w:tblHeader w:val="off"/>
        </w:trPr>
        <w:tc>
          <w:tcPr>
            <w:tcW w:type="dxa" w:w="4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Adequacy (Kt/V, URR), monthly labs, quality dashboard</w:t>
            </w:r>
          </w:p>
        </w:tc>
        <w:tc>
          <w:tcPr>
            <w:tcW w:type="dxa" w:w="4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p>
        </w:tc>
      </w:tr>
    </w:tbl>
    <w:p>
      <w:pPr>
        <w:spacing w:after="60"/>
      </w:pPr>
    </w:p>
    <w:p>
      <w:pPr>
        <w:spacing w:after="120"/>
      </w:pPr>
      <w:r>
        <w:rPr>
          <w:b/>
          <w:bCs/>
        </w:rPr>
        <w:t xml:space="preserve">Design principles</w:t>
      </w:r>
    </w:p>
    <w:p>
      <w:pPr>
        <w:pStyle w:val="ListParagraph"/>
        <w:numPr>
          <w:ilvl w:val="0"/>
          <w:numId w:val="2"/>
        </w:numPr>
        <w:spacing w:after="40"/>
      </w:pPr>
      <w:r>
        <w:rPr>
          <w:b/>
          <w:bCs/>
        </w:rPr>
        <w:t xml:space="preserve">Dialysis is its own bounded context.</w:t>
      </w:r>
      <w:r>
        <w:t xml:space="preserve"> It owns clinical and operational dialysis data and publishes</w:t>
      </w:r>
    </w:p>
    <w:p>
      <w:pPr>
        <w:spacing w:after="120"/>
      </w:pPr>
      <w:r>
        <w:t xml:space="preserve">events. It never writes directly into the billing or inventory databases.</w:t>
      </w:r>
    </w:p>
    <w:p>
      <w:pPr>
        <w:pStyle w:val="ListParagraph"/>
        <w:numPr>
          <w:ilvl w:val="0"/>
          <w:numId w:val="2"/>
        </w:numPr>
        <w:spacing w:after="40"/>
      </w:pPr>
      <w:r>
        <w:rPr>
          <w:b/>
          <w:bCs/>
        </w:rPr>
        <w:t xml:space="preserve">The session is the unit of work.</w:t>
      </w:r>
      <w:r>
        <w:t xml:space="preserve"> Everything (charges, stock issue, nursing notes, machine usage,</w:t>
      </w:r>
    </w:p>
    <w:p>
      <w:pPr>
        <w:spacing w:after="120"/>
      </w:pPr>
      <w:r>
        <w:t xml:space="preserve">adequacy) is anchored to a </w:t>
      </w:r>
      <w:r>
        <w:rPr>
          <w:rFonts w:ascii="Consolas" w:cs="Consolas" w:eastAsia="Consolas" w:hAnsi="Consolas"/>
          <w:color w:val="7A2E0E"/>
          <w:sz w:val="19"/>
          <w:szCs w:val="19"/>
        </w:rPr>
        <w:t xml:space="preserve">DialysisSession</w:t>
      </w:r>
      <w:r>
        <w:t xml:space="preserve">.</w:t>
      </w:r>
    </w:p>
    <w:p>
      <w:pPr>
        <w:pStyle w:val="ListParagraph"/>
        <w:numPr>
          <w:ilvl w:val="0"/>
          <w:numId w:val="2"/>
        </w:numPr>
        <w:spacing w:after="40"/>
      </w:pPr>
      <w:r>
        <w:rPr>
          <w:b/>
          <w:bCs/>
        </w:rPr>
        <w:t xml:space="preserve">One workflow for every patient type.</w:t>
      </w:r>
      <w:r>
        <w:t xml:space="preserve"> Inpatients, OPD maintenance patients and walk-ins go through the same</w:t>
      </w:r>
    </w:p>
    <w:p>
      <w:pPr>
        <w:spacing w:after="120"/>
      </w:pPr>
      <w:r>
        <w:t xml:space="preserve">session lifecycle. What differs is the </w:t>
      </w:r>
      <w:r>
        <w:rPr>
          <w:i/>
          <w:iCs/>
        </w:rPr>
        <w:t xml:space="preserve">encounter</w:t>
      </w:r>
      <w:r>
        <w:t xml:space="preserve"> the session belongs to and the </w:t>
      </w:r>
      <w:r>
        <w:rPr>
          <w:i/>
          <w:iCs/>
        </w:rPr>
        <w:t xml:space="preserve">payer/billing route</w:t>
      </w:r>
      <w:r>
        <w:t xml:space="preserve">.</w:t>
      </w:r>
    </w:p>
    <w:p>
      <w:pPr>
        <w:pStyle w:val="ListParagraph"/>
        <w:numPr>
          <w:ilvl w:val="0"/>
          <w:numId w:val="2"/>
        </w:numPr>
        <w:spacing w:after="40"/>
      </w:pPr>
      <w:r>
        <w:rPr>
          <w:b/>
          <w:bCs/>
        </w:rPr>
        <w:t xml:space="preserve">Safety gates are enforced by the system, not by habit</w:t>
      </w:r>
      <w:r>
        <w:t xml:space="preserve"> (serology before first session, isolation</w:t>
      </w:r>
    </w:p>
    <w:p>
      <w:pPr>
        <w:spacing w:after="120"/>
      </w:pPr>
      <w:r>
        <w:t xml:space="preserve">machine for HBsAg+, a signed prescription before starting, dialyzer reuse limits).</w:t>
      </w:r>
    </w:p>
    <w:p>
      <w:pPr>
        <w:pStyle w:val="ListParagraph"/>
        <w:numPr>
          <w:ilvl w:val="0"/>
          <w:numId w:val="2"/>
        </w:numPr>
        <w:spacing w:after="40"/>
      </w:pPr>
      <w:r>
        <w:rPr>
          <w:b/>
          <w:bCs/>
        </w:rPr>
        <w:t xml:space="preserve">Integration is event-driven and idempotent</w:t>
      </w:r>
      <w:r>
        <w:t xml:space="preserve"> (transactional outbox, idempotency keys, compensating</w:t>
      </w:r>
    </w:p>
    <w:p>
      <w:pPr>
        <w:spacing w:after="120"/>
      </w:pPr>
      <w:r>
        <w:t xml:space="preserve">events for reversals).</w:t>
      </w:r>
    </w:p>
    <w:p>
      <w:pPr>
        <w:pStyle w:val="Heading1"/>
      </w:pPr>
      <w:r>
        <w:t xml:space="preserve">2. How established systems approach it</w:t>
      </w:r>
    </w:p>
    <w:p>
      <w:pPr>
        <w:spacing w:after="120"/>
      </w:pPr>
      <w:r>
        <w:t xml:space="preserve">These are the systems a dialysis module is usually measured against. The comparison is at the capability level. Vendor feature sets change between releases, so check current details with each vendor before relying on them for procurement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9"/>
        <w:gridCol w:w="2173"/>
        <w:gridCol w:w="1376"/>
        <w:gridCol w:w="2173"/>
        <w:gridCol w:w="2177"/>
      </w:tblGrid>
      <w:tr>
        <w:trPr>
          <w:tblHeader/>
        </w:trPr>
        <w:tc>
          <w:tcPr>
            <w:tcW w:type="dxa" w:w="17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Capability</w:t>
            </w:r>
          </w:p>
        </w:tc>
        <w:tc>
          <w:tcPr>
            <w:tcW w:type="dxa" w:w="2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Epic (Nephrology / dialysis workflows)</w:t>
            </w:r>
          </w:p>
        </w:tc>
        <w:tc>
          <w:tcPr>
            <w:tcW w:type="dxa" w:w="1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Oracle Health (Cerner)</w:t>
            </w:r>
          </w:p>
        </w:tc>
        <w:tc>
          <w:tcPr>
            <w:tcW w:type="dxa" w:w="2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Specialised renal systems (e.g. Fresenius TDMS/Therapy Monitor, NephroFlow, DaVita-lineage EMRs)</w:t>
            </w:r>
          </w:p>
        </w:tc>
        <w:tc>
          <w:tcPr>
            <w:tcW w:type="dxa" w:w="21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This design</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Positioning</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Module inside an enterprise EHR, so a single patient chart across IP, OP and dialysis</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Enterprise EHR with nephrology content</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Dialysis-centric, used heavily by dialysis chains and standalone units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bounded context inside the HMS, sharing MPI, billing and inventory</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Recurring chair scheduling</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Strong: shift/chair boards, chronic recurring patterns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 recurring patterns + chair/machine board + isolation constraints</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 data capture</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Via device integration middleware</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Via device integration</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Often native, straight from vendor machines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Device gateway (HL7 v2 / vendor protocol → FHIR Observation), manual entry fallback</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Intradialytic flowsheet</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 very detailed</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 15–30 min vitals, pressures, UF, alarms</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Adequacy &amp; quality (Kt/V, URR, anaemia, CKD-MBD)</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 with registry reporting (US: CMS/CROWNWeb/EQRS)</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Strong, quality programs built in</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 KDIGO/KDOQI targets, monthly dashboards, national-programme reporting</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Vascular access registry</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Dialyzer reuse</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Limited (reuse is uncommon in US practice today)</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Limited</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Some</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First-class</w:t>
            </w:r>
            <w:r>
              <w:rPr>
                <w:sz w:val="19"/>
                <w:szCs w:val="19"/>
              </w:rPr>
              <w:t xml:space="preserve">: reuse is common in India, so it must be tracked</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Consumable-driven billing</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 capture through the EHR's revenue cycle</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Often bundled, with PPS-style composite rates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Kit-based charge capture + package/scheme billing (self-pay, IPD, TPA, PM-JAY, PMNDP)</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Supply chain</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Via ERP integration (e.g. Lawson/Infor/SAP)</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Via ERP</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Some have inventory built in</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Kit BOM → consumption events → par-level replenishment → indent/PO</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Offline chair-side charting</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Downtime procedures</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Downtime procedures</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Varies</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Chair-side PWA with local queue and later sync</w:t>
            </w:r>
          </w:p>
        </w:tc>
      </w:tr>
      <w:tr>
        <w:trPr>
          <w:tblHeader w:val="off"/>
        </w:trPr>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Standards</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HL7 v2, FHIR, CCD</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HL7 v2, FHIR</w:t>
            </w:r>
          </w:p>
        </w:tc>
        <w:tc>
          <w:tcPr>
            <w:tcW w:type="dxa" w:w="2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HL7 v2, vendor</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FHIR R4 + ABDM (ABHA), HL7 v2 for devices/LIS</w:t>
            </w:r>
          </w:p>
        </w:tc>
      </w:tr>
    </w:tbl>
    <w:p>
      <w:pPr>
        <w:spacing w:after="60"/>
      </w:pPr>
    </w:p>
    <w:p>
      <w:pPr>
        <w:spacing w:after="120"/>
      </w:pPr>
      <w:r>
        <w:rPr>
          <w:b/>
          <w:bCs/>
        </w:rPr>
        <w:t xml:space="preserve">What we copy from the best systems</w:t>
      </w:r>
    </w:p>
    <w:p>
      <w:pPr>
        <w:pStyle w:val="ListParagraph"/>
        <w:numPr>
          <w:ilvl w:val="0"/>
          <w:numId w:val="3"/>
        </w:numPr>
        <w:spacing w:after="40"/>
      </w:pPr>
      <w:r>
        <w:rPr>
          <w:b/>
          <w:bCs/>
        </w:rPr>
        <w:t xml:space="preserve">Epic:</w:t>
      </w:r>
      <w:r>
        <w:t xml:space="preserve"> one longitudinal chart. Dialysis notes, labs and meds are visible to the ward team and vice versa,</w:t>
      </w:r>
    </w:p>
    <w:p>
      <w:pPr>
        <w:spacing w:after="120"/>
      </w:pPr>
      <w:r>
        <w:t xml:space="preserve">and inpatient dialysis orders originate from the admitting team's order entry.</w:t>
      </w:r>
    </w:p>
    <w:p>
      <w:pPr>
        <w:pStyle w:val="ListParagraph"/>
        <w:numPr>
          <w:ilvl w:val="0"/>
          <w:numId w:val="3"/>
        </w:numPr>
        <w:spacing w:after="40"/>
      </w:pPr>
      <w:r>
        <w:rPr>
          <w:b/>
          <w:bCs/>
        </w:rPr>
        <w:t xml:space="preserve">Specialised renal systems:</w:t>
      </w:r>
      <w:r>
        <w:t xml:space="preserve"> the chair board, recurring schedules, machine integration, detailed</w:t>
      </w:r>
    </w:p>
    <w:p>
      <w:pPr>
        <w:spacing w:after="120"/>
      </w:pPr>
      <w:r>
        <w:t xml:space="preserve">intradialytic flowsheets, monthly quality rounds and dialyzer reuse.</w:t>
      </w:r>
    </w:p>
    <w:p>
      <w:pPr>
        <w:pStyle w:val="ListParagraph"/>
        <w:numPr>
          <w:ilvl w:val="0"/>
          <w:numId w:val="3"/>
        </w:numPr>
        <w:spacing w:after="40"/>
      </w:pPr>
      <w:r>
        <w:rPr>
          <w:b/>
          <w:bCs/>
        </w:rPr>
        <w:t xml:space="preserve">Chain operators:</w:t>
      </w:r>
      <w:r>
        <w:t xml:space="preserve"> kit-based costing (cost per treatment), standard protocols and templated</w:t>
      </w:r>
    </w:p>
    <w:p>
      <w:pPr>
        <w:spacing w:after="120"/>
      </w:pPr>
      <w:r>
        <w:t xml:space="preserve">prescriptions, and quality dashboards that compare units.</w:t>
      </w:r>
    </w:p>
    <w:p>
      <w:pPr>
        <w:spacing w:after="120"/>
      </w:pPr>
      <w:r>
        <w:rPr>
          <w:b/>
          <w:bCs/>
        </w:rPr>
        <w:t xml:space="preserve">Where we go further for the Indian context</w:t>
      </w:r>
    </w:p>
    <w:p>
      <w:pPr>
        <w:pStyle w:val="ListParagraph"/>
        <w:numPr>
          <w:ilvl w:val="0"/>
          <w:numId w:val="3"/>
        </w:numPr>
        <w:spacing w:after="40"/>
      </w:pPr>
      <w:r>
        <w:t xml:space="preserve">ABHA / ABDM linking, and the consent-based sharing of dialysis summaries.</w:t>
      </w:r>
    </w:p>
    <w:p>
      <w:pPr>
        <w:pStyle w:val="ListParagraph"/>
        <w:numPr>
          <w:ilvl w:val="0"/>
          <w:numId w:val="3"/>
        </w:numPr>
        <w:spacing w:after="40"/>
      </w:pPr>
      <w:r>
        <w:t xml:space="preserve">Payer routing across self-pay walk-ins, insurance/TPA pre-auth, PM-JAY packages and the</w:t>
      </w:r>
    </w:p>
    <w:p>
      <w:pPr>
        <w:spacing w:after="120"/>
      </w:pPr>
      <w:r>
        <w:t xml:space="preserve">Pradhan Mantri National Dialysis Programme (PMNDP, free dialysis for BPL patients), plus session packages and advance deposits.</w:t>
      </w:r>
    </w:p>
    <w:p>
      <w:pPr>
        <w:pStyle w:val="ListParagraph"/>
        <w:numPr>
          <w:ilvl w:val="0"/>
          <w:numId w:val="3"/>
        </w:numPr>
        <w:spacing w:after="40"/>
      </w:pPr>
      <w:r>
        <w:t xml:space="preserve">Dialyzer reuse, which covers count limits, TCV/priming-volume checks, and reprocessing logs.</w:t>
      </w:r>
    </w:p>
    <w:p>
      <w:pPr>
        <w:pStyle w:val="ListParagraph"/>
        <w:numPr>
          <w:ilvl w:val="0"/>
          <w:numId w:val="3"/>
        </w:numPr>
        <w:spacing w:after="40"/>
      </w:pPr>
      <w:r>
        <w:t xml:space="preserve">Isolation rules for HBsAg+, HCV+ and HIV+ patients enforced in scheduling.</w:t>
      </w:r>
    </w:p>
    <w:p>
      <w:pPr>
        <w:pStyle w:val="Heading1"/>
      </w:pPr>
      <w:r>
        <w:t xml:space="preserve">3. Patient types and entry routes</w:t>
      </w:r>
    </w:p>
    <w:p>
      <w:pPr>
        <w:shd w:fill="F3F4F6" w:color="auto" w:val="clear"/>
        <w:spacing w:after="0" w:before="8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MPI / Registration             │</w:t>
      </w:r>
    </w:p>
    <w:p>
      <w:pPr>
        <w:shd w:fill="F3F4F6" w:color="auto" w:val="clear"/>
        <w:spacing w:after="0" w:before="0" w:line="240"/>
      </w:pPr>
      <w:r>
        <w:rPr>
          <w:rFonts w:ascii="Consolas" w:cs="Consolas" w:eastAsia="Consolas" w:hAnsi="Consolas"/>
          <w:sz w:val="15"/>
          <w:szCs w:val="15"/>
        </w:rPr>
        <w:t xml:space="preserve">                        │  (UHID, ABHA, demographics, payer info)   │</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                             ▼</w:t>
      </w:r>
    </w:p>
    <w:p>
      <w:pPr>
        <w:shd w:fill="F3F4F6" w:color="auto" w:val="clear"/>
        <w:spacing w:after="0" w:before="0" w:line="240"/>
      </w:pPr>
      <w:r>
        <w:rPr>
          <w:rFonts w:ascii="Consolas" w:cs="Consolas" w:eastAsia="Consolas" w:hAnsi="Consolas"/>
          <w:sz w:val="15"/>
          <w:szCs w:val="15"/>
        </w:rPr>
        <w:t xml:space="preserve">  INPATIENT (IPD/ICU)         CHRONIC OUTPATIENT              WALK-IN / TRANSIENT</w:t>
      </w:r>
    </w:p>
    <w:p>
      <w:pPr>
        <w:shd w:fill="F3F4F6" w:color="auto" w:val="clear"/>
        <w:spacing w:after="0" w:before="0" w:line="240"/>
      </w:pPr>
      <w:r>
        <w:rPr>
          <w:rFonts w:ascii="Consolas" w:cs="Consolas" w:eastAsia="Consolas" w:hAnsi="Consolas"/>
          <w:sz w:val="15"/>
          <w:szCs w:val="15"/>
        </w:rPr>
        <w:t xml:space="preserve">  Order from ward/ICU         (maintenance HD, 2–3x/wk)       (no prior slot, guest pt</w:t>
      </w:r>
    </w:p>
    <w:p>
      <w:pPr>
        <w:shd w:fill="F3F4F6" w:color="auto" w:val="clear"/>
        <w:spacing w:after="0" w:before="0" w:line="240"/>
      </w:pPr>
      <w:r>
        <w:rPr>
          <w:rFonts w:ascii="Consolas" w:cs="Consolas" w:eastAsia="Consolas" w:hAnsi="Consolas"/>
          <w:sz w:val="15"/>
          <w:szCs w:val="15"/>
        </w:rPr>
        <w:t xml:space="preserve">  consultant (CPOE)           Recurring schedule              from another centre)</w:t>
      </w:r>
    </w:p>
    <w:p>
      <w:pPr>
        <w:shd w:fill="F3F4F6" w:color="auto" w:val="clear"/>
        <w:spacing w:after="0" w:before="0" w:line="240"/>
      </w:pPr>
      <w:r>
        <w:rPr>
          <w:rFonts w:ascii="Consolas" w:cs="Consolas" w:eastAsia="Consolas" w:hAnsi="Consolas"/>
          <w:sz w:val="15"/>
          <w:szCs w:val="15"/>
        </w:rPr>
        <w:t xml:space="preserve">  Encounter = IP admission    Encounter = OP dialysis visit   Encounter = OP dialysis visit</w:t>
      </w:r>
    </w:p>
    <w:p>
      <w:pPr>
        <w:shd w:fill="F3F4F6" w:color="auto" w:val="clear"/>
        <w:spacing w:after="0" w:before="0" w:line="240"/>
      </w:pPr>
      <w:r>
        <w:rPr>
          <w:rFonts w:ascii="Consolas" w:cs="Consolas" w:eastAsia="Consolas" w:hAnsi="Consolas"/>
          <w:sz w:val="15"/>
          <w:szCs w:val="15"/>
        </w:rPr>
        <w:t xml:space="preserve">  Bed-side or unit chair      Unit chair                      First free compatible chair</w:t>
      </w:r>
    </w:p>
    <w:p>
      <w:pPr>
        <w:shd w:fill="F3F4F6" w:color="auto" w:val="clear"/>
        <w:spacing w:after="0" w:before="0" w:line="240"/>
      </w:pPr>
      <w:r>
        <w:rPr>
          <w:rFonts w:ascii="Consolas" w:cs="Consolas" w:eastAsia="Consolas" w:hAnsi="Consolas"/>
          <w:sz w:val="15"/>
          <w:szCs w:val="15"/>
        </w:rPr>
        <w:t xml:space="preserve">  Bill → IP interim bill      Bill → OP bill / package        Bill → pay-before-service,</w:t>
      </w:r>
    </w:p>
    <w:p>
      <w:pPr>
        <w:shd w:fill="F3F4F6" w:color="auto" w:val="clear"/>
        <w:spacing w:after="120" w:before="0" w:line="240"/>
      </w:pPr>
      <w:r>
        <w:rPr>
          <w:rFonts w:ascii="Consolas" w:cs="Consolas" w:eastAsia="Consolas" w:hAnsi="Consolas"/>
          <w:sz w:val="15"/>
          <w:szCs w:val="15"/>
        </w:rPr>
        <w:t xml:space="preserve">                               / scheme / TPA                  deposit, or scheme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3177"/>
        <w:gridCol w:w="2594"/>
        <w:gridCol w:w="3179"/>
      </w:tblGrid>
      <w:tr>
        <w:trPr>
          <w:tblHeader/>
        </w:trPr>
        <w:tc>
          <w:tcPr>
            <w:tcW w:type="dxa" w:w="6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Aspect</w:t>
            </w:r>
          </w:p>
        </w:tc>
        <w:tc>
          <w:tcPr>
            <w:tcW w:type="dxa" w:w="31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Inpatient</w:t>
            </w:r>
          </w:p>
        </w:tc>
        <w:tc>
          <w:tcPr>
            <w:tcW w:type="dxa" w:w="25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Chronic OP</w:t>
            </w:r>
          </w:p>
        </w:tc>
        <w:tc>
          <w:tcPr>
            <w:tcW w:type="dxa" w:w="31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Walk-in / Transient</w:t>
            </w:r>
          </w:p>
        </w:tc>
      </w:tr>
      <w:tr>
        <w:trPr>
          <w:tblHeader w:val="off"/>
        </w:trPr>
        <w:tc>
          <w:tcPr>
            <w:tcW w:type="dxa" w:w="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Order source</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Ward/ICU CPOE </w:t>
            </w:r>
            <w:r>
              <w:rPr>
                <w:rFonts w:ascii="Consolas" w:cs="Consolas" w:eastAsia="Consolas" w:hAnsi="Consolas"/>
                <w:color w:val="7A2E0E"/>
                <w:sz w:val="19"/>
                <w:szCs w:val="19"/>
              </w:rPr>
              <w:t xml:space="preserve">ServiceRequest</w:t>
            </w:r>
            <w:r>
              <w:rPr>
                <w:sz w:val="19"/>
                <w:szCs w:val="19"/>
              </w:rPr>
              <w:t xml:space="preserve"> → dialysis worklist</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Standing prescription (valid N months)</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Nephrologist creates prescription on arrival, or imports a referral prescription</w:t>
            </w:r>
          </w:p>
        </w:tc>
      </w:tr>
      <w:tr>
        <w:trPr>
          <w:tblHeader w:val="off"/>
        </w:trPr>
        <w:tc>
          <w:tcPr>
            <w:tcW w:type="dxa" w:w="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Encounter</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Existing IP encounter</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OP encounter per session (or monthly episode)</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OP encounter</w:t>
            </w:r>
          </w:p>
        </w:tc>
      </w:tr>
      <w:tr>
        <w:trPr>
          <w:tblHeader w:val="off"/>
        </w:trPr>
        <w:tc>
          <w:tcPr>
            <w:tcW w:type="dxa" w:w="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Location</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chair, ICU bedside (portable HD, CRRT, SLED)</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chair</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chair (isolation if serology unknown/positive)</w:t>
            </w:r>
          </w:p>
        </w:tc>
      </w:tr>
      <w:tr>
        <w:trPr>
          <w:tblHeader w:val="off"/>
        </w:trPr>
        <w:tc>
          <w:tcPr>
            <w:tcW w:type="dxa" w:w="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Serology gate</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Required. If unknown, use a dedicated "unknown status" machine</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Valid within policy window (e.g. 3–6 months)</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 present recent report, or is treated as unknown/isolated</w:t>
            </w:r>
          </w:p>
        </w:tc>
      </w:tr>
      <w:tr>
        <w:trPr>
          <w:tblHeader w:val="off"/>
        </w:trPr>
        <w:tc>
          <w:tcPr>
            <w:tcW w:type="dxa" w:w="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Billing</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Charges post to the IP bill, with no collection at the unit</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 / per-session / scheme / TPA</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Collect deposit before starting; settle after the session</w:t>
            </w:r>
          </w:p>
        </w:tc>
      </w:tr>
      <w:tr>
        <w:trPr>
          <w:tblHeader w:val="off"/>
        </w:trPr>
        <w:tc>
          <w:tcPr>
            <w:tcW w:type="dxa" w:w="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Priority</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Emergent (hyperkalaemia, fluid overload) can pre-empt</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Planned</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Fitted into gaps; urgent triage possible</w:t>
            </w:r>
          </w:p>
        </w:tc>
      </w:tr>
    </w:tbl>
    <w:p>
      <w:pPr>
        <w:spacing w:after="60"/>
      </w:pPr>
    </w:p>
    <w:p>
      <w:pPr>
        <w:spacing w:after="120"/>
      </w:pPr>
      <w:r>
        <w:rPr>
          <w:b/>
          <w:bCs/>
        </w:rPr>
        <w:t xml:space="preserve">Walk-in flow (the one most systems handle badly):</w:t>
      </w:r>
    </w:p>
    <w:p>
      <w:pPr>
        <w:pStyle w:val="ListParagraph"/>
        <w:numPr>
          <w:ilvl w:val="0"/>
          <w:numId w:val="4"/>
        </w:numPr>
        <w:spacing w:after="40"/>
      </w:pPr>
      <w:r>
        <w:t xml:space="preserve">Front desk searches the MPI and registers the patient (quick registration with an ABHA scan) if they are new.</w:t>
      </w:r>
    </w:p>
    <w:p>
      <w:pPr>
        <w:pStyle w:val="ListParagraph"/>
        <w:numPr>
          <w:ilvl w:val="0"/>
          <w:numId w:val="4"/>
        </w:numPr>
        <w:spacing w:after="40"/>
      </w:pPr>
      <w:r>
        <w:t xml:space="preserve">Triage by a dialysis nurse records vitals, the last dialysis date, access type, serology report and the reason</w:t>
      </w:r>
    </w:p>
    <w:p>
      <w:pPr>
        <w:spacing w:after="120"/>
      </w:pPr>
      <w:r>
        <w:t xml:space="preserve">for the visit.</w:t>
      </w:r>
    </w:p>
    <w:p>
      <w:pPr>
        <w:pStyle w:val="ListParagraph"/>
        <w:numPr>
          <w:ilvl w:val="0"/>
          <w:numId w:val="4"/>
        </w:numPr>
        <w:spacing w:after="40"/>
      </w:pPr>
      <w:r>
        <w:t xml:space="preserve">The system proposes compatible chairs, respecting serology isolation and free machines in the current or next</w:t>
      </w:r>
    </w:p>
    <w:p>
      <w:pPr>
        <w:spacing w:after="120"/>
      </w:pPr>
      <w:r>
        <w:t xml:space="preserve">shift. It checks consumable availability for the required kit.</w:t>
      </w:r>
    </w:p>
    <w:p>
      <w:pPr>
        <w:pStyle w:val="ListParagraph"/>
        <w:numPr>
          <w:ilvl w:val="0"/>
          <w:numId w:val="4"/>
        </w:numPr>
        <w:spacing w:after="40"/>
      </w:pPr>
      <w:r>
        <w:t xml:space="preserve">Financial clearance: the billing estimate is based on the prescription and kit. The patient pays a deposit, an</w:t>
      </w:r>
    </w:p>
    <w:p>
      <w:pPr>
        <w:spacing w:after="120"/>
      </w:pPr>
      <w:r>
        <w:t xml:space="preserve">eligible scheme is verified (PMNDP/PM-JAY), or TPA pre-auth is requested.</w:t>
      </w:r>
    </w:p>
    <w:p>
      <w:pPr>
        <w:pStyle w:val="ListParagraph"/>
        <w:numPr>
          <w:ilvl w:val="0"/>
          <w:numId w:val="4"/>
        </w:numPr>
        <w:spacing w:after="40"/>
      </w:pPr>
      <w:r>
        <w:t xml:space="preserve">A nephrologist signs the prescription (or approves the referral prescription).</w:t>
      </w:r>
    </w:p>
    <w:p>
      <w:pPr>
        <w:pStyle w:val="ListParagraph"/>
        <w:numPr>
          <w:ilvl w:val="0"/>
          <w:numId w:val="4"/>
        </w:numPr>
        <w:spacing w:after="40"/>
      </w:pPr>
      <w:r>
        <w:t xml:space="preserve">The session runs through the standard lifecycle (section 5).</w:t>
      </w:r>
    </w:p>
    <w:p>
      <w:pPr>
        <w:pStyle w:val="ListParagraph"/>
        <w:numPr>
          <w:ilvl w:val="0"/>
          <w:numId w:val="4"/>
        </w:numPr>
        <w:spacing w:after="40"/>
      </w:pPr>
      <w:r>
        <w:t xml:space="preserve">On completion, final charges post, and the deposit is adjusted and a receipt issued.</w:t>
      </w:r>
    </w:p>
    <w:p>
      <w:pPr>
        <w:pStyle w:val="Heading1"/>
      </w:pPr>
      <w:r>
        <w:t xml:space="preserve">4. Domain model</w:t>
      </w:r>
    </w:p>
    <w:p>
      <w:pPr>
        <w:shd w:fill="F3F4F6" w:color="auto" w:val="clear"/>
        <w:spacing w:after="0" w:before="80" w:line="240"/>
      </w:pPr>
      <w:r>
        <w:rPr>
          <w:rFonts w:ascii="Consolas" w:cs="Consolas" w:eastAsia="Consolas" w:hAnsi="Consolas"/>
          <w:sz w:val="15"/>
          <w:szCs w:val="15"/>
        </w:rPr>
        <w:t xml:space="preserve">DialysisPatientProfile 1───* VascularAccess</w:t>
      </w:r>
    </w:p>
    <w:p>
      <w:pPr>
        <w:shd w:fill="F3F4F6" w:color="auto" w:val="clear"/>
        <w:spacing w:after="0" w:before="0" w:line="240"/>
      </w:pPr>
      <w:r>
        <w:rPr>
          <w:rFonts w:ascii="Consolas" w:cs="Consolas" w:eastAsia="Consolas" w:hAnsi="Consolas"/>
          <w:sz w:val="15"/>
          <w:szCs w:val="15"/>
        </w:rPr>
        <w:t xml:space="preserve">        │ 1                    │</w:t>
      </w:r>
    </w:p>
    <w:p>
      <w:pPr>
        <w:shd w:fill="F3F4F6" w:color="auto" w:val="clear"/>
        <w:spacing w:after="0" w:before="0" w:line="240"/>
      </w:pPr>
      <w:r>
        <w:rPr>
          <w:rFonts w:ascii="Consolas" w:cs="Consolas" w:eastAsia="Consolas" w:hAnsi="Consolas"/>
          <w:sz w:val="15"/>
          <w:szCs w:val="15"/>
        </w:rPr>
        <w:t xml:space="preserve">        │                      └──* AccessEvent (cannulation issue, infection, thrombosis, surgery)</w:t>
      </w:r>
    </w:p>
    <w:p>
      <w:pPr>
        <w:shd w:fill="F3F4F6" w:color="auto" w:val="clear"/>
        <w:spacing w:after="0" w:before="0" w:line="240"/>
      </w:pPr>
      <w:r>
        <w:rPr>
          <w:rFonts w:ascii="Consolas" w:cs="Consolas" w:eastAsia="Consolas" w:hAnsi="Consolas"/>
          <w:sz w:val="15"/>
          <w:szCs w:val="15"/>
        </w:rPr>
        <w:t xml:space="preserve">        ├──* DialysisPrescription (versioned; one ACTIVE per modality)</w:t>
      </w:r>
    </w:p>
    <w:p>
      <w:pPr>
        <w:shd w:fill="F3F4F6" w:color="auto" w:val="clear"/>
        <w:spacing w:after="0" w:before="0" w:line="240"/>
      </w:pPr>
      <w:r>
        <w:rPr>
          <w:rFonts w:ascii="Consolas" w:cs="Consolas" w:eastAsia="Consolas" w:hAnsi="Consolas"/>
          <w:sz w:val="15"/>
          <w:szCs w:val="15"/>
        </w:rPr>
        <w:t xml:space="preserve">        ├──* RecurringSchedule (e.g. MWF shift-2 chair-7)</w:t>
      </w:r>
    </w:p>
    <w:p>
      <w:pPr>
        <w:shd w:fill="F3F4F6" w:color="auto" w:val="clear"/>
        <w:spacing w:after="0" w:before="0" w:line="240"/>
      </w:pPr>
      <w:r>
        <w:rPr>
          <w:rFonts w:ascii="Consolas" w:cs="Consolas" w:eastAsia="Consolas" w:hAnsi="Consolas"/>
          <w:sz w:val="15"/>
          <w:szCs w:val="15"/>
        </w:rPr>
        <w:t xml:space="preserve">        ├──* SerologyResult (HBsAg, anti-HCV, HIV, anti-HBs titre)</w:t>
      </w:r>
    </w:p>
    <w:p>
      <w:pPr>
        <w:shd w:fill="F3F4F6" w:color="auto" w:val="clear"/>
        <w:spacing w:after="0" w:before="0" w:line="240"/>
      </w:pPr>
      <w:r>
        <w:rPr>
          <w:rFonts w:ascii="Consolas" w:cs="Consolas" w:eastAsia="Consolas" w:hAnsi="Consolas"/>
          <w:sz w:val="15"/>
          <w:szCs w:val="15"/>
        </w:rPr>
        <w:t xml:space="preserve">        ├──* DialyzerReuseRecord (per physical dialyzer)</w:t>
      </w:r>
    </w:p>
    <w:p>
      <w:pPr>
        <w:shd w:fill="F3F4F6" w:color="auto" w:val="clear"/>
        <w:spacing w:after="0" w:before="0" w:line="240"/>
      </w:pPr>
      <w:r>
        <w:rPr>
          <w:rFonts w:ascii="Consolas" w:cs="Consolas" w:eastAsia="Consolas" w:hAnsi="Consolas"/>
          <w:sz w:val="15"/>
          <w:szCs w:val="15"/>
        </w:rPr>
        <w:t xml:space="preserve">        └──* DialysisSession ──┬── PreAssessment</w:t>
      </w:r>
    </w:p>
    <w:p>
      <w:pPr>
        <w:shd w:fill="F3F4F6" w:color="auto" w:val="clear"/>
        <w:spacing w:after="0" w:before="0" w:line="240"/>
      </w:pPr>
      <w:r>
        <w:rPr>
          <w:rFonts w:ascii="Consolas" w:cs="Consolas" w:eastAsia="Consolas" w:hAnsi="Consolas"/>
          <w:sz w:val="15"/>
          <w:szCs w:val="15"/>
        </w:rPr>
        <w:t xml:space="preserve">                               ├──* IntradialyticObservation (q15–30 min)</w:t>
      </w:r>
    </w:p>
    <w:p>
      <w:pPr>
        <w:shd w:fill="F3F4F6" w:color="auto" w:val="clear"/>
        <w:spacing w:after="0" w:before="0" w:line="240"/>
      </w:pPr>
      <w:r>
        <w:rPr>
          <w:rFonts w:ascii="Consolas" w:cs="Consolas" w:eastAsia="Consolas" w:hAnsi="Consolas"/>
          <w:sz w:val="15"/>
          <w:szCs w:val="15"/>
        </w:rPr>
        <w:t xml:space="preserve">                               ├── PostAssessment</w:t>
      </w:r>
    </w:p>
    <w:p>
      <w:pPr>
        <w:shd w:fill="F3F4F6" w:color="auto" w:val="clear"/>
        <w:spacing w:after="0" w:before="0" w:line="240"/>
      </w:pPr>
      <w:r>
        <w:rPr>
          <w:rFonts w:ascii="Consolas" w:cs="Consolas" w:eastAsia="Consolas" w:hAnsi="Consolas"/>
          <w:sz w:val="15"/>
          <w:szCs w:val="15"/>
        </w:rPr>
        <w:t xml:space="preserve">                               ├──* MedicationAdministration (EPO, iron, heparin, ...)</w:t>
      </w:r>
    </w:p>
    <w:p>
      <w:pPr>
        <w:shd w:fill="F3F4F6" w:color="auto" w:val="clear"/>
        <w:spacing w:after="0" w:before="0" w:line="240"/>
      </w:pPr>
      <w:r>
        <w:rPr>
          <w:rFonts w:ascii="Consolas" w:cs="Consolas" w:eastAsia="Consolas" w:hAnsi="Consolas"/>
          <w:sz w:val="15"/>
          <w:szCs w:val="15"/>
        </w:rPr>
        <w:t xml:space="preserve">                               ├──* ConsumableUsage  ───► stock issue + charge</w:t>
      </w:r>
    </w:p>
    <w:p>
      <w:pPr>
        <w:shd w:fill="F3F4F6" w:color="auto" w:val="clear"/>
        <w:spacing w:after="0" w:before="0" w:line="240"/>
      </w:pPr>
      <w:r>
        <w:rPr>
          <w:rFonts w:ascii="Consolas" w:cs="Consolas" w:eastAsia="Consolas" w:hAnsi="Consolas"/>
          <w:sz w:val="15"/>
          <w:szCs w:val="15"/>
        </w:rPr>
        <w:t xml:space="preserve">                               ├──* SessionCharge    ───► billing</w:t>
      </w:r>
    </w:p>
    <w:p>
      <w:pPr>
        <w:shd w:fill="F3F4F6" w:color="auto" w:val="clear"/>
        <w:spacing w:after="0" w:before="0" w:line="240"/>
      </w:pPr>
      <w:r>
        <w:rPr>
          <w:rFonts w:ascii="Consolas" w:cs="Consolas" w:eastAsia="Consolas" w:hAnsi="Consolas"/>
          <w:sz w:val="15"/>
          <w:szCs w:val="15"/>
        </w:rPr>
        <w:t xml:space="preserve">                               └── Complication / Alarm log</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DialysisUnit 1──* Station(chair/bed) 1──0..1 Machine</w:t>
      </w:r>
    </w:p>
    <w:p>
      <w:pPr>
        <w:shd w:fill="F3F4F6" w:color="auto" w:val="clear"/>
        <w:spacing w:after="0" w:before="0" w:line="240"/>
      </w:pPr>
      <w:r>
        <w:rPr>
          <w:rFonts w:ascii="Consolas" w:cs="Consolas" w:eastAsia="Consolas" w:hAnsi="Consolas"/>
          <w:sz w:val="15"/>
          <w:szCs w:val="15"/>
        </w:rPr>
        <w:t xml:space="preserve">Machine 1──* MaintenanceLog / DisinfectionLog</w:t>
      </w:r>
    </w:p>
    <w:p>
      <w:pPr>
        <w:shd w:fill="F3F4F6" w:color="auto" w:val="clear"/>
        <w:spacing w:after="0" w:before="0" w:line="240"/>
      </w:pPr>
      <w:r>
        <w:rPr>
          <w:rFonts w:ascii="Consolas" w:cs="Consolas" w:eastAsia="Consolas" w:hAnsi="Consolas"/>
          <w:sz w:val="15"/>
          <w:szCs w:val="15"/>
        </w:rPr>
        <w:t xml:space="preserve">DialysisUnit 1──* Shift ; 1──* WaterTreatmentLog (chlorine, conductivity, culture, endotoxin)</w:t>
      </w:r>
    </w:p>
    <w:p>
      <w:pPr>
        <w:shd w:fill="F3F4F6" w:color="auto" w:val="clear"/>
        <w:spacing w:after="120" w:before="0" w:line="240"/>
      </w:pPr>
      <w:r>
        <w:rPr>
          <w:rFonts w:ascii="Consolas" w:cs="Consolas" w:eastAsia="Consolas" w:hAnsi="Consolas"/>
          <w:sz w:val="15"/>
          <w:szCs w:val="15"/>
        </w:rPr>
        <w:t xml:space="preserve">SupplyKit (BOM) 1──* KitItem ; DialysisUnit 1──* ParLevel ; 1──* SupplyIndent</w:t>
      </w:r>
    </w:p>
    <w:p>
      <w:pPr>
        <w:spacing w:after="120"/>
      </w:pPr>
      <w:r>
        <w:rPr>
          <w:b/>
          <w:bCs/>
        </w:rPr>
        <w:t xml:space="preserve">Key entities (fields that matter)</w:t>
      </w:r>
    </w:p>
    <w:p>
      <w:pPr>
        <w:pStyle w:val="ListParagraph"/>
        <w:numPr>
          <w:ilvl w:val="0"/>
          <w:numId w:val="3"/>
        </w:numPr>
        <w:spacing w:after="40"/>
      </w:pPr>
      <w:r>
        <w:rPr>
          <w:b/>
          <w:bCs/>
        </w:rPr>
        <w:t xml:space="preserve">DialysisPatientProfile:</w:t>
      </w:r>
      <w:r>
        <w:t xml:space="preserve"> </w:t>
      </w:r>
      <w:r>
        <w:rPr>
          <w:rFonts w:ascii="Consolas" w:cs="Consolas" w:eastAsia="Consolas" w:hAnsi="Consolas"/>
          <w:color w:val="7A2E0E"/>
          <w:sz w:val="19"/>
          <w:szCs w:val="19"/>
        </w:rPr>
        <w:t xml:space="preserve">patientId</w:t>
      </w:r>
      <w:r>
        <w:t xml:space="preserve"> (MPI/UHID), </w:t>
      </w:r>
      <w:r>
        <w:rPr>
          <w:rFonts w:ascii="Consolas" w:cs="Consolas" w:eastAsia="Consolas" w:hAnsi="Consolas"/>
          <w:color w:val="7A2E0E"/>
          <w:sz w:val="19"/>
          <w:szCs w:val="19"/>
        </w:rPr>
        <w:t xml:space="preserve">abhaId</w:t>
      </w:r>
      <w:r>
        <w:t xml:space="preserve">, </w:t>
      </w:r>
      <w:r>
        <w:rPr>
          <w:rFonts w:ascii="Consolas" w:cs="Consolas" w:eastAsia="Consolas" w:hAnsi="Consolas"/>
          <w:color w:val="7A2E0E"/>
          <w:sz w:val="19"/>
          <w:szCs w:val="19"/>
        </w:rPr>
        <w:t xml:space="preserve">category</w:t>
      </w:r>
      <w:r>
        <w:t xml:space="preserve"> (CHRONIC | ACUTE | TRANSIENT),</w:t>
      </w:r>
    </w:p>
    <w:p>
      <w:pPr>
        <w:spacing w:after="120"/>
      </w:pPr>
      <w:r>
        <w:rPr>
          <w:rFonts w:ascii="Consolas" w:cs="Consolas" w:eastAsia="Consolas" w:hAnsi="Consolas"/>
          <w:color w:val="7A2E0E"/>
          <w:sz w:val="19"/>
          <w:szCs w:val="19"/>
        </w:rPr>
        <w:t xml:space="preserve">primaryRenalDiagnosis</w:t>
      </w:r>
      <w:r>
        <w:t xml:space="preserve"> (ICD-10 N18.x), </w:t>
      </w:r>
      <w:r>
        <w:rPr>
          <w:rFonts w:ascii="Consolas" w:cs="Consolas" w:eastAsia="Consolas" w:hAnsi="Consolas"/>
          <w:color w:val="7A2E0E"/>
          <w:sz w:val="19"/>
          <w:szCs w:val="19"/>
        </w:rPr>
        <w:t xml:space="preserve">dialysisStartDate</w:t>
      </w:r>
      <w:r>
        <w:t xml:space="preserve">, </w:t>
      </w:r>
      <w:r>
        <w:rPr>
          <w:rFonts w:ascii="Consolas" w:cs="Consolas" w:eastAsia="Consolas" w:hAnsi="Consolas"/>
          <w:color w:val="7A2E0E"/>
          <w:sz w:val="19"/>
          <w:szCs w:val="19"/>
        </w:rPr>
        <w:t xml:space="preserve">dryWeightKg</w:t>
      </w:r>
      <w:r>
        <w:t xml:space="preserve">, </w:t>
      </w:r>
      <w:r>
        <w:rPr>
          <w:rFonts w:ascii="Consolas" w:cs="Consolas" w:eastAsia="Consolas" w:hAnsi="Consolas"/>
          <w:color w:val="7A2E0E"/>
          <w:sz w:val="19"/>
          <w:szCs w:val="19"/>
        </w:rPr>
        <w:t xml:space="preserve">serologyStatus</w:t>
      </w:r>
      <w:r>
        <w:t xml:space="preserve"> (derived), </w:t>
      </w:r>
      <w:r>
        <w:rPr>
          <w:rFonts w:ascii="Consolas" w:cs="Consolas" w:eastAsia="Consolas" w:hAnsi="Consolas"/>
          <w:color w:val="7A2E0E"/>
          <w:sz w:val="19"/>
          <w:szCs w:val="19"/>
        </w:rPr>
        <w:t xml:space="preserve">isolationRequirement</w:t>
      </w:r>
      <w:r>
        <w:t xml:space="preserve"> (NONE | HBV | HCV | HIV | UNKNOWN), </w:t>
      </w:r>
      <w:r>
        <w:rPr>
          <w:rFonts w:ascii="Consolas" w:cs="Consolas" w:eastAsia="Consolas" w:hAnsi="Consolas"/>
          <w:color w:val="7A2E0E"/>
          <w:sz w:val="19"/>
          <w:szCs w:val="19"/>
        </w:rPr>
        <w:t xml:space="preserve">defaultPayerRoute</w:t>
      </w:r>
      <w:r>
        <w:t xml:space="preserve">, </w:t>
      </w:r>
      <w:r>
        <w:rPr>
          <w:rFonts w:ascii="Consolas" w:cs="Consolas" w:eastAsia="Consolas" w:hAnsi="Consolas"/>
          <w:color w:val="7A2E0E"/>
          <w:sz w:val="19"/>
          <w:szCs w:val="19"/>
        </w:rPr>
        <w:t xml:space="preserve">transplantWorkupStatus</w:t>
      </w:r>
      <w:r>
        <w:t xml:space="preserve">.</w:t>
      </w:r>
    </w:p>
    <w:p>
      <w:pPr>
        <w:pStyle w:val="ListParagraph"/>
        <w:numPr>
          <w:ilvl w:val="0"/>
          <w:numId w:val="3"/>
        </w:numPr>
        <w:spacing w:after="40"/>
      </w:pPr>
      <w:r>
        <w:rPr>
          <w:b/>
          <w:bCs/>
        </w:rPr>
        <w:t xml:space="preserve">DialysisPrescription:</w:t>
      </w:r>
      <w:r>
        <w:t xml:space="preserve"> </w:t>
      </w:r>
      <w:r>
        <w:rPr>
          <w:rFonts w:ascii="Consolas" w:cs="Consolas" w:eastAsia="Consolas" w:hAnsi="Consolas"/>
          <w:color w:val="7A2E0E"/>
          <w:sz w:val="19"/>
          <w:szCs w:val="19"/>
        </w:rPr>
        <w:t xml:space="preserve">modality</w:t>
      </w:r>
      <w:r>
        <w:t xml:space="preserve"> (HD | HDF | SLED | CRRT_CVVH | CRRT_CVVHD | CRRT_CVVHDF | PD_CAPD | PD_APD),</w:t>
      </w:r>
    </w:p>
    <w:p>
      <w:pPr>
        <w:spacing w:after="120"/>
      </w:pPr>
      <w:r>
        <w:rPr>
          <w:rFonts w:ascii="Consolas" w:cs="Consolas" w:eastAsia="Consolas" w:hAnsi="Consolas"/>
          <w:color w:val="7A2E0E"/>
          <w:sz w:val="19"/>
          <w:szCs w:val="19"/>
        </w:rPr>
        <w:t xml:space="preserve">durationMin</w:t>
      </w:r>
      <w:r>
        <w:t xml:space="preserve">, </w:t>
      </w:r>
      <w:r>
        <w:rPr>
          <w:rFonts w:ascii="Consolas" w:cs="Consolas" w:eastAsia="Consolas" w:hAnsi="Consolas"/>
          <w:color w:val="7A2E0E"/>
          <w:sz w:val="19"/>
          <w:szCs w:val="19"/>
        </w:rPr>
        <w:t xml:space="preserve">frequencyPerWeek</w:t>
      </w:r>
      <w:r>
        <w:t xml:space="preserve">, </w:t>
      </w:r>
      <w:r>
        <w:rPr>
          <w:rFonts w:ascii="Consolas" w:cs="Consolas" w:eastAsia="Consolas" w:hAnsi="Consolas"/>
          <w:color w:val="7A2E0E"/>
          <w:sz w:val="19"/>
          <w:szCs w:val="19"/>
        </w:rPr>
        <w:t xml:space="preserve">dialyzerModel</w:t>
      </w:r>
      <w:r>
        <w:t xml:space="preserve">, </w:t>
      </w:r>
      <w:r>
        <w:rPr>
          <w:rFonts w:ascii="Consolas" w:cs="Consolas" w:eastAsia="Consolas" w:hAnsi="Consolas"/>
          <w:color w:val="7A2E0E"/>
          <w:sz w:val="19"/>
          <w:szCs w:val="19"/>
        </w:rPr>
        <w:t xml:space="preserve">reuseAllowed</w:t>
      </w:r>
      <w:r>
        <w:t xml:space="preserve">, </w:t>
      </w:r>
      <w:r>
        <w:rPr>
          <w:rFonts w:ascii="Consolas" w:cs="Consolas" w:eastAsia="Consolas" w:hAnsi="Consolas"/>
          <w:color w:val="7A2E0E"/>
          <w:sz w:val="19"/>
          <w:szCs w:val="19"/>
        </w:rPr>
        <w:t xml:space="preserve">maxReuse</w:t>
      </w:r>
      <w:r>
        <w:t xml:space="preserve">, </w:t>
      </w:r>
      <w:r>
        <w:rPr>
          <w:rFonts w:ascii="Consolas" w:cs="Consolas" w:eastAsia="Consolas" w:hAnsi="Consolas"/>
          <w:color w:val="7A2E0E"/>
          <w:sz w:val="19"/>
          <w:szCs w:val="19"/>
        </w:rPr>
        <w:t xml:space="preserve">bloodFlowMlMin</w:t>
      </w:r>
      <w:r>
        <w:t xml:space="preserve"> (Qb), </w:t>
      </w:r>
      <w:r>
        <w:rPr>
          <w:rFonts w:ascii="Consolas" w:cs="Consolas" w:eastAsia="Consolas" w:hAnsi="Consolas"/>
          <w:color w:val="7A2E0E"/>
          <w:sz w:val="19"/>
          <w:szCs w:val="19"/>
        </w:rPr>
        <w:t xml:space="preserve">dialysateFlowMlMin</w:t>
      </w:r>
      <w:r>
        <w:t xml:space="preserve"> (Qd), dialysate </w:t>
      </w:r>
      <w:r>
        <w:rPr>
          <w:rFonts w:ascii="Consolas" w:cs="Consolas" w:eastAsia="Consolas" w:hAnsi="Consolas"/>
          <w:color w:val="7A2E0E"/>
          <w:sz w:val="19"/>
          <w:szCs w:val="19"/>
        </w:rPr>
        <w:t xml:space="preserve">{na, k, ca, hco3, tempC}</w:t>
      </w:r>
      <w:r>
        <w:t xml:space="preserve">, </w:t>
      </w:r>
      <w:r>
        <w:rPr>
          <w:rFonts w:ascii="Consolas" w:cs="Consolas" w:eastAsia="Consolas" w:hAnsi="Consolas"/>
          <w:color w:val="7A2E0E"/>
          <w:sz w:val="19"/>
          <w:szCs w:val="19"/>
        </w:rPr>
        <w:t xml:space="preserve">targetUfMl</w:t>
      </w:r>
      <w:r>
        <w:t xml:space="preserve"> / </w:t>
      </w:r>
      <w:r>
        <w:rPr>
          <w:rFonts w:ascii="Consolas" w:cs="Consolas" w:eastAsia="Consolas" w:hAnsi="Consolas"/>
          <w:color w:val="7A2E0E"/>
          <w:sz w:val="19"/>
          <w:szCs w:val="19"/>
        </w:rPr>
        <w:t xml:space="preserve">ufProfile</w:t>
      </w:r>
      <w:r>
        <w:t xml:space="preserve">, anticoagulation </w:t>
      </w:r>
      <w:r>
        <w:rPr>
          <w:rFonts w:ascii="Consolas" w:cs="Consolas" w:eastAsia="Consolas" w:hAnsi="Consolas"/>
          <w:color w:val="7A2E0E"/>
          <w:sz w:val="19"/>
          <w:szCs w:val="19"/>
        </w:rPr>
        <w:t xml:space="preserve">{type: HEPARIN|LMWH|CITRATE|NONE, bolusIU, hourlyIU, stopBeforeEndMin}</w:t>
      </w:r>
      <w:r>
        <w:t xml:space="preserve">, </w:t>
      </w:r>
      <w:r>
        <w:rPr>
          <w:rFonts w:ascii="Consolas" w:cs="Consolas" w:eastAsia="Consolas" w:hAnsi="Consolas"/>
          <w:color w:val="7A2E0E"/>
          <w:sz w:val="19"/>
          <w:szCs w:val="19"/>
        </w:rPr>
        <w:t xml:space="preserve">accessId</w:t>
      </w:r>
      <w:r>
        <w:t xml:space="preserve">, </w:t>
      </w:r>
      <w:r>
        <w:rPr>
          <w:rFonts w:ascii="Consolas" w:cs="Consolas" w:eastAsia="Consolas" w:hAnsi="Consolas"/>
          <w:color w:val="7A2E0E"/>
          <w:sz w:val="19"/>
          <w:szCs w:val="19"/>
        </w:rPr>
        <w:t xml:space="preserve">kitCode</w:t>
      </w:r>
      <w:r>
        <w:t xml:space="preserve">, </w:t>
      </w:r>
      <w:r>
        <w:rPr>
          <w:rFonts w:ascii="Consolas" w:cs="Consolas" w:eastAsia="Consolas" w:hAnsi="Consolas"/>
          <w:color w:val="7A2E0E"/>
          <w:sz w:val="19"/>
          <w:szCs w:val="19"/>
        </w:rPr>
        <w:t xml:space="preserve">validFrom</w:t>
      </w:r>
      <w:r>
        <w:t xml:space="preserve">, </w:t>
      </w:r>
      <w:r>
        <w:rPr>
          <w:rFonts w:ascii="Consolas" w:cs="Consolas" w:eastAsia="Consolas" w:hAnsi="Consolas"/>
          <w:color w:val="7A2E0E"/>
          <w:sz w:val="19"/>
          <w:szCs w:val="19"/>
        </w:rPr>
        <w:t xml:space="preserve">validTo</w:t>
      </w:r>
      <w:r>
        <w:t xml:space="preserve">, </w:t>
      </w:r>
      <w:r>
        <w:rPr>
          <w:rFonts w:ascii="Consolas" w:cs="Consolas" w:eastAsia="Consolas" w:hAnsi="Consolas"/>
          <w:color w:val="7A2E0E"/>
          <w:sz w:val="19"/>
          <w:szCs w:val="19"/>
        </w:rPr>
        <w:t xml:space="preserve">signedBy</w:t>
      </w:r>
      <w:r>
        <w:t xml:space="preserve">, </w:t>
      </w:r>
      <w:r>
        <w:rPr>
          <w:rFonts w:ascii="Consolas" w:cs="Consolas" w:eastAsia="Consolas" w:hAnsi="Consolas"/>
          <w:color w:val="7A2E0E"/>
          <w:sz w:val="19"/>
          <w:szCs w:val="19"/>
        </w:rPr>
        <w:t xml:space="preserve">signedAt</w:t>
      </w:r>
      <w:r>
        <w:t xml:space="preserve">, </w:t>
      </w:r>
      <w:r>
        <w:rPr>
          <w:rFonts w:ascii="Consolas" w:cs="Consolas" w:eastAsia="Consolas" w:hAnsi="Consolas"/>
          <w:color w:val="7A2E0E"/>
          <w:sz w:val="19"/>
          <w:szCs w:val="19"/>
        </w:rPr>
        <w:t xml:space="preserve">version</w:t>
      </w:r>
      <w:r>
        <w:t xml:space="preserve">, </w:t>
      </w:r>
      <w:r>
        <w:rPr>
          <w:rFonts w:ascii="Consolas" w:cs="Consolas" w:eastAsia="Consolas" w:hAnsi="Consolas"/>
          <w:color w:val="7A2E0E"/>
          <w:sz w:val="19"/>
          <w:szCs w:val="19"/>
        </w:rPr>
        <w:t xml:space="preserve">status</w:t>
      </w:r>
      <w:r>
        <w:t xml:space="preserve">.</w:t>
      </w:r>
    </w:p>
    <w:p>
      <w:pPr>
        <w:pStyle w:val="ListParagraph"/>
        <w:numPr>
          <w:ilvl w:val="0"/>
          <w:numId w:val="3"/>
        </w:numPr>
        <w:spacing w:after="40"/>
      </w:pPr>
      <w:r>
        <w:rPr>
          <w:b/>
          <w:bCs/>
        </w:rPr>
        <w:t xml:space="preserve">DialysisSession:</w:t>
      </w:r>
      <w:r>
        <w:t xml:space="preserve"> </w:t>
      </w:r>
      <w:r>
        <w:rPr>
          <w:rFonts w:ascii="Consolas" w:cs="Consolas" w:eastAsia="Consolas" w:hAnsi="Consolas"/>
          <w:color w:val="7A2E0E"/>
          <w:sz w:val="19"/>
          <w:szCs w:val="19"/>
        </w:rPr>
        <w:t xml:space="preserve">sessionNo</w:t>
      </w:r>
      <w:r>
        <w:t xml:space="preserve">, </w:t>
      </w:r>
      <w:r>
        <w:rPr>
          <w:rFonts w:ascii="Consolas" w:cs="Consolas" w:eastAsia="Consolas" w:hAnsi="Consolas"/>
          <w:color w:val="7A2E0E"/>
          <w:sz w:val="19"/>
          <w:szCs w:val="19"/>
        </w:rPr>
        <w:t xml:space="preserve">patientId</w:t>
      </w:r>
      <w:r>
        <w:t xml:space="preserve">, </w:t>
      </w:r>
      <w:r>
        <w:rPr>
          <w:rFonts w:ascii="Consolas" w:cs="Consolas" w:eastAsia="Consolas" w:hAnsi="Consolas"/>
          <w:color w:val="7A2E0E"/>
          <w:sz w:val="19"/>
          <w:szCs w:val="19"/>
        </w:rPr>
        <w:t xml:space="preserve">encounterId</w:t>
      </w:r>
      <w:r>
        <w:t xml:space="preserve">, </w:t>
      </w:r>
      <w:r>
        <w:rPr>
          <w:rFonts w:ascii="Consolas" w:cs="Consolas" w:eastAsia="Consolas" w:hAnsi="Consolas"/>
          <w:color w:val="7A2E0E"/>
          <w:sz w:val="19"/>
          <w:szCs w:val="19"/>
        </w:rPr>
        <w:t xml:space="preserve">encounterType</w:t>
      </w:r>
      <w:r>
        <w:t xml:space="preserve"> (IP | OP),</w:t>
      </w:r>
    </w:p>
    <w:p>
      <w:pPr>
        <w:spacing w:after="120"/>
      </w:pPr>
      <w:r>
        <w:rPr>
          <w:rFonts w:ascii="Consolas" w:cs="Consolas" w:eastAsia="Consolas" w:hAnsi="Consolas"/>
          <w:color w:val="7A2E0E"/>
          <w:sz w:val="19"/>
          <w:szCs w:val="19"/>
        </w:rPr>
        <w:t xml:space="preserve">patientType</w:t>
      </w:r>
      <w:r>
        <w:t xml:space="preserve"> (INPATIENT | CHRONIC_OP | WALK_IN), </w:t>
      </w:r>
      <w:r>
        <w:rPr>
          <w:rFonts w:ascii="Consolas" w:cs="Consolas" w:eastAsia="Consolas" w:hAnsi="Consolas"/>
          <w:color w:val="7A2E0E"/>
          <w:sz w:val="19"/>
          <w:szCs w:val="19"/>
        </w:rPr>
        <w:t xml:space="preserve">prescriptionId</w:t>
      </w:r>
      <w:r>
        <w:t xml:space="preserve"> + </w:t>
      </w:r>
      <w:r>
        <w:rPr>
          <w:rFonts w:ascii="Consolas" w:cs="Consolas" w:eastAsia="Consolas" w:hAnsi="Consolas"/>
          <w:color w:val="7A2E0E"/>
          <w:sz w:val="19"/>
          <w:szCs w:val="19"/>
        </w:rPr>
        <w:t xml:space="preserve">prescriptionVersion</w:t>
      </w:r>
      <w:r>
        <w:t xml:space="preserve"> (snapshot), </w:t>
      </w:r>
      <w:r>
        <w:rPr>
          <w:rFonts w:ascii="Consolas" w:cs="Consolas" w:eastAsia="Consolas" w:hAnsi="Consolas"/>
          <w:color w:val="7A2E0E"/>
          <w:sz w:val="19"/>
          <w:szCs w:val="19"/>
        </w:rPr>
        <w:t xml:space="preserve">stationId</w:t>
      </w:r>
      <w:r>
        <w:t xml:space="preserve">, </w:t>
      </w:r>
      <w:r>
        <w:rPr>
          <w:rFonts w:ascii="Consolas" w:cs="Consolas" w:eastAsia="Consolas" w:hAnsi="Consolas"/>
          <w:color w:val="7A2E0E"/>
          <w:sz w:val="19"/>
          <w:szCs w:val="19"/>
        </w:rPr>
        <w:t xml:space="preserve">machineId</w:t>
      </w:r>
      <w:r>
        <w:t xml:space="preserve">, </w:t>
      </w:r>
      <w:r>
        <w:rPr>
          <w:rFonts w:ascii="Consolas" w:cs="Consolas" w:eastAsia="Consolas" w:hAnsi="Consolas"/>
          <w:color w:val="7A2E0E"/>
          <w:sz w:val="19"/>
          <w:szCs w:val="19"/>
        </w:rPr>
        <w:t xml:space="preserve">shiftId</w:t>
      </w:r>
      <w:r>
        <w:t xml:space="preserve">, </w:t>
      </w:r>
      <w:r>
        <w:rPr>
          <w:rFonts w:ascii="Consolas" w:cs="Consolas" w:eastAsia="Consolas" w:hAnsi="Consolas"/>
          <w:color w:val="7A2E0E"/>
          <w:sz w:val="19"/>
          <w:szCs w:val="19"/>
        </w:rPr>
        <w:t xml:space="preserve">scheduledStart</w:t>
      </w:r>
      <w:r>
        <w:t xml:space="preserve">, </w:t>
      </w:r>
      <w:r>
        <w:rPr>
          <w:rFonts w:ascii="Consolas" w:cs="Consolas" w:eastAsia="Consolas" w:hAnsi="Consolas"/>
          <w:color w:val="7A2E0E"/>
          <w:sz w:val="19"/>
          <w:szCs w:val="19"/>
        </w:rPr>
        <w:t xml:space="preserve">status</w:t>
      </w:r>
      <w:r>
        <w:t xml:space="preserve">, </w:t>
      </w:r>
      <w:r>
        <w:rPr>
          <w:rFonts w:ascii="Consolas" w:cs="Consolas" w:eastAsia="Consolas" w:hAnsi="Consolas"/>
          <w:color w:val="7A2E0E"/>
          <w:sz w:val="19"/>
          <w:szCs w:val="19"/>
        </w:rPr>
        <w:t xml:space="preserve">payerRoute</w:t>
      </w:r>
      <w:r>
        <w:t xml:space="preserve">, </w:t>
      </w:r>
      <w:r>
        <w:rPr>
          <w:rFonts w:ascii="Consolas" w:cs="Consolas" w:eastAsia="Consolas" w:hAnsi="Consolas"/>
          <w:color w:val="7A2E0E"/>
          <w:sz w:val="19"/>
          <w:szCs w:val="19"/>
        </w:rPr>
        <w:t xml:space="preserve">preWeightKg</w:t>
      </w:r>
      <w:r>
        <w:t xml:space="preserve">, </w:t>
      </w:r>
      <w:r>
        <w:rPr>
          <w:rFonts w:ascii="Consolas" w:cs="Consolas" w:eastAsia="Consolas" w:hAnsi="Consolas"/>
          <w:color w:val="7A2E0E"/>
          <w:sz w:val="19"/>
          <w:szCs w:val="19"/>
        </w:rPr>
        <w:t xml:space="preserve">postWeightKg</w:t>
      </w:r>
      <w:r>
        <w:t xml:space="preserve">, </w:t>
      </w:r>
      <w:r>
        <w:rPr>
          <w:rFonts w:ascii="Consolas" w:cs="Consolas" w:eastAsia="Consolas" w:hAnsi="Consolas"/>
          <w:color w:val="7A2E0E"/>
          <w:sz w:val="19"/>
          <w:szCs w:val="19"/>
        </w:rPr>
        <w:t xml:space="preserve">actualUfMl</w:t>
      </w:r>
      <w:r>
        <w:t xml:space="preserve">, </w:t>
      </w:r>
      <w:r>
        <w:rPr>
          <w:rFonts w:ascii="Consolas" w:cs="Consolas" w:eastAsia="Consolas" w:hAnsi="Consolas"/>
          <w:color w:val="7A2E0E"/>
          <w:sz w:val="19"/>
          <w:szCs w:val="19"/>
        </w:rPr>
        <w:t xml:space="preserve">startedAt</w:t>
      </w:r>
      <w:r>
        <w:t xml:space="preserve">, </w:t>
      </w:r>
      <w:r>
        <w:rPr>
          <w:rFonts w:ascii="Consolas" w:cs="Consolas" w:eastAsia="Consolas" w:hAnsi="Consolas"/>
          <w:color w:val="7A2E0E"/>
          <w:sz w:val="19"/>
          <w:szCs w:val="19"/>
        </w:rPr>
        <w:t xml:space="preserve">endedAt</w:t>
      </w:r>
      <w:r>
        <w:t xml:space="preserve">, </w:t>
      </w:r>
      <w:r>
        <w:rPr>
          <w:rFonts w:ascii="Consolas" w:cs="Consolas" w:eastAsia="Consolas" w:hAnsi="Consolas"/>
          <w:color w:val="7A2E0E"/>
          <w:sz w:val="19"/>
          <w:szCs w:val="19"/>
        </w:rPr>
        <w:t xml:space="preserve">abortReason</w:t>
      </w:r>
      <w:r>
        <w:t xml:space="preserve">, </w:t>
      </w:r>
      <w:r>
        <w:rPr>
          <w:rFonts w:ascii="Consolas" w:cs="Consolas" w:eastAsia="Consolas" w:hAnsi="Consolas"/>
          <w:color w:val="7A2E0E"/>
          <w:sz w:val="19"/>
          <w:szCs w:val="19"/>
        </w:rPr>
        <w:t xml:space="preserve">ktv</w:t>
      </w:r>
      <w:r>
        <w:t xml:space="preserve">, </w:t>
      </w:r>
      <w:r>
        <w:rPr>
          <w:rFonts w:ascii="Consolas" w:cs="Consolas" w:eastAsia="Consolas" w:hAnsi="Consolas"/>
          <w:color w:val="7A2E0E"/>
          <w:sz w:val="19"/>
          <w:szCs w:val="19"/>
        </w:rPr>
        <w:t xml:space="preserve">urr</w:t>
      </w:r>
      <w:r>
        <w:t xml:space="preserve">, </w:t>
      </w:r>
      <w:r>
        <w:rPr>
          <w:rFonts w:ascii="Consolas" w:cs="Consolas" w:eastAsia="Consolas" w:hAnsi="Consolas"/>
          <w:color w:val="7A2E0E"/>
          <w:sz w:val="19"/>
          <w:szCs w:val="19"/>
        </w:rPr>
        <w:t xml:space="preserve">dialyzerReuseId</w:t>
      </w:r>
      <w:r>
        <w:t xml:space="preserve">, </w:t>
      </w:r>
      <w:r>
        <w:rPr>
          <w:rFonts w:ascii="Consolas" w:cs="Consolas" w:eastAsia="Consolas" w:hAnsi="Consolas"/>
          <w:color w:val="7A2E0E"/>
          <w:sz w:val="19"/>
          <w:szCs w:val="19"/>
        </w:rPr>
        <w:t xml:space="preserve">nurseId</w:t>
      </w:r>
      <w:r>
        <w:t xml:space="preserve">, </w:t>
      </w:r>
      <w:r>
        <w:rPr>
          <w:rFonts w:ascii="Consolas" w:cs="Consolas" w:eastAsia="Consolas" w:hAnsi="Consolas"/>
          <w:color w:val="7A2E0E"/>
          <w:sz w:val="19"/>
          <w:szCs w:val="19"/>
        </w:rPr>
        <w:t xml:space="preserve">nephrologistId</w:t>
      </w:r>
      <w:r>
        <w:t xml:space="preserve">, </w:t>
      </w:r>
      <w:r>
        <w:rPr>
          <w:rFonts w:ascii="Consolas" w:cs="Consolas" w:eastAsia="Consolas" w:hAnsi="Consolas"/>
          <w:color w:val="7A2E0E"/>
          <w:sz w:val="19"/>
          <w:szCs w:val="19"/>
        </w:rPr>
        <w:t xml:space="preserve">idempotencyKey</w:t>
      </w:r>
      <w:r>
        <w:t xml:space="preserve">.</w:t>
      </w:r>
    </w:p>
    <w:p>
      <w:pPr>
        <w:pStyle w:val="ListParagraph"/>
        <w:numPr>
          <w:ilvl w:val="0"/>
          <w:numId w:val="3"/>
        </w:numPr>
        <w:spacing w:after="40"/>
      </w:pPr>
      <w:r>
        <w:rPr>
          <w:b/>
          <w:bCs/>
        </w:rPr>
        <w:t xml:space="preserve">ConsumableUsage:</w:t>
      </w:r>
      <w:r>
        <w:t xml:space="preserve"> </w:t>
      </w:r>
      <w:r>
        <w:rPr>
          <w:rFonts w:ascii="Consolas" w:cs="Consolas" w:eastAsia="Consolas" w:hAnsi="Consolas"/>
          <w:color w:val="7A2E0E"/>
          <w:sz w:val="19"/>
          <w:szCs w:val="19"/>
        </w:rPr>
        <w:t xml:space="preserve">sessionId</w:t>
      </w:r>
      <w:r>
        <w:t xml:space="preserve">, </w:t>
      </w:r>
      <w:r>
        <w:rPr>
          <w:rFonts w:ascii="Consolas" w:cs="Consolas" w:eastAsia="Consolas" w:hAnsi="Consolas"/>
          <w:color w:val="7A2E0E"/>
          <w:sz w:val="19"/>
          <w:szCs w:val="19"/>
        </w:rPr>
        <w:t xml:space="preserve">itemCode</w:t>
      </w:r>
      <w:r>
        <w:t xml:space="preserve">, </w:t>
      </w:r>
      <w:r>
        <w:rPr>
          <w:rFonts w:ascii="Consolas" w:cs="Consolas" w:eastAsia="Consolas" w:hAnsi="Consolas"/>
          <w:color w:val="7A2E0E"/>
          <w:sz w:val="19"/>
          <w:szCs w:val="19"/>
        </w:rPr>
        <w:t xml:space="preserve">batchNo</w:t>
      </w:r>
      <w:r>
        <w:t xml:space="preserve">, </w:t>
      </w:r>
      <w:r>
        <w:rPr>
          <w:rFonts w:ascii="Consolas" w:cs="Consolas" w:eastAsia="Consolas" w:hAnsi="Consolas"/>
          <w:color w:val="7A2E0E"/>
          <w:sz w:val="19"/>
          <w:szCs w:val="19"/>
        </w:rPr>
        <w:t xml:space="preserve">expiryDate</w:t>
      </w:r>
      <w:r>
        <w:t xml:space="preserve">, </w:t>
      </w:r>
      <w:r>
        <w:rPr>
          <w:rFonts w:ascii="Consolas" w:cs="Consolas" w:eastAsia="Consolas" w:hAnsi="Consolas"/>
          <w:color w:val="7A2E0E"/>
          <w:sz w:val="19"/>
          <w:szCs w:val="19"/>
        </w:rPr>
        <w:t xml:space="preserve">qty</w:t>
      </w:r>
      <w:r>
        <w:t xml:space="preserve">, </w:t>
      </w:r>
      <w:r>
        <w:rPr>
          <w:rFonts w:ascii="Consolas" w:cs="Consolas" w:eastAsia="Consolas" w:hAnsi="Consolas"/>
          <w:color w:val="7A2E0E"/>
          <w:sz w:val="19"/>
          <w:szCs w:val="19"/>
        </w:rPr>
        <w:t xml:space="preserve">uom</w:t>
      </w:r>
      <w:r>
        <w:t xml:space="preserve">, </w:t>
      </w:r>
      <w:r>
        <w:rPr>
          <w:rFonts w:ascii="Consolas" w:cs="Consolas" w:eastAsia="Consolas" w:hAnsi="Consolas"/>
          <w:color w:val="7A2E0E"/>
          <w:sz w:val="19"/>
          <w:szCs w:val="19"/>
        </w:rPr>
        <w:t xml:space="preserve">isKitComponent</w:t>
      </w:r>
      <w:r>
        <w:t xml:space="preserve">,</w:t>
      </w:r>
    </w:p>
    <w:p>
      <w:pPr>
        <w:spacing w:after="120"/>
      </w:pPr>
      <w:r>
        <w:rPr>
          <w:rFonts w:ascii="Consolas" w:cs="Consolas" w:eastAsia="Consolas" w:hAnsi="Consolas"/>
          <w:color w:val="7A2E0E"/>
          <w:sz w:val="19"/>
          <w:szCs w:val="19"/>
        </w:rPr>
        <w:t xml:space="preserve">chargeable</w:t>
      </w:r>
      <w:r>
        <w:t xml:space="preserve">, </w:t>
      </w:r>
      <w:r>
        <w:rPr>
          <w:rFonts w:ascii="Consolas" w:cs="Consolas" w:eastAsia="Consolas" w:hAnsi="Consolas"/>
          <w:color w:val="7A2E0E"/>
          <w:sz w:val="19"/>
          <w:szCs w:val="19"/>
        </w:rPr>
        <w:t xml:space="preserve">sourceStoreId</w:t>
      </w:r>
      <w:r>
        <w:t xml:space="preserve">, </w:t>
      </w:r>
      <w:r>
        <w:rPr>
          <w:rFonts w:ascii="Consolas" w:cs="Consolas" w:eastAsia="Consolas" w:hAnsi="Consolas"/>
          <w:color w:val="7A2E0E"/>
          <w:sz w:val="19"/>
          <w:szCs w:val="19"/>
        </w:rPr>
        <w:t xml:space="preserve">stockIssueRef</w:t>
      </w:r>
      <w:r>
        <w:t xml:space="preserve">.</w:t>
      </w:r>
    </w:p>
    <w:p>
      <w:pPr>
        <w:pStyle w:val="ListParagraph"/>
        <w:numPr>
          <w:ilvl w:val="0"/>
          <w:numId w:val="3"/>
        </w:numPr>
        <w:spacing w:after="40"/>
      </w:pPr>
      <w:r>
        <w:rPr>
          <w:b/>
          <w:bCs/>
        </w:rPr>
        <w:t xml:space="preserve">SessionCharge:</w:t>
      </w:r>
      <w:r>
        <w:t xml:space="preserve"> </w:t>
      </w:r>
      <w:r>
        <w:rPr>
          <w:rFonts w:ascii="Consolas" w:cs="Consolas" w:eastAsia="Consolas" w:hAnsi="Consolas"/>
          <w:color w:val="7A2E0E"/>
          <w:sz w:val="19"/>
          <w:szCs w:val="19"/>
        </w:rPr>
        <w:t xml:space="preserve">sessionId</w:t>
      </w:r>
      <w:r>
        <w:t xml:space="preserve">, </w:t>
      </w:r>
      <w:r>
        <w:rPr>
          <w:rFonts w:ascii="Consolas" w:cs="Consolas" w:eastAsia="Consolas" w:hAnsi="Consolas"/>
          <w:color w:val="7A2E0E"/>
          <w:sz w:val="19"/>
          <w:szCs w:val="19"/>
        </w:rPr>
        <w:t xml:space="preserve">chargeCode</w:t>
      </w:r>
      <w:r>
        <w:t xml:space="preserve"> (tariff master), </w:t>
      </w:r>
      <w:r>
        <w:rPr>
          <w:rFonts w:ascii="Consolas" w:cs="Consolas" w:eastAsia="Consolas" w:hAnsi="Consolas"/>
          <w:color w:val="7A2E0E"/>
          <w:sz w:val="19"/>
          <w:szCs w:val="19"/>
        </w:rPr>
        <w:t xml:space="preserve">qty</w:t>
      </w:r>
      <w:r>
        <w:t xml:space="preserve">, </w:t>
      </w:r>
      <w:r>
        <w:rPr>
          <w:rFonts w:ascii="Consolas" w:cs="Consolas" w:eastAsia="Consolas" w:hAnsi="Consolas"/>
          <w:color w:val="7A2E0E"/>
          <w:sz w:val="19"/>
          <w:szCs w:val="19"/>
        </w:rPr>
        <w:t xml:space="preserve">unitPrice</w:t>
      </w:r>
      <w:r>
        <w:t xml:space="preserve"> (resolved by Billing),</w:t>
      </w:r>
    </w:p>
    <w:p>
      <w:pPr>
        <w:spacing w:after="120"/>
      </w:pPr>
      <w:r>
        <w:rPr>
          <w:rFonts w:ascii="Consolas" w:cs="Consolas" w:eastAsia="Consolas" w:hAnsi="Consolas"/>
          <w:color w:val="7A2E0E"/>
          <w:sz w:val="19"/>
          <w:szCs w:val="19"/>
        </w:rPr>
        <w:t xml:space="preserve">status</w:t>
      </w:r>
      <w:r>
        <w:t xml:space="preserve"> (PENDING | POSTED | REVERSED), </w:t>
      </w:r>
      <w:r>
        <w:rPr>
          <w:rFonts w:ascii="Consolas" w:cs="Consolas" w:eastAsia="Consolas" w:hAnsi="Consolas"/>
          <w:color w:val="7A2E0E"/>
          <w:sz w:val="19"/>
          <w:szCs w:val="19"/>
        </w:rPr>
        <w:t xml:space="preserve">billingRef</w:t>
      </w:r>
      <w:r>
        <w:t xml:space="preserve">, </w:t>
      </w:r>
      <w:r>
        <w:rPr>
          <w:rFonts w:ascii="Consolas" w:cs="Consolas" w:eastAsia="Consolas" w:hAnsi="Consolas"/>
          <w:color w:val="7A2E0E"/>
          <w:sz w:val="19"/>
          <w:szCs w:val="19"/>
        </w:rPr>
        <w:t xml:space="preserve">idempotencyKey</w:t>
      </w:r>
      <w:r>
        <w:t xml:space="preserve">.</w:t>
      </w:r>
    </w:p>
    <w:p>
      <w:pPr>
        <w:spacing w:after="120"/>
      </w:pPr>
      <w:r>
        <w:t xml:space="preserve">The full DDL is in the starter entities (</w:t>
      </w:r>
      <w:r>
        <w:rPr>
          <w:rFonts w:ascii="Consolas" w:cs="Consolas" w:eastAsia="Consolas" w:hAnsi="Consolas"/>
          <w:color w:val="7A2E0E"/>
          <w:sz w:val="19"/>
          <w:szCs w:val="19"/>
        </w:rPr>
        <w:t xml:space="preserve">backend/services/dialysis/src/entities</w:t>
      </w:r>
      <w:r>
        <w:t xml:space="preserve">).</w:t>
      </w:r>
    </w:p>
    <w:p>
      <w:pPr>
        <w:pStyle w:val="Heading1"/>
      </w:pPr>
      <w:r>
        <w:t xml:space="preserve">5. Session lifecycle (state machine)</w:t>
      </w:r>
    </w:p>
    <w:p>
      <w:pPr>
        <w:shd w:fill="F3F4F6" w:color="auto" w:val="clear"/>
        <w:spacing w:after="0" w:before="80" w:line="240"/>
      </w:pPr>
      <w:r>
        <w:rPr>
          <w:rFonts w:ascii="Consolas" w:cs="Consolas" w:eastAsia="Consolas" w:hAnsi="Consolas"/>
          <w:sz w:val="15"/>
          <w:szCs w:val="15"/>
        </w:rPr>
        <w:t xml:space="preserve">             schedule()                check_in()               pre_assess()</w:t>
      </w:r>
    </w:p>
    <w:p>
      <w:pPr>
        <w:shd w:fill="F3F4F6" w:color="auto" w:val="clear"/>
        <w:spacing w:after="0" w:before="0" w:line="240"/>
      </w:pPr>
      <w:r>
        <w:rPr>
          <w:rFonts w:ascii="Consolas" w:cs="Consolas" w:eastAsia="Consolas" w:hAnsi="Consolas"/>
          <w:sz w:val="15"/>
          <w:szCs w:val="15"/>
        </w:rPr>
        <w:t xml:space="preserve"> [SCHEDULED] ─────────► [CHECKED_IN] ───────────► [PRE_ASSESSMENT] ───────────┐</w:t>
      </w:r>
    </w:p>
    <w:p>
      <w:pPr>
        <w:shd w:fill="F3F4F6" w:color="auto" w:val="clear"/>
        <w:spacing w:after="0" w:before="0" w:line="240"/>
      </w:pPr>
      <w:r>
        <w:rPr>
          <w:rFonts w:ascii="Consolas" w:cs="Consolas" w:eastAsia="Consolas" w:hAnsi="Consolas"/>
          <w:sz w:val="15"/>
          <w:szCs w:val="15"/>
        </w:rPr>
        <w:t xml:space="preserve">     │  ▲                    │                        │                       │ start()  (gates)</w:t>
      </w:r>
    </w:p>
    <w:p>
      <w:pPr>
        <w:shd w:fill="F3F4F6" w:color="auto" w:val="clear"/>
        <w:spacing w:after="0" w:before="0" w:line="240"/>
      </w:pPr>
      <w:r>
        <w:rPr>
          <w:rFonts w:ascii="Consolas" w:cs="Consolas" w:eastAsia="Consolas" w:hAnsi="Consolas"/>
          <w:sz w:val="15"/>
          <w:szCs w:val="15"/>
        </w:rPr>
        <w:t xml:space="preserve">     │  └── reschedule()     │ no_show()/cancel()     │ defer()               ▼</w:t>
      </w:r>
    </w:p>
    <w:p>
      <w:pPr>
        <w:shd w:fill="F3F4F6" w:color="auto" w:val="clear"/>
        <w:spacing w:after="0" w:before="0" w:line="240"/>
      </w:pPr>
      <w:r>
        <w:rPr>
          <w:rFonts w:ascii="Consolas" w:cs="Consolas" w:eastAsia="Consolas" w:hAnsi="Consolas"/>
          <w:sz w:val="15"/>
          <w:szCs w:val="15"/>
        </w:rPr>
        <w:t xml:space="preserve">     │                       ▼                        ▼               [IN_PROGRESS] ──► record_observation()*</w:t>
      </w:r>
    </w:p>
    <w:p>
      <w:pPr>
        <w:shd w:fill="F3F4F6" w:color="auto" w:val="clear"/>
        <w:spacing w:after="0" w:before="0" w:line="240"/>
      </w:pPr>
      <w:r>
        <w:rPr>
          <w:rFonts w:ascii="Consolas" w:cs="Consolas" w:eastAsia="Consolas" w:hAnsi="Consolas"/>
          <w:sz w:val="15"/>
          <w:szCs w:val="15"/>
        </w:rPr>
        <w:t xml:space="preserve">     └── cancel() ──► [CANCELLED]                [DEFERRED]                  │</w:t>
      </w:r>
    </w:p>
    <w:p>
      <w:pPr>
        <w:shd w:fill="F3F4F6" w:color="auto" w:val="clear"/>
        <w:spacing w:after="0" w:before="0" w:line="240"/>
      </w:pPr>
      <w:r>
        <w:rPr>
          <w:rFonts w:ascii="Consolas" w:cs="Consolas" w:eastAsia="Consolas" w:hAnsi="Consolas"/>
          <w:sz w:val="15"/>
          <w:szCs w:val="15"/>
        </w:rPr>
        <w:t xml:space="preserve">                                                                             ├── abort(reason) ──► [ABORTED]</w:t>
      </w:r>
    </w:p>
    <w:p>
      <w:pPr>
        <w:shd w:fill="F3F4F6" w:color="auto" w:val="clear"/>
        <w:spacing w:after="0" w:before="0" w:line="240"/>
      </w:pPr>
      <w:r>
        <w:rPr>
          <w:rFonts w:ascii="Consolas" w:cs="Consolas" w:eastAsia="Consolas" w:hAnsi="Consolas"/>
          <w:sz w:val="15"/>
          <w:szCs w:val="15"/>
        </w:rPr>
        <w:t xml:space="preserve">                                                                             ▼ end()</w:t>
      </w:r>
    </w:p>
    <w:p>
      <w:pPr>
        <w:shd w:fill="F3F4F6" w:color="auto" w:val="clear"/>
        <w:spacing w:after="0" w:before="0" w:line="240"/>
      </w:pPr>
      <w:r>
        <w:rPr>
          <w:rFonts w:ascii="Consolas" w:cs="Consolas" w:eastAsia="Consolas" w:hAnsi="Consolas"/>
          <w:sz w:val="15"/>
          <w:szCs w:val="15"/>
        </w:rPr>
        <w:t xml:space="preserve">                                                                    [POST_ASSESSMENT]</w:t>
      </w:r>
    </w:p>
    <w:p>
      <w:pPr>
        <w:shd w:fill="F3F4F6" w:color="auto" w:val="clear"/>
        <w:spacing w:after="0" w:before="0" w:line="240"/>
      </w:pPr>
      <w:r>
        <w:rPr>
          <w:rFonts w:ascii="Consolas" w:cs="Consolas" w:eastAsia="Consolas" w:hAnsi="Consolas"/>
          <w:sz w:val="15"/>
          <w:szCs w:val="15"/>
        </w:rPr>
        <w:t xml:space="preserve">                                                                             │ complete() (nurse sign)</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[COMPLETED] ── verify() ──► [VERIFIED]</w:t>
      </w:r>
    </w:p>
    <w:p>
      <w:pPr>
        <w:shd w:fill="F3F4F6" w:color="auto" w:val="clear"/>
        <w:spacing w:after="120" w:before="0" w:line="240"/>
      </w:pPr>
      <w:r>
        <w:rPr>
          <w:rFonts w:ascii="Consolas" w:cs="Consolas" w:eastAsia="Consolas" w:hAnsi="Consolas"/>
          <w:sz w:val="15"/>
          <w:szCs w:val="15"/>
        </w:rPr>
        <w:t xml:space="preserve">                                                                                        (nephrologist co-sign)</w:t>
      </w:r>
    </w:p>
    <w:p>
      <w:pPr>
        <w:spacing w:after="120"/>
      </w:pPr>
      <w:r>
        <w:rPr>
          <w:b/>
          <w:bCs/>
        </w:rPr>
        <w:t xml:space="preserve">Gates checked on `start()`</w:t>
      </w:r>
      <w:r>
        <w:t xml:space="preserve"> (hard stops unless overridden by a nephrologist, and every override is audited):</w:t>
      </w:r>
    </w:p>
    <w:p>
      <w:pPr>
        <w:pStyle w:val="ListParagraph"/>
        <w:numPr>
          <w:ilvl w:val="0"/>
          <w:numId w:val="5"/>
        </w:numPr>
        <w:spacing w:after="40"/>
      </w:pPr>
      <w:r>
        <w:t xml:space="preserve">There is an active, signed prescription that is valid today, and its version is snapshotted on the session.</w:t>
      </w:r>
    </w:p>
    <w:p>
      <w:pPr>
        <w:pStyle w:val="ListParagraph"/>
        <w:numPr>
          <w:ilvl w:val="0"/>
          <w:numId w:val="5"/>
        </w:numPr>
        <w:spacing w:after="40"/>
      </w:pPr>
      <w:r>
        <w:t xml:space="preserve">Serology is valid (within the policy window), and the machine's isolation class matches the patient's</w:t>
      </w:r>
    </w:p>
    <w:p>
      <w:pPr>
        <w:spacing w:after="120"/>
      </w:pPr>
      <w:r>
        <w:t xml:space="preserve">isolation requirement.</w:t>
      </w:r>
    </w:p>
    <w:p>
      <w:pPr>
        <w:pStyle w:val="ListParagraph"/>
        <w:numPr>
          <w:ilvl w:val="0"/>
          <w:numId w:val="5"/>
        </w:numPr>
        <w:spacing w:after="40"/>
      </w:pPr>
      <w:r>
        <w:t xml:space="preserve">The machine is </w:t>
      </w:r>
      <w:r>
        <w:rPr>
          <w:rFonts w:ascii="Consolas" w:cs="Consolas" w:eastAsia="Consolas" w:hAnsi="Consolas"/>
          <w:color w:val="7A2E0E"/>
          <w:sz w:val="19"/>
          <w:szCs w:val="19"/>
        </w:rPr>
        <w:t xml:space="preserve">AVAILABLE</w:t>
      </w:r>
      <w:r>
        <w:t xml:space="preserve">, disinfection was logged after the previous session, and preventive maintenance is not</w:t>
      </w:r>
    </w:p>
    <w:p>
      <w:pPr>
        <w:spacing w:after="120"/>
      </w:pPr>
      <w:r>
        <w:t xml:space="preserve">overdue.</w:t>
      </w:r>
    </w:p>
    <w:p>
      <w:pPr>
        <w:pStyle w:val="ListParagraph"/>
        <w:numPr>
          <w:ilvl w:val="0"/>
          <w:numId w:val="5"/>
        </w:numPr>
        <w:spacing w:after="40"/>
      </w:pPr>
      <w:r>
        <w:t xml:space="preserve">The unit's water-treatment log for the day passes (chlorine/chloramine check done).</w:t>
      </w:r>
    </w:p>
    <w:p>
      <w:pPr>
        <w:pStyle w:val="ListParagraph"/>
        <w:numPr>
          <w:ilvl w:val="0"/>
          <w:numId w:val="5"/>
        </w:numPr>
        <w:spacing w:after="40"/>
      </w:pPr>
      <w:r>
        <w:t xml:space="preserve">For a reused dialyzer, it belongs to this patient, </w:t>
      </w:r>
      <w:r>
        <w:rPr>
          <w:rFonts w:ascii="Consolas" w:cs="Consolas" w:eastAsia="Consolas" w:hAnsi="Consolas"/>
          <w:color w:val="7A2E0E"/>
          <w:sz w:val="19"/>
          <w:szCs w:val="19"/>
        </w:rPr>
        <w:t xml:space="preserve">reuseCount &lt; maxReuse</w:t>
      </w:r>
      <w:r>
        <w:t xml:space="preserve">, and the TCV check passed after</w:t>
      </w:r>
    </w:p>
    <w:p>
      <w:pPr>
        <w:spacing w:after="120"/>
      </w:pPr>
      <w:r>
        <w:t xml:space="preserve">reprocessing. Patient identity is verified by two identifiers.</w:t>
      </w:r>
    </w:p>
    <w:p>
      <w:pPr>
        <w:pStyle w:val="ListParagraph"/>
        <w:numPr>
          <w:ilvl w:val="0"/>
          <w:numId w:val="5"/>
        </w:numPr>
        <w:spacing w:after="40"/>
      </w:pPr>
      <w:r>
        <w:t xml:space="preserve">Financial clearance: IP needs nothing extra. OP/walk-in needs a deposit, an active package balance,</w:t>
      </w:r>
    </w:p>
    <w:p>
      <w:pPr>
        <w:spacing w:after="120"/>
      </w:pPr>
      <w:r>
        <w:t xml:space="preserve">scheme eligibility, or pre-auth. This is a </w:t>
      </w:r>
      <w:r>
        <w:rPr>
          <w:i/>
          <w:iCs/>
        </w:rPr>
        <w:t xml:space="preserve">soft</w:t>
      </w:r>
      <w:r>
        <w:t xml:space="preserve"> gate: the unit can override for clinical emergencies.</w:t>
      </w:r>
    </w:p>
    <w:p>
      <w:pPr>
        <w:pStyle w:val="ListParagraph"/>
        <w:numPr>
          <w:ilvl w:val="0"/>
          <w:numId w:val="5"/>
        </w:numPr>
        <w:spacing w:after="40"/>
      </w:pPr>
      <w:r>
        <w:t xml:space="preserve">The required kit items are available in the unit sub-store. A shortage is a warning, not a stop.</w:t>
      </w:r>
    </w:p>
    <w:p>
      <w:pPr>
        <w:spacing w:after="120"/>
      </w:pPr>
      <w:r>
        <w:rPr>
          <w:b/>
          <w:bCs/>
        </w:rPr>
        <w:t xml:space="preserve">Events emitted</w:t>
      </w:r>
      <w:r>
        <w:t xml:space="preserve"> (via the outbox): </w:t>
      </w:r>
      <w:r>
        <w:rPr>
          <w:rFonts w:ascii="Consolas" w:cs="Consolas" w:eastAsia="Consolas" w:hAnsi="Consolas"/>
          <w:color w:val="7A2E0E"/>
          <w:sz w:val="19"/>
          <w:szCs w:val="19"/>
        </w:rPr>
        <w:t xml:space="preserve">dialysis.session.scheduled</w:t>
      </w:r>
      <w:r>
        <w:t xml:space="preserve">, </w:t>
      </w:r>
      <w:r>
        <w:rPr>
          <w:rFonts w:ascii="Consolas" w:cs="Consolas" w:eastAsia="Consolas" w:hAnsi="Consolas"/>
          <w:color w:val="7A2E0E"/>
          <w:sz w:val="19"/>
          <w:szCs w:val="19"/>
        </w:rPr>
        <w:t xml:space="preserve">.checked_in</w:t>
      </w:r>
      <w:r>
        <w:t xml:space="preserve">, </w:t>
      </w:r>
      <w:r>
        <w:rPr>
          <w:rFonts w:ascii="Consolas" w:cs="Consolas" w:eastAsia="Consolas" w:hAnsi="Consolas"/>
          <w:color w:val="7A2E0E"/>
          <w:sz w:val="19"/>
          <w:szCs w:val="19"/>
        </w:rPr>
        <w:t xml:space="preserve">.started</w:t>
      </w:r>
      <w:r>
        <w:t xml:space="preserve">, </w:t>
      </w:r>
      <w:r>
        <w:rPr>
          <w:rFonts w:ascii="Consolas" w:cs="Consolas" w:eastAsia="Consolas" w:hAnsi="Consolas"/>
          <w:color w:val="7A2E0E"/>
          <w:sz w:val="19"/>
          <w:szCs w:val="19"/>
        </w:rPr>
        <w:t xml:space="preserve">.observation_recorded</w:t>
      </w:r>
      <w:r>
        <w:t xml:space="preserve">, </w:t>
      </w:r>
      <w:r>
        <w:rPr>
          <w:rFonts w:ascii="Consolas" w:cs="Consolas" w:eastAsia="Consolas" w:hAnsi="Consolas"/>
          <w:color w:val="7A2E0E"/>
          <w:sz w:val="19"/>
          <w:szCs w:val="19"/>
        </w:rPr>
        <w:t xml:space="preserve">.completed</w:t>
      </w:r>
      <w:r>
        <w:t xml:space="preserve">, </w:t>
      </w:r>
      <w:r>
        <w:rPr>
          <w:rFonts w:ascii="Consolas" w:cs="Consolas" w:eastAsia="Consolas" w:hAnsi="Consolas"/>
          <w:color w:val="7A2E0E"/>
          <w:sz w:val="19"/>
          <w:szCs w:val="19"/>
        </w:rPr>
        <w:t xml:space="preserve">.aborted</w:t>
      </w:r>
      <w:r>
        <w:t xml:space="preserve">, </w:t>
      </w:r>
      <w:r>
        <w:rPr>
          <w:rFonts w:ascii="Consolas" w:cs="Consolas" w:eastAsia="Consolas" w:hAnsi="Consolas"/>
          <w:color w:val="7A2E0E"/>
          <w:sz w:val="19"/>
          <w:szCs w:val="19"/>
        </w:rPr>
        <w:t xml:space="preserve">.cancelled</w:t>
      </w:r>
      <w:r>
        <w:t xml:space="preserve">, </w:t>
      </w:r>
      <w:r>
        <w:rPr>
          <w:rFonts w:ascii="Consolas" w:cs="Consolas" w:eastAsia="Consolas" w:hAnsi="Consolas"/>
          <w:color w:val="7A2E0E"/>
          <w:sz w:val="19"/>
          <w:szCs w:val="19"/>
        </w:rPr>
        <w:t xml:space="preserve">.verified</w:t>
      </w:r>
      <w:r>
        <w:t xml:space="preserve">, </w:t>
      </w:r>
      <w:r>
        <w:rPr>
          <w:rFonts w:ascii="Consolas" w:cs="Consolas" w:eastAsia="Consolas" w:hAnsi="Consolas"/>
          <w:color w:val="7A2E0E"/>
          <w:sz w:val="19"/>
          <w:szCs w:val="19"/>
        </w:rPr>
        <w:t xml:space="preserve">dialysis.consumable.used</w:t>
      </w:r>
      <w:r>
        <w:t xml:space="preserve">, </w:t>
      </w:r>
      <w:r>
        <w:rPr>
          <w:rFonts w:ascii="Consolas" w:cs="Consolas" w:eastAsia="Consolas" w:hAnsi="Consolas"/>
          <w:color w:val="7A2E0E"/>
          <w:sz w:val="19"/>
          <w:szCs w:val="19"/>
        </w:rPr>
        <w:t xml:space="preserve">dialysis.consumable.returned</w:t>
      </w:r>
      <w:r>
        <w:t xml:space="preserve">, </w:t>
      </w:r>
      <w:r>
        <w:rPr>
          <w:rFonts w:ascii="Consolas" w:cs="Consolas" w:eastAsia="Consolas" w:hAnsi="Consolas"/>
          <w:color w:val="7A2E0E"/>
          <w:sz w:val="19"/>
          <w:szCs w:val="19"/>
        </w:rPr>
        <w:t xml:space="preserve">dialysis.charge.requested</w:t>
      </w:r>
      <w:r>
        <w:t xml:space="preserve">, </w:t>
      </w:r>
      <w:r>
        <w:rPr>
          <w:rFonts w:ascii="Consolas" w:cs="Consolas" w:eastAsia="Consolas" w:hAnsi="Consolas"/>
          <w:color w:val="7A2E0E"/>
          <w:sz w:val="19"/>
          <w:szCs w:val="19"/>
        </w:rPr>
        <w:t xml:space="preserve">dialysis.charge.reversal_requested</w:t>
      </w:r>
      <w:r>
        <w:t xml:space="preserve">.</w:t>
      </w:r>
    </w:p>
    <w:p>
      <w:pPr>
        <w:pStyle w:val="Heading1"/>
      </w:pPr>
      <w:r>
        <w:t xml:space="preserve">6. Integration architecture</w:t>
      </w:r>
    </w:p>
    <w:p>
      <w:pPr>
        <w:shd w:fill="F3F4F6" w:color="auto" w:val="clear"/>
        <w:spacing w:after="0" w:before="80" w:line="240"/>
      </w:pPr>
      <w:r>
        <w:rPr>
          <w:rFonts w:ascii="Consolas" w:cs="Consolas" w:eastAsia="Consolas" w:hAnsi="Consolas"/>
          <w:sz w:val="15"/>
          <w:szCs w:val="15"/>
        </w:rPr>
        <w:t xml:space="preserve">             ┌──────────────┐     REST (sync, reads)      ┌──────────────┐</w:t>
      </w:r>
    </w:p>
    <w:p>
      <w:pPr>
        <w:shd w:fill="F3F4F6" w:color="auto" w:val="clear"/>
        <w:spacing w:after="0" w:before="0" w:line="240"/>
      </w:pPr>
      <w:r>
        <w:rPr>
          <w:rFonts w:ascii="Consolas" w:cs="Consolas" w:eastAsia="Consolas" w:hAnsi="Consolas"/>
          <w:sz w:val="15"/>
          <w:szCs w:val="15"/>
        </w:rPr>
        <w:t xml:space="preserve">             │   MPI / ADT  │◄────────────────────────────│              │</w:t>
      </w:r>
    </w:p>
    <w:p>
      <w:pPr>
        <w:shd w:fill="F3F4F6" w:color="auto" w:val="clear"/>
        <w:spacing w:after="0" w:before="0" w:line="240"/>
      </w:pPr>
      <w:r>
        <w:rPr>
          <w:rFonts w:ascii="Consolas" w:cs="Consolas" w:eastAsia="Consolas" w:hAnsi="Consolas"/>
          <w:sz w:val="15"/>
          <w:szCs w:val="15"/>
        </w:rPr>
        <w:t xml:space="preserve">             └──────────────┘                             │              │</w:t>
      </w:r>
    </w:p>
    <w:p>
      <w:pPr>
        <w:shd w:fill="F3F4F6" w:color="auto" w:val="clear"/>
        <w:spacing w:after="0" w:before="0" w:line="240"/>
      </w:pPr>
      <w:r>
        <w:rPr>
          <w:rFonts w:ascii="Consolas" w:cs="Consolas" w:eastAsia="Consolas" w:hAnsi="Consolas"/>
          <w:sz w:val="15"/>
          <w:szCs w:val="15"/>
        </w:rPr>
        <w:t xml:space="preserve">             ┌──────────────┐  ServiceRequest (IP orders) │              │</w:t>
      </w:r>
    </w:p>
    <w:p>
      <w:pPr>
        <w:shd w:fill="F3F4F6" w:color="auto" w:val="clear"/>
        <w:spacing w:after="0" w:before="0" w:line="240"/>
      </w:pPr>
      <w:r>
        <w:rPr>
          <w:rFonts w:ascii="Consolas" w:cs="Consolas" w:eastAsia="Consolas" w:hAnsi="Consolas"/>
          <w:sz w:val="15"/>
          <w:szCs w:val="15"/>
        </w:rPr>
        <w:t xml:space="preserve">             │ CPOE / Wards │────────────────────────────►│   DIALYSIS   │</w:t>
      </w:r>
    </w:p>
    <w:p>
      <w:pPr>
        <w:shd w:fill="F3F4F6" w:color="auto" w:val="clear"/>
        <w:spacing w:after="0" w:before="0" w:line="240"/>
      </w:pPr>
      <w:r>
        <w:rPr>
          <w:rFonts w:ascii="Consolas" w:cs="Consolas" w:eastAsia="Consolas" w:hAnsi="Consolas"/>
          <w:sz w:val="15"/>
          <w:szCs w:val="15"/>
        </w:rPr>
        <w:t xml:space="preserve">             └──────────────┘                             │   SERVICE    │</w:t>
      </w:r>
    </w:p>
    <w:p>
      <w:pPr>
        <w:shd w:fill="F3F4F6" w:color="auto" w:val="clear"/>
        <w:spacing w:after="0" w:before="0" w:line="240"/>
      </w:pPr>
      <w:r>
        <w:rPr>
          <w:rFonts w:ascii="Consolas" w:cs="Consolas" w:eastAsia="Consolas" w:hAnsi="Consolas"/>
          <w:sz w:val="15"/>
          <w:szCs w:val="15"/>
        </w:rPr>
        <w:t xml:space="preserve">             ┌──────────────┐  results (HL7 ORU / FHIR)   │              │</w:t>
      </w:r>
    </w:p>
    <w:p>
      <w:pPr>
        <w:shd w:fill="F3F4F6" w:color="auto" w:val="clear"/>
        <w:spacing w:after="0" w:before="0" w:line="240"/>
      </w:pPr>
      <w:r>
        <w:rPr>
          <w:rFonts w:ascii="Consolas" w:cs="Consolas" w:eastAsia="Consolas" w:hAnsi="Consolas"/>
          <w:sz w:val="15"/>
          <w:szCs w:val="15"/>
        </w:rPr>
        <w:t xml:space="preserve">             │     LIS      │────────────────────────────►│  PostgreSQL  │</w:t>
      </w:r>
    </w:p>
    <w:p>
      <w:pPr>
        <w:shd w:fill="F3F4F6" w:color="auto" w:val="clear"/>
        <w:spacing w:after="0" w:before="0" w:line="240"/>
      </w:pPr>
      <w:r>
        <w:rPr>
          <w:rFonts w:ascii="Consolas" w:cs="Consolas" w:eastAsia="Consolas" w:hAnsi="Consolas"/>
          <w:sz w:val="15"/>
          <w:szCs w:val="15"/>
        </w:rPr>
        <w:t xml:space="preserve">             └──────────────┘                             │  + outbox    │</w:t>
      </w:r>
    </w:p>
    <w:p>
      <w:pPr>
        <w:shd w:fill="F3F4F6" w:color="auto" w:val="clear"/>
        <w:spacing w:after="0" w:before="0" w:line="240"/>
      </w:pPr>
      <w:r>
        <w:rPr>
          <w:rFonts w:ascii="Consolas" w:cs="Consolas" w:eastAsia="Consolas" w:hAnsi="Consolas"/>
          <w:sz w:val="15"/>
          <w:szCs w:val="15"/>
        </w:rPr>
        <w:t xml:space="preserve">             ┌──────────────┐  machine data (HL7 v2 /    │              │</w:t>
      </w:r>
    </w:p>
    <w:p>
      <w:pPr>
        <w:shd w:fill="F3F4F6" w:color="auto" w:val="clear"/>
        <w:spacing w:after="0" w:before="0" w:line="240"/>
      </w:pPr>
      <w:r>
        <w:rPr>
          <w:rFonts w:ascii="Consolas" w:cs="Consolas" w:eastAsia="Consolas" w:hAnsi="Consolas"/>
          <w:sz w:val="15"/>
          <w:szCs w:val="15"/>
        </w:rPr>
        <w:t xml:space="preserve">             │Device gateway│  vendor protocol → FHIR)   │              │</w:t>
      </w:r>
    </w:p>
    <w:p>
      <w:pPr>
        <w:shd w:fill="F3F4F6" w:color="auto" w:val="clear"/>
        <w:spacing w:after="0" w:before="0" w:line="240"/>
      </w:pPr>
      <w:r>
        <w:rPr>
          <w:rFonts w:ascii="Consolas" w:cs="Consolas" w:eastAsia="Consolas" w:hAnsi="Consolas"/>
          <w:sz w:val="15"/>
          <w:szCs w:val="15"/>
        </w:rPr>
        <w:t xml:space="preserve">             └──────────────┘────────────────────────────►│              │</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outbox relay  │  events (Kafka / Redis Streams)</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                                  ▼                          ▼</w:t>
      </w:r>
    </w:p>
    <w:p>
      <w:pPr>
        <w:shd w:fill="F3F4F6" w:color="auto" w:val="clear"/>
        <w:spacing w:after="0" w:before="0" w:line="240"/>
      </w:pPr>
      <w:r>
        <w:rPr>
          <w:rFonts w:ascii="Consolas" w:cs="Consolas" w:eastAsia="Consolas" w:hAnsi="Consolas"/>
          <w:sz w:val="15"/>
          <w:szCs w:val="15"/>
        </w:rPr>
        <w:t xml:space="preserve">                        ┌─────────────┐                   ┌──────────────┐           ┌──────────────┐</w:t>
      </w:r>
    </w:p>
    <w:p>
      <w:pPr>
        <w:shd w:fill="F3F4F6" w:color="auto" w:val="clear"/>
        <w:spacing w:after="0" w:before="0" w:line="240"/>
      </w:pPr>
      <w:r>
        <w:rPr>
          <w:rFonts w:ascii="Consolas" w:cs="Consolas" w:eastAsia="Consolas" w:hAnsi="Consolas"/>
          <w:sz w:val="15"/>
          <w:szCs w:val="15"/>
        </w:rPr>
        <w:t xml:space="preserve">                        │   BILLING   │                   │  INVENTORY / │           │ NOTIFICATION │</w:t>
      </w:r>
    </w:p>
    <w:p>
      <w:pPr>
        <w:shd w:fill="F3F4F6" w:color="auto" w:val="clear"/>
        <w:spacing w:after="0" w:before="0" w:line="240"/>
      </w:pPr>
      <w:r>
        <w:rPr>
          <w:rFonts w:ascii="Consolas" w:cs="Consolas" w:eastAsia="Consolas" w:hAnsi="Consolas"/>
          <w:sz w:val="15"/>
          <w:szCs w:val="15"/>
        </w:rPr>
        <w:t xml:space="preserve">                        │ charge cap- │                   │ ORDER MGMT   │           │ (SMS/WhatsApp│</w:t>
      </w:r>
    </w:p>
    <w:p>
      <w:pPr>
        <w:shd w:fill="F3F4F6" w:color="auto" w:val="clear"/>
        <w:spacing w:after="0" w:before="0" w:line="240"/>
      </w:pPr>
      <w:r>
        <w:rPr>
          <w:rFonts w:ascii="Consolas" w:cs="Consolas" w:eastAsia="Consolas" w:hAnsi="Consolas"/>
          <w:sz w:val="15"/>
          <w:szCs w:val="15"/>
        </w:rPr>
        <w:t xml:space="preserve">                        │ ture, bills │                   │ stock issue, │           │  reminders)  │</w:t>
      </w:r>
    </w:p>
    <w:p>
      <w:pPr>
        <w:shd w:fill="F3F4F6" w:color="auto" w:val="clear"/>
        <w:spacing w:after="0" w:before="0" w:line="240"/>
      </w:pPr>
      <w:r>
        <w:rPr>
          <w:rFonts w:ascii="Consolas" w:cs="Consolas" w:eastAsia="Consolas" w:hAnsi="Consolas"/>
          <w:sz w:val="15"/>
          <w:szCs w:val="15"/>
        </w:rPr>
        <w:t xml:space="preserve">                        └──────┬──────┘                   │ par, indent, │           └──────────────┘</w:t>
      </w:r>
    </w:p>
    <w:p>
      <w:pPr>
        <w:shd w:fill="F3F4F6" w:color="auto" w:val="clear"/>
        <w:spacing w:after="0" w:before="0" w:line="240"/>
      </w:pPr>
      <w:r>
        <w:rPr>
          <w:rFonts w:ascii="Consolas" w:cs="Consolas" w:eastAsia="Consolas" w:hAnsi="Consolas"/>
          <w:sz w:val="15"/>
          <w:szCs w:val="15"/>
        </w:rPr>
        <w:t xml:space="preserve">                               │ billing.charge.posted     │ PO           │</w:t>
      </w:r>
    </w:p>
    <w:p>
      <w:pPr>
        <w:shd w:fill="F3F4F6" w:color="auto" w:val="clear"/>
        <w:spacing w:after="0" w:before="0" w:line="240"/>
      </w:pPr>
      <w:r>
        <w:rPr>
          <w:rFonts w:ascii="Consolas" w:cs="Consolas" w:eastAsia="Consolas" w:hAnsi="Consolas"/>
          <w:sz w:val="15"/>
          <w:szCs w:val="15"/>
        </w:rPr>
        <w:t xml:space="preserve">                               │ billing.clearance.changed └──────┬───────┘</w:t>
      </w:r>
    </w:p>
    <w:p>
      <w:pPr>
        <w:shd w:fill="F3F4F6" w:color="auto" w:val="clear"/>
        <w:spacing w:after="120" w:before="0" w:line="240"/>
      </w:pPr>
      <w:r>
        <w:rPr>
          <w:rFonts w:ascii="Consolas" w:cs="Consolas" w:eastAsia="Consolas" w:hAnsi="Consolas"/>
          <w:sz w:val="15"/>
          <w:szCs w:val="15"/>
        </w:rPr>
        <w:t xml:space="preserve">                               └──────────► DIALYSIS ◄────────────┘ inventory.stock.low / issued</w:t>
      </w:r>
    </w:p>
    <w:p>
      <w:pPr>
        <w:spacing w:after="120"/>
      </w:pPr>
      <w:r>
        <w:rPr>
          <w:b/>
          <w:bCs/>
        </w:rPr>
        <w:t xml:space="preserve">Rules</w:t>
      </w:r>
    </w:p>
    <w:p>
      <w:pPr>
        <w:pStyle w:val="ListParagraph"/>
        <w:numPr>
          <w:ilvl w:val="0"/>
          <w:numId w:val="3"/>
        </w:numPr>
        <w:spacing w:after="40"/>
      </w:pPr>
      <w:r>
        <w:rPr>
          <w:b/>
          <w:bCs/>
        </w:rPr>
        <w:t xml:space="preserve">Transactional outbox:</w:t>
      </w:r>
      <w:r>
        <w:t xml:space="preserve"> the session state change and the outbox row are written in the </w:t>
      </w:r>
      <w:r>
        <w:rPr>
          <w:i/>
          <w:iCs/>
        </w:rPr>
        <w:t xml:space="preserve">same</w:t>
      </w:r>
      <w:r>
        <w:t xml:space="preserve"> DB transaction.</w:t>
      </w:r>
    </w:p>
    <w:p>
      <w:pPr>
        <w:spacing w:after="120"/>
      </w:pPr>
      <w:r>
        <w:t xml:space="preserve">A relay (Bull job or Debezium) publishes them. This rules out "charged but not completed" and "completed but never charged" inconsistencies.</w:t>
      </w:r>
    </w:p>
    <w:p>
      <w:pPr>
        <w:pStyle w:val="ListParagraph"/>
        <w:numPr>
          <w:ilvl w:val="0"/>
          <w:numId w:val="3"/>
        </w:numPr>
        <w:spacing w:after="40"/>
      </w:pPr>
      <w:r>
        <w:rPr>
          <w:b/>
          <w:bCs/>
        </w:rPr>
        <w:t xml:space="preserve">Idempotency:</w:t>
      </w:r>
      <w:r>
        <w:t xml:space="preserve"> each event carries an </w:t>
      </w:r>
      <w:r>
        <w:rPr>
          <w:rFonts w:ascii="Consolas" w:cs="Consolas" w:eastAsia="Consolas" w:hAnsi="Consolas"/>
          <w:color w:val="7A2E0E"/>
          <w:sz w:val="19"/>
          <w:szCs w:val="19"/>
        </w:rPr>
        <w:t xml:space="preserve">eventId</w:t>
      </w:r>
      <w:r>
        <w:t xml:space="preserve">, and each charge/stock line carries a deterministic</w:t>
      </w:r>
    </w:p>
    <w:p>
      <w:pPr>
        <w:spacing w:after="120"/>
      </w:pPr>
      <w:r>
        <w:rPr>
          <w:rFonts w:ascii="Consolas" w:cs="Consolas" w:eastAsia="Consolas" w:hAnsi="Consolas"/>
          <w:color w:val="7A2E0E"/>
          <w:sz w:val="19"/>
          <w:szCs w:val="19"/>
        </w:rPr>
        <w:t xml:space="preserve">idempotencyKey</w:t>
      </w:r>
      <w:r>
        <w:t xml:space="preserve"> (</w:t>
      </w:r>
      <w:r>
        <w:rPr>
          <w:rFonts w:ascii="Consolas" w:cs="Consolas" w:eastAsia="Consolas" w:hAnsi="Consolas"/>
          <w:color w:val="7A2E0E"/>
          <w:sz w:val="19"/>
          <w:szCs w:val="19"/>
        </w:rPr>
        <w:t xml:space="preserve">{sessionId}:{chargeCode}:{lineNo}</w:t>
      </w:r>
      <w:r>
        <w:t xml:space="preserve">). Consumers de-duplicate on it.</w:t>
      </w:r>
    </w:p>
    <w:p>
      <w:pPr>
        <w:pStyle w:val="ListParagraph"/>
        <w:numPr>
          <w:ilvl w:val="0"/>
          <w:numId w:val="3"/>
        </w:numPr>
        <w:spacing w:after="40"/>
      </w:pPr>
      <w:r>
        <w:rPr>
          <w:b/>
          <w:bCs/>
        </w:rPr>
        <w:t xml:space="preserve">Compensation, not deletion:</w:t>
      </w:r>
      <w:r>
        <w:t xml:space="preserve"> if a session is aborted after the kit was opened, consumed items stay charged</w:t>
      </w:r>
    </w:p>
    <w:p>
      <w:pPr>
        <w:spacing w:after="120"/>
      </w:pPr>
      <w:r>
        <w:t xml:space="preserve">according to policy, and unused items raise </w:t>
      </w:r>
      <w:r>
        <w:rPr>
          <w:rFonts w:ascii="Consolas" w:cs="Consolas" w:eastAsia="Consolas" w:hAnsi="Consolas"/>
          <w:color w:val="7A2E0E"/>
          <w:sz w:val="19"/>
          <w:szCs w:val="19"/>
        </w:rPr>
        <w:t xml:space="preserve">consumable.returned</w:t>
      </w:r>
      <w:r>
        <w:t xml:space="preserve">. A charge correction becomes a </w:t>
      </w:r>
      <w:r>
        <w:rPr>
          <w:rFonts w:ascii="Consolas" w:cs="Consolas" w:eastAsia="Consolas" w:hAnsi="Consolas"/>
          <w:color w:val="7A2E0E"/>
          <w:sz w:val="19"/>
          <w:szCs w:val="19"/>
        </w:rPr>
        <w:t xml:space="preserve">charge.reversal_requested</w:t>
      </w:r>
      <w:r>
        <w:t xml:space="preserve"> followed by a new charge.</w:t>
      </w:r>
    </w:p>
    <w:p>
      <w:pPr>
        <w:pStyle w:val="ListParagraph"/>
        <w:numPr>
          <w:ilvl w:val="0"/>
          <w:numId w:val="3"/>
        </w:numPr>
        <w:spacing w:after="40"/>
      </w:pPr>
      <w:r>
        <w:rPr>
          <w:b/>
          <w:bCs/>
        </w:rPr>
        <w:t xml:space="preserve">Sync calls only for reads</w:t>
      </w:r>
      <w:r>
        <w:t xml:space="preserve"> that the user waits on: price estimate, deposit balance, stock availability.</w:t>
      </w:r>
    </w:p>
    <w:p>
      <w:pPr>
        <w:spacing w:after="120"/>
      </w:pPr>
      <w:r>
        <w:t xml:space="preserve">These use short timeouts and a degraded mode that shows a warning and lets the user proceed.</w:t>
      </w:r>
    </w:p>
    <w:p>
      <w:pPr>
        <w:pStyle w:val="Heading2"/>
      </w:pPr>
      <w:r>
        <w:t xml:space="preserve">6.1 Billing integration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tblHeader/>
        </w:trPr>
        <w:tc>
          <w:tcPr>
            <w:tcW w:type="dxa" w:w="2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Trigger</w:t>
            </w:r>
          </w:p>
        </w:tc>
        <w:tc>
          <w:tcPr>
            <w:tcW w:type="dxa" w:w="7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Billing action</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Walk-in triage done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GET /billing/estimate</w:t>
            </w:r>
            <w:r>
              <w:rPr>
                <w:sz w:val="19"/>
                <w:szCs w:val="19"/>
              </w:rPr>
              <w:t xml:space="preserve"> (prescription + kit + payer) → collect deposit</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Session </w:t>
            </w:r>
            <w:r>
              <w:rPr>
                <w:rFonts w:ascii="Consolas" w:cs="Consolas" w:eastAsia="Consolas" w:hAnsi="Consolas"/>
                <w:color w:val="7A2E0E"/>
                <w:sz w:val="19"/>
                <w:szCs w:val="19"/>
              </w:rPr>
              <w:t xml:space="preserve">started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Optional: post the package/session charge early (for IP interim bills)</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Session </w:t>
            </w:r>
            <w:r>
              <w:rPr>
                <w:rFonts w:ascii="Consolas" w:cs="Consolas" w:eastAsia="Consolas" w:hAnsi="Consolas"/>
                <w:color w:val="7A2E0E"/>
                <w:sz w:val="19"/>
                <w:szCs w:val="19"/>
              </w:rPr>
              <w:t xml:space="preserve">completed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 the session charge + extra consumables + drugs + procedures</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Session </w:t>
            </w:r>
            <w:r>
              <w:rPr>
                <w:rFonts w:ascii="Consolas" w:cs="Consolas" w:eastAsia="Consolas" w:hAnsi="Consolas"/>
                <w:color w:val="7A2E0E"/>
                <w:sz w:val="19"/>
                <w:szCs w:val="19"/>
              </w:rPr>
              <w:t xml:space="preserve">aborted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 partial-session charge per policy; return unused items</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Monthly (chronic)</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 reconciliation; scheme claim batch (PMNDP/PM-JAY)</w:t>
            </w:r>
          </w:p>
        </w:tc>
      </w:tr>
    </w:tbl>
    <w:p>
      <w:pPr>
        <w:spacing w:after="60"/>
      </w:pPr>
    </w:p>
    <w:p>
      <w:pPr>
        <w:spacing w:after="120"/>
      </w:pPr>
      <w:r>
        <w:rPr>
          <w:b/>
          <w:bCs/>
        </w:rPr>
        <w:t xml:space="preserve">Charge composition for one HD session</w:t>
      </w:r>
    </w:p>
    <w:p>
      <w:pPr>
        <w:shd w:fill="F3F4F6" w:color="auto" w:val="clear"/>
        <w:spacing w:after="0" w:before="80" w:line="240"/>
      </w:pPr>
      <w:r>
        <w:rPr>
          <w:rFonts w:ascii="Consolas" w:cs="Consolas" w:eastAsia="Consolas" w:hAnsi="Consolas"/>
          <w:sz w:val="15"/>
          <w:szCs w:val="15"/>
        </w:rPr>
        <w:t xml:space="preserve">HD_SESSION (package, per modality/duration)       → 1</w:t>
      </w:r>
    </w:p>
    <w:p>
      <w:pPr>
        <w:shd w:fill="F3F4F6" w:color="auto" w:val="clear"/>
        <w:spacing w:after="0" w:before="0" w:line="240"/>
      </w:pPr>
      <w:r>
        <w:rPr>
          <w:rFonts w:ascii="Consolas" w:cs="Consolas" w:eastAsia="Consolas" w:hAnsi="Consolas"/>
          <w:sz w:val="15"/>
          <w:szCs w:val="15"/>
        </w:rPr>
        <w:t xml:space="preserve">DIALYZER_NEW or DIALYZER_REUSE_PROCESSING         → 1</w:t>
      </w:r>
    </w:p>
    <w:p>
      <w:pPr>
        <w:shd w:fill="F3F4F6" w:color="auto" w:val="clear"/>
        <w:spacing w:after="0" w:before="0" w:line="240"/>
      </w:pPr>
      <w:r>
        <w:rPr>
          <w:rFonts w:ascii="Consolas" w:cs="Consolas" w:eastAsia="Consolas" w:hAnsi="Consolas"/>
          <w:sz w:val="15"/>
          <w:szCs w:val="15"/>
        </w:rPr>
        <w:t xml:space="preserve">Items outside the kit (extra saline, extra needle) → qty used</w:t>
      </w:r>
    </w:p>
    <w:p>
      <w:pPr>
        <w:shd w:fill="F3F4F6" w:color="auto" w:val="clear"/>
        <w:spacing w:after="0" w:before="0" w:line="240"/>
      </w:pPr>
      <w:r>
        <w:rPr>
          <w:rFonts w:ascii="Consolas" w:cs="Consolas" w:eastAsia="Consolas" w:hAnsi="Consolas"/>
          <w:sz w:val="15"/>
          <w:szCs w:val="15"/>
        </w:rPr>
        <w:t xml:space="preserve">Drugs (EPO, iron sucrose, IV antibiotics)          → from MedicationAdministration</w:t>
      </w:r>
    </w:p>
    <w:p>
      <w:pPr>
        <w:shd w:fill="F3F4F6" w:color="auto" w:val="clear"/>
        <w:spacing w:after="0" w:before="0" w:line="240"/>
      </w:pPr>
      <w:r>
        <w:rPr>
          <w:rFonts w:ascii="Consolas" w:cs="Consolas" w:eastAsia="Consolas" w:hAnsi="Consolas"/>
          <w:sz w:val="15"/>
          <w:szCs w:val="15"/>
        </w:rPr>
        <w:t xml:space="preserve">Procedures (catheter insertion, AVF cannulation)   → per event</w:t>
      </w:r>
    </w:p>
    <w:p>
      <w:pPr>
        <w:shd w:fill="F3F4F6" w:color="auto" w:val="clear"/>
        <w:spacing w:after="120" w:before="0" w:line="240"/>
      </w:pPr>
      <w:r>
        <w:rPr>
          <w:rFonts w:ascii="Consolas" w:cs="Consolas" w:eastAsia="Consolas" w:hAnsi="Consolas"/>
          <w:sz w:val="15"/>
          <w:szCs w:val="15"/>
        </w:rPr>
        <w:t xml:space="preserve">Isolation surcharge (if policy)                    → 1</w:t>
      </w:r>
    </w:p>
    <w:p>
      <w:pPr>
        <w:spacing w:after="120"/>
      </w:pPr>
      <w:r>
        <w:rPr>
          <w:b/>
          <w:bCs/>
        </w:rPr>
        <w:t xml:space="preserve">Payer routing</w:t>
      </w:r>
      <w:r>
        <w:t xml:space="preserve"> (</w:t>
      </w:r>
      <w:r>
        <w:rPr>
          <w:rFonts w:ascii="Consolas" w:cs="Consolas" w:eastAsia="Consolas" w:hAnsi="Consolas"/>
          <w:color w:val="7A2E0E"/>
          <w:sz w:val="19"/>
          <w:szCs w:val="19"/>
        </w:rPr>
        <w:t xml:space="preserve">payerRoute</w:t>
      </w:r>
      <w:r>
        <w:t xml:space="preserve"> on the session, defaulted from the profile, confirmed at check-in):</w:t>
      </w:r>
    </w:p>
    <w:p>
      <w:pPr>
        <w:pStyle w:val="ListParagraph"/>
        <w:numPr>
          <w:ilvl w:val="0"/>
          <w:numId w:val="3"/>
        </w:numPr>
        <w:spacing w:after="40"/>
      </w:pPr>
      <w:r>
        <w:rPr>
          <w:rFonts w:ascii="Consolas" w:cs="Consolas" w:eastAsia="Consolas" w:hAnsi="Consolas"/>
          <w:color w:val="7A2E0E"/>
          <w:sz w:val="19"/>
          <w:szCs w:val="19"/>
        </w:rPr>
        <w:t xml:space="preserve">IPD</w:t>
      </w:r>
      <w:r>
        <w:t xml:space="preserve">: the charge posts to the IP encounter. Nothing is collected at the unit.</w:t>
      </w:r>
    </w:p>
    <w:p>
      <w:pPr>
        <w:pStyle w:val="ListParagraph"/>
        <w:numPr>
          <w:ilvl w:val="0"/>
          <w:numId w:val="3"/>
        </w:numPr>
        <w:spacing w:after="40"/>
      </w:pPr>
      <w:r>
        <w:rPr>
          <w:rFonts w:ascii="Consolas" w:cs="Consolas" w:eastAsia="Consolas" w:hAnsi="Consolas"/>
          <w:color w:val="7A2E0E"/>
          <w:sz w:val="19"/>
          <w:szCs w:val="19"/>
        </w:rPr>
        <w:t xml:space="preserve">SELF_PAY</w:t>
      </w:r>
      <w:r>
        <w:t xml:space="preserve">: deposit or pay-before-service, settled on completion.</w:t>
      </w:r>
    </w:p>
    <w:p>
      <w:pPr>
        <w:pStyle w:val="ListParagraph"/>
        <w:numPr>
          <w:ilvl w:val="0"/>
          <w:numId w:val="3"/>
        </w:numPr>
        <w:spacing w:after="40"/>
      </w:pPr>
      <w:r>
        <w:rPr>
          <w:rFonts w:ascii="Consolas" w:cs="Consolas" w:eastAsia="Consolas" w:hAnsi="Consolas"/>
          <w:color w:val="7A2E0E"/>
          <w:sz w:val="19"/>
          <w:szCs w:val="19"/>
        </w:rPr>
        <w:t xml:space="preserve">PACKAGE</w:t>
      </w:r>
      <w:r>
        <w:t xml:space="preserve">: decrements a prepaid package (e.g. 12 sessions/month), and extras are billed separately.</w:t>
      </w:r>
    </w:p>
    <w:p>
      <w:pPr>
        <w:pStyle w:val="ListParagraph"/>
        <w:numPr>
          <w:ilvl w:val="0"/>
          <w:numId w:val="3"/>
        </w:numPr>
        <w:spacing w:after="40"/>
      </w:pPr>
      <w:r>
        <w:rPr>
          <w:rFonts w:ascii="Consolas" w:cs="Consolas" w:eastAsia="Consolas" w:hAnsi="Consolas"/>
          <w:color w:val="7A2E0E"/>
          <w:sz w:val="19"/>
          <w:szCs w:val="19"/>
        </w:rPr>
        <w:t xml:space="preserve">TPA_INSURANCE</w:t>
      </w:r>
      <w:r>
        <w:t xml:space="preserve">: needs a pre-auth number. Charges accumulate on a claim.</w:t>
      </w:r>
    </w:p>
    <w:p>
      <w:pPr>
        <w:pStyle w:val="ListParagraph"/>
        <w:numPr>
          <w:ilvl w:val="0"/>
          <w:numId w:val="3"/>
        </w:numPr>
        <w:spacing w:after="40"/>
      </w:pPr>
      <w:r>
        <w:rPr>
          <w:rFonts w:ascii="Consolas" w:cs="Consolas" w:eastAsia="Consolas" w:hAnsi="Consolas"/>
          <w:color w:val="7A2E0E"/>
          <w:sz w:val="19"/>
          <w:szCs w:val="19"/>
        </w:rPr>
        <w:t xml:space="preserve">GOVT_SCHEME</w:t>
      </w:r>
      <w:r>
        <w:t xml:space="preserve">: PM-JAY / PMNDP / state scheme. Session is priced at the scheme package rate. The claim is</w:t>
      </w:r>
    </w:p>
    <w:p>
      <w:pPr>
        <w:spacing w:after="120"/>
      </w:pPr>
      <w:r>
        <w:t xml:space="preserve">submitted from Billing with documents (session sheets, lab reports) pulled from Dialysis via API.</w:t>
      </w:r>
    </w:p>
    <w:p>
      <w:pPr>
        <w:pStyle w:val="ListParagraph"/>
        <w:numPr>
          <w:ilvl w:val="0"/>
          <w:numId w:val="3"/>
        </w:numPr>
        <w:spacing w:after="40"/>
      </w:pPr>
      <w:r>
        <w:rPr>
          <w:rFonts w:ascii="Consolas" w:cs="Consolas" w:eastAsia="Consolas" w:hAnsi="Consolas"/>
          <w:color w:val="7A2E0E"/>
          <w:sz w:val="19"/>
          <w:szCs w:val="19"/>
        </w:rPr>
        <w:t xml:space="preserve">CORPORATE</w:t>
      </w:r>
      <w:r>
        <w:t xml:space="preserve">: credit bill to the employer.</w:t>
      </w:r>
    </w:p>
    <w:p>
      <w:pPr>
        <w:spacing w:after="120"/>
      </w:pPr>
      <w:r>
        <w:t xml:space="preserve">Dialysis </w:t>
      </w:r>
      <w:r>
        <w:rPr>
          <w:b/>
          <w:bCs/>
        </w:rPr>
        <w:t xml:space="preserve">never computes prices</w:t>
      </w:r>
      <w:r>
        <w:t xml:space="preserve">. It sends codes and quantities, and Billing resolves the tariff by payer, package and scheme.</w:t>
      </w:r>
    </w:p>
    <w:p>
      <w:pPr>
        <w:pStyle w:val="Heading2"/>
      </w:pPr>
      <w:r>
        <w:t xml:space="preserve">6.2 Supply order management</w:t>
      </w:r>
    </w:p>
    <w:p>
      <w:pPr>
        <w:spacing w:after="120"/>
      </w:pPr>
      <w:r>
        <w:rPr>
          <w:b/>
          <w:bCs/>
        </w:rPr>
        <w:t xml:space="preserve">Kit-based consumption.</w:t>
      </w:r>
      <w:r>
        <w:t xml:space="preserve"> Each prescription references a </w:t>
      </w:r>
      <w:r>
        <w:rPr>
          <w:rFonts w:ascii="Consolas" w:cs="Consolas" w:eastAsia="Consolas" w:hAnsi="Consolas"/>
          <w:color w:val="7A2E0E"/>
          <w:sz w:val="19"/>
          <w:szCs w:val="19"/>
        </w:rPr>
        <w:t xml:space="preserve">kitCode</w:t>
      </w:r>
      <w:r>
        <w:t xml:space="preserve">. A kit is a BOM: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85"/>
        <w:gridCol w:w="1353"/>
      </w:tblGrid>
      <w:tr>
        <w:trPr>
          <w:tblHeader/>
        </w:trPr>
        <w:tc>
          <w:tcPr>
            <w:tcW w:type="dxa" w:w="82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Kit </w:t>
            </w:r>
            <w:r>
              <w:rPr>
                <w:rFonts w:ascii="Consolas" w:cs="Consolas" w:eastAsia="Consolas" w:hAnsi="Consolas"/>
                <w:b/>
                <w:bCs/>
                <w:color w:val="FFFFFF"/>
                <w:sz w:val="19"/>
                <w:szCs w:val="19"/>
              </w:rPr>
              <w:t xml:space="preserve">HD_STD_4H</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Qty</w:t>
            </w:r>
          </w:p>
        </w:tc>
      </w:tr>
      <w:tr>
        <w:trPr>
          <w:tblHeader w:val="off"/>
        </w:trPr>
        <w:tc>
          <w:tcPr>
            <w:tcW w:type="dxa" w:w="8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Dialyzer (per prescription; skipped when reusing)</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r>
      <w:tr>
        <w:trPr>
          <w:tblHeader w:val="off"/>
        </w:trPr>
        <w:tc>
          <w:tcPr>
            <w:tcW w:type="dxa" w:w="8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AV blood tubing set</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r>
      <w:tr>
        <w:trPr>
          <w:tblHeader w:val="off"/>
        </w:trPr>
        <w:tc>
          <w:tcPr>
            <w:tcW w:type="dxa" w:w="8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AV fistula needles 16G</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w:t>
            </w:r>
          </w:p>
        </w:tc>
      </w:tr>
      <w:tr>
        <w:trPr>
          <w:tblHeader w:val="off"/>
        </w:trPr>
        <w:tc>
          <w:tcPr>
            <w:tcW w:type="dxa" w:w="8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NS 0.9% 1000 ml</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r>
      <w:tr>
        <w:trPr>
          <w:tblHeader w:val="off"/>
        </w:trPr>
        <w:tc>
          <w:tcPr>
            <w:tcW w:type="dxa" w:w="8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Heparin 5000 IU/ml vial</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r>
      <w:tr>
        <w:trPr>
          <w:tblHeader w:val="off"/>
        </w:trPr>
        <w:tc>
          <w:tcPr>
            <w:tcW w:type="dxa" w:w="8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Acid concentrate / bicarbonate cartridge</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 / 1</w:t>
            </w:r>
          </w:p>
        </w:tc>
      </w:tr>
      <w:tr>
        <w:trPr>
          <w:tblHeader w:val="off"/>
        </w:trPr>
        <w:tc>
          <w:tcPr>
            <w:tcW w:type="dxa" w:w="8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Dressing pack, gloves, syringes, gauze</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 set</w:t>
            </w:r>
          </w:p>
        </w:tc>
      </w:tr>
    </w:tbl>
    <w:p>
      <w:pPr>
        <w:spacing w:after="60"/>
      </w:pPr>
    </w:p>
    <w:p>
      <w:pPr>
        <w:spacing w:after="120"/>
      </w:pPr>
      <w:r>
        <w:rPr>
          <w:b/>
          <w:bCs/>
        </w:rPr>
        <w:t xml:space="preserve">Flow</w:t>
      </w:r>
    </w:p>
    <w:p>
      <w:pPr>
        <w:pStyle w:val="ListParagraph"/>
        <w:numPr>
          <w:ilvl w:val="0"/>
          <w:numId w:val="6"/>
        </w:numPr>
        <w:spacing w:after="40"/>
      </w:pPr>
      <w:r>
        <w:rPr>
          <w:b/>
          <w:bCs/>
        </w:rPr>
        <w:t xml:space="preserve">At start:</w:t>
      </w:r>
      <w:r>
        <w:t xml:space="preserve"> the nurse scans the kit or item barcodes (GS1: GTIN + batch + expiry). The system auto-fills the</w:t>
      </w:r>
    </w:p>
    <w:p>
      <w:pPr>
        <w:spacing w:after="120"/>
      </w:pPr>
      <w:r>
        <w:t xml:space="preserve">kit and the nurse adjusts actual quantities. FEFO is enforced and expired or recalled batches are blocked.</w:t>
      </w:r>
    </w:p>
    <w:p>
      <w:pPr>
        <w:pStyle w:val="ListParagraph"/>
        <w:numPr>
          <w:ilvl w:val="0"/>
          <w:numId w:val="6"/>
        </w:numPr>
        <w:spacing w:after="40"/>
      </w:pPr>
      <w:r>
        <w:rPr>
          <w:b/>
          <w:bCs/>
        </w:rPr>
        <w:t xml:space="preserve">`dialysis.consumable.used`</w:t>
      </w:r>
      <w:r>
        <w:t xml:space="preserve"> → Inventory issues stock from the </w:t>
      </w:r>
      <w:r>
        <w:rPr>
          <w:b/>
          <w:bCs/>
        </w:rPr>
        <w:t xml:space="preserve">dialysis sub-store</w:t>
      </w:r>
      <w:r>
        <w:t xml:space="preserve"> (a stock ledger</w:t>
      </w:r>
    </w:p>
    <w:p>
      <w:pPr>
        <w:spacing w:after="120"/>
      </w:pPr>
      <w:r>
        <w:t xml:space="preserve">entry against a cost centre) and Billing charges the lines flagged </w:t>
      </w:r>
      <w:r>
        <w:rPr>
          <w:rFonts w:ascii="Consolas" w:cs="Consolas" w:eastAsia="Consolas" w:hAnsi="Consolas"/>
          <w:color w:val="7A2E0E"/>
          <w:sz w:val="19"/>
          <w:szCs w:val="19"/>
        </w:rPr>
        <w:t xml:space="preserve">chargeable</w:t>
      </w:r>
      <w:r>
        <w:t xml:space="preserve">.</w:t>
      </w:r>
    </w:p>
    <w:p>
      <w:pPr>
        <w:pStyle w:val="ListParagraph"/>
        <w:numPr>
          <w:ilvl w:val="0"/>
          <w:numId w:val="6"/>
        </w:numPr>
        <w:spacing w:after="40"/>
      </w:pPr>
      <w:r>
        <w:rPr>
          <w:b/>
          <w:bCs/>
        </w:rPr>
        <w:t xml:space="preserve">Replenishment:</w:t>
      </w:r>
      <w:r>
        <w:t xml:space="preserve"> Inventory evaluates the par levels of the dialysis sub-store. Below the reorder point it</w:t>
      </w:r>
    </w:p>
    <w:p>
      <w:pPr>
        <w:spacing w:after="120"/>
      </w:pPr>
      <w:r>
        <w:t xml:space="preserve">raises an </w:t>
      </w:r>
      <w:r>
        <w:rPr>
          <w:b/>
          <w:bCs/>
        </w:rPr>
        <w:t xml:space="preserve">indent</w:t>
      </w:r>
      <w:r>
        <w:t xml:space="preserve"> to the central store. The central store below its own reorder point raises a </w:t>
      </w:r>
      <w:r>
        <w:rPr>
          <w:b/>
          <w:bCs/>
        </w:rPr>
        <w:t xml:space="preserve">PR → PO</w:t>
      </w:r>
      <w:r>
        <w:t xml:space="preserve"> to the vendor (rate contracts for dialyzers and tubing).</w:t>
      </w:r>
    </w:p>
    <w:p>
      <w:pPr>
        <w:pStyle w:val="ListParagraph"/>
        <w:numPr>
          <w:ilvl w:val="0"/>
          <w:numId w:val="6"/>
        </w:numPr>
        <w:spacing w:after="40"/>
      </w:pPr>
      <w:r>
        <w:rPr>
          <w:b/>
          <w:bCs/>
        </w:rPr>
        <w:t xml:space="preserve">Schedule-driven forecasting</w:t>
      </w:r>
      <w:r>
        <w:t xml:space="preserve"> (better than par alone):</w:t>
      </w:r>
    </w:p>
    <w:p>
      <w:pPr>
        <w:spacing w:after="120"/>
      </w:pPr>
      <w:r>
        <w:rPr>
          <w:rFonts w:ascii="Consolas" w:cs="Consolas" w:eastAsia="Consolas" w:hAnsi="Consolas"/>
          <w:color w:val="7A2E0E"/>
          <w:sz w:val="19"/>
          <w:szCs w:val="19"/>
        </w:rPr>
        <w:t xml:space="preserve">required(item, next N days) = Σ sessions scheduled × kit qty − on-hand − in-transit + safety stock</w:t>
      </w:r>
      <w:r>
        <w:t xml:space="preserve">. This runs nightly and suggests indents, which a coordinator approves.</w:t>
      </w:r>
    </w:p>
    <w:p>
      <w:pPr>
        <w:pStyle w:val="ListParagraph"/>
        <w:numPr>
          <w:ilvl w:val="0"/>
          <w:numId w:val="6"/>
        </w:numPr>
        <w:spacing w:after="40"/>
      </w:pPr>
      <w:r>
        <w:rPr>
          <w:b/>
          <w:bCs/>
        </w:rPr>
        <w:t xml:space="preserve">Traceability:</w:t>
      </w:r>
      <w:r>
        <w:t xml:space="preserve"> batch numbers on </w:t>
      </w:r>
      <w:r>
        <w:rPr>
          <w:rFonts w:ascii="Consolas" w:cs="Consolas" w:eastAsia="Consolas" w:hAnsi="Consolas"/>
          <w:color w:val="7A2E0E"/>
          <w:sz w:val="19"/>
          <w:szCs w:val="19"/>
        </w:rPr>
        <w:t xml:space="preserve">ConsumableUsage</w:t>
      </w:r>
      <w:r>
        <w:t xml:space="preserve"> allow a recall query ("which patients received dialyzer</w:t>
      </w:r>
    </w:p>
    <w:p>
      <w:pPr>
        <w:spacing w:after="120"/>
      </w:pPr>
      <w:r>
        <w:t xml:space="preserve">batch X?").</w:t>
      </w:r>
    </w:p>
    <w:p>
      <w:pPr>
        <w:pStyle w:val="ListParagraph"/>
        <w:numPr>
          <w:ilvl w:val="0"/>
          <w:numId w:val="6"/>
        </w:numPr>
        <w:spacing w:after="40"/>
      </w:pPr>
      <w:r>
        <w:rPr>
          <w:b/>
          <w:bCs/>
        </w:rPr>
        <w:t xml:space="preserve">Non-stock items:</w:t>
      </w:r>
      <w:r>
        <w:t xml:space="preserve"> dialysate concentrate and RO water are tracked by consumption per session for costing</w:t>
      </w:r>
    </w:p>
    <w:p>
      <w:pPr>
        <w:spacing w:after="120"/>
      </w:pPr>
      <w:r>
        <w:t xml:space="preserve">and are not billed.</w:t>
      </w:r>
    </w:p>
    <w:p>
      <w:pPr>
        <w:spacing w:after="120"/>
      </w:pPr>
      <w:r>
        <w:rPr>
          <w:b/>
          <w:bCs/>
        </w:rPr>
        <w:t xml:space="preserve">Cost per treatment</w:t>
      </w:r>
      <w:r>
        <w:t xml:space="preserve"> = Σ (issued qty × weighted average cost) + reprocessing cost + staff time share. This is reported per modality, per payer and per month.</w:t>
      </w:r>
    </w:p>
    <w:p>
      <w:pPr>
        <w:pStyle w:val="Heading1"/>
      </w:pPr>
      <w:r>
        <w:t xml:space="preserve">7. Clinical safety &amp; quality features</w:t>
      </w:r>
    </w:p>
    <w:p>
      <w:pPr>
        <w:pStyle w:val="ListParagraph"/>
        <w:numPr>
          <w:ilvl w:val="0"/>
          <w:numId w:val="3"/>
        </w:numPr>
        <w:spacing w:after="40"/>
      </w:pPr>
      <w:r>
        <w:rPr>
          <w:b/>
          <w:bCs/>
        </w:rPr>
        <w:t xml:space="preserve">Serology &amp; isolation:</w:t>
      </w:r>
      <w:r>
        <w:t xml:space="preserve"> HBsAg+ patients get dedicated machines and stations (a hard constraint). HCV+ are</w:t>
      </w:r>
    </w:p>
    <w:p>
      <w:pPr>
        <w:spacing w:after="120"/>
      </w:pPr>
      <w:r>
        <w:t xml:space="preserve">cohorted per unit policy. Unknown serology gets an "unknown" machine until results are back. The scheduler refuses any assignment that violates these rules.</w:t>
      </w:r>
    </w:p>
    <w:p>
      <w:pPr>
        <w:pStyle w:val="ListParagraph"/>
        <w:numPr>
          <w:ilvl w:val="0"/>
          <w:numId w:val="3"/>
        </w:numPr>
        <w:spacing w:after="40"/>
      </w:pPr>
      <w:r>
        <w:rPr>
          <w:b/>
          <w:bCs/>
        </w:rPr>
        <w:t xml:space="preserve">Dialyzer reuse:</w:t>
      </w:r>
      <w:r>
        <w:t xml:space="preserve"> reuse is labelled per patient (name + UHID + barcode). The record holds the reprocessing log</w:t>
      </w:r>
    </w:p>
    <w:p>
      <w:pPr>
        <w:spacing w:after="120"/>
      </w:pPr>
      <w:r>
        <w:t xml:space="preserve">(germicide, contact time, residual germicide test), TCV/fibre bundle volume (discard below 80% of the baseline), and a max reuse count. Reuse is not allowed for HBsAg+ patients, per common policy.</w:t>
      </w:r>
    </w:p>
    <w:p>
      <w:pPr>
        <w:pStyle w:val="ListParagraph"/>
        <w:numPr>
          <w:ilvl w:val="0"/>
          <w:numId w:val="3"/>
        </w:numPr>
        <w:spacing w:after="40"/>
      </w:pPr>
      <w:r>
        <w:rPr>
          <w:b/>
          <w:bCs/>
        </w:rPr>
        <w:t xml:space="preserve">Intradialytic monitoring:</w:t>
      </w:r>
      <w:r>
        <w:t xml:space="preserve"> alerts fire on SBP &lt; 90 or a drop &gt; 20 mmHg, on HR outside range, on UF rate</w:t>
      </w:r>
    </w:p>
    <w:p>
      <w:pPr>
        <w:spacing w:after="120"/>
      </w:pPr>
      <w:r>
        <w:t xml:space="preserve">&gt; 13 ml/kg/h, on venous pressure trends and on machine alarms. Complications are coded (hypotension, cramps, clotting, access bleeding, arrhythmia, reaction).</w:t>
      </w:r>
    </w:p>
    <w:p>
      <w:pPr>
        <w:pStyle w:val="ListParagraph"/>
        <w:numPr>
          <w:ilvl w:val="0"/>
          <w:numId w:val="3"/>
        </w:numPr>
        <w:spacing w:after="40"/>
      </w:pPr>
      <w:r>
        <w:rPr>
          <w:b/>
          <w:bCs/>
        </w:rPr>
        <w:t xml:space="preserve">Adequacy:</w:t>
      </w:r>
      <w:r>
        <w:t xml:space="preserve"> URR = (pre BUN − post BUN) / pre BUN, with a target ≥ 65%. spKt/V uses the Daugirdas II formula,</w:t>
      </w:r>
    </w:p>
    <w:p>
      <w:pPr>
        <w:spacing w:after="120"/>
      </w:pPr>
      <w:r>
        <w:t xml:space="preserve">with a target ≥ 1.2 for thrice-weekly HD. Both are computed automatically when BUN results arrive.</w:t>
      </w:r>
    </w:p>
    <w:p>
      <w:pPr>
        <w:pStyle w:val="ListParagraph"/>
        <w:numPr>
          <w:ilvl w:val="0"/>
          <w:numId w:val="3"/>
        </w:numPr>
        <w:spacing w:after="40"/>
      </w:pPr>
      <w:r>
        <w:rPr>
          <w:b/>
          <w:bCs/>
        </w:rPr>
        <w:t xml:space="preserve">Monthly quality board</w:t>
      </w:r>
      <w:r>
        <w:t xml:space="preserve"> (KDIGO/KDOQI-aligned): Hb, ferritin/TSAT, albumin, Ca/PO4/PTH, Kt/V, interdialytic</w:t>
      </w:r>
    </w:p>
    <w:p>
      <w:pPr>
        <w:spacing w:after="120"/>
      </w:pPr>
      <w:r>
        <w:t xml:space="preserve">weight gain, AVF prevalence vs catheter, catheter-related bloodstream infections per 1000 catheter-days, hospitalisation, mortality, and missed/shortened sessions.</w:t>
      </w:r>
    </w:p>
    <w:p>
      <w:pPr>
        <w:pStyle w:val="ListParagraph"/>
        <w:numPr>
          <w:ilvl w:val="0"/>
          <w:numId w:val="3"/>
        </w:numPr>
        <w:spacing w:after="40"/>
      </w:pPr>
      <w:r>
        <w:rPr>
          <w:b/>
          <w:bCs/>
        </w:rPr>
        <w:t xml:space="preserve">Water treatment:</w:t>
      </w:r>
      <w:r>
        <w:t xml:space="preserve"> daily chlorine/chloramine and conductivity checks, plus monthly microbiology</w:t>
      </w:r>
    </w:p>
    <w:p>
      <w:pPr>
        <w:spacing w:after="120"/>
      </w:pPr>
      <w:r>
        <w:t xml:space="preserve">(e.g. ISO 23500 limits for bacteria and endotoxin). A failed test blocks session start for the unit until it is resolved or overridden.</w:t>
      </w:r>
    </w:p>
    <w:p>
      <w:pPr>
        <w:pStyle w:val="ListParagraph"/>
        <w:numPr>
          <w:ilvl w:val="0"/>
          <w:numId w:val="3"/>
        </w:numPr>
        <w:spacing w:after="40"/>
      </w:pPr>
      <w:r>
        <w:rPr>
          <w:b/>
          <w:bCs/>
        </w:rPr>
        <w:t xml:space="preserve">Machines:</w:t>
      </w:r>
      <w:r>
        <w:t xml:space="preserve"> preventive maintenance schedule, post-session disinfection (heat/chemical) logs, and a</w:t>
      </w:r>
    </w:p>
    <w:p>
      <w:pPr>
        <w:spacing w:after="120"/>
      </w:pPr>
      <w:r>
        <w:t xml:space="preserve">downtime register.</w:t>
      </w:r>
    </w:p>
    <w:p>
      <w:pPr>
        <w:pStyle w:val="Heading1"/>
      </w:pPr>
      <w:r>
        <w:t xml:space="preserve">8. Roles &amp; permissions (extends existing RBAC)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tblHeader/>
        </w:trPr>
        <w:tc>
          <w:tcPr>
            <w:tcW w:type="dxa" w:w="25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70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Key permissions</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NEPHROLOGIST</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dialysis.prescription.sign</w:t>
            </w:r>
            <w:r>
              <w:rPr>
                <w:sz w:val="19"/>
                <w:szCs w:val="19"/>
              </w:rPr>
              <w:t xml:space="preserve">, </w:t>
            </w:r>
            <w:r>
              <w:rPr>
                <w:rFonts w:ascii="Consolas" w:cs="Consolas" w:eastAsia="Consolas" w:hAnsi="Consolas"/>
                <w:color w:val="7A2E0E"/>
                <w:sz w:val="19"/>
                <w:szCs w:val="19"/>
              </w:rPr>
              <w:t xml:space="preserve">dialysis.session.verify</w:t>
            </w:r>
            <w:r>
              <w:rPr>
                <w:sz w:val="19"/>
                <w:szCs w:val="19"/>
              </w:rPr>
              <w:t xml:space="preserve">, </w:t>
            </w:r>
            <w:r>
              <w:rPr>
                <w:rFonts w:ascii="Consolas" w:cs="Consolas" w:eastAsia="Consolas" w:hAnsi="Consolas"/>
                <w:color w:val="7A2E0E"/>
                <w:sz w:val="19"/>
                <w:szCs w:val="19"/>
              </w:rPr>
              <w:t xml:space="preserve">dialysis.gate.override</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DIALYSIS_NURSE</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dialysis.session.checkin</w:t>
            </w:r>
            <w:r>
              <w:rPr>
                <w:sz w:val="19"/>
                <w:szCs w:val="19"/>
              </w:rPr>
              <w:t xml:space="preserve">, </w:t>
            </w:r>
            <w:r>
              <w:rPr>
                <w:rFonts w:ascii="Consolas" w:cs="Consolas" w:eastAsia="Consolas" w:hAnsi="Consolas"/>
                <w:color w:val="7A2E0E"/>
                <w:sz w:val="19"/>
                <w:szCs w:val="19"/>
              </w:rPr>
              <w:t xml:space="preserve">.start</w:t>
            </w:r>
            <w:r>
              <w:rPr>
                <w:sz w:val="19"/>
                <w:szCs w:val="19"/>
              </w:rPr>
              <w:t xml:space="preserve">, </w:t>
            </w:r>
            <w:r>
              <w:rPr>
                <w:rFonts w:ascii="Consolas" w:cs="Consolas" w:eastAsia="Consolas" w:hAnsi="Consolas"/>
                <w:color w:val="7A2E0E"/>
                <w:sz w:val="19"/>
                <w:szCs w:val="19"/>
              </w:rPr>
              <w:t xml:space="preserve">.observe</w:t>
            </w:r>
            <w:r>
              <w:rPr>
                <w:sz w:val="19"/>
                <w:szCs w:val="19"/>
              </w:rPr>
              <w:t xml:space="preserve">, </w:t>
            </w:r>
            <w:r>
              <w:rPr>
                <w:rFonts w:ascii="Consolas" w:cs="Consolas" w:eastAsia="Consolas" w:hAnsi="Consolas"/>
                <w:color w:val="7A2E0E"/>
                <w:sz w:val="19"/>
                <w:szCs w:val="19"/>
              </w:rPr>
              <w:t xml:space="preserve">.complete</w:t>
            </w:r>
            <w:r>
              <w:rPr>
                <w:sz w:val="19"/>
                <w:szCs w:val="19"/>
              </w:rPr>
              <w:t xml:space="preserve">, </w:t>
            </w:r>
            <w:r>
              <w:rPr>
                <w:rFonts w:ascii="Consolas" w:cs="Consolas" w:eastAsia="Consolas" w:hAnsi="Consolas"/>
                <w:color w:val="7A2E0E"/>
                <w:sz w:val="19"/>
                <w:szCs w:val="19"/>
              </w:rPr>
              <w:t xml:space="preserve">dialysis.consumable.record</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DIALYSIS_TECHNICIAN</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dialysis.machine.maintain</w:t>
            </w:r>
            <w:r>
              <w:rPr>
                <w:sz w:val="19"/>
                <w:szCs w:val="19"/>
              </w:rPr>
              <w:t xml:space="preserve">, </w:t>
            </w:r>
            <w:r>
              <w:rPr>
                <w:rFonts w:ascii="Consolas" w:cs="Consolas" w:eastAsia="Consolas" w:hAnsi="Consolas"/>
                <w:color w:val="7A2E0E"/>
                <w:sz w:val="19"/>
                <w:szCs w:val="19"/>
              </w:rPr>
              <w:t xml:space="preserve">dialysis.reuse.process</w:t>
            </w:r>
            <w:r>
              <w:rPr>
                <w:sz w:val="19"/>
                <w:szCs w:val="19"/>
              </w:rPr>
              <w:t xml:space="preserve">, </w:t>
            </w:r>
            <w:r>
              <w:rPr>
                <w:rFonts w:ascii="Consolas" w:cs="Consolas" w:eastAsia="Consolas" w:hAnsi="Consolas"/>
                <w:color w:val="7A2E0E"/>
                <w:sz w:val="19"/>
                <w:szCs w:val="19"/>
              </w:rPr>
              <w:t xml:space="preserve">dialysis.water.log</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DIALYSIS_COORDINATOR</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dialysis.schedule.manage</w:t>
            </w:r>
            <w:r>
              <w:rPr>
                <w:sz w:val="19"/>
                <w:szCs w:val="19"/>
              </w:rPr>
              <w:t xml:space="preserve">, </w:t>
            </w:r>
            <w:r>
              <w:rPr>
                <w:rFonts w:ascii="Consolas" w:cs="Consolas" w:eastAsia="Consolas" w:hAnsi="Consolas"/>
                <w:color w:val="7A2E0E"/>
                <w:sz w:val="19"/>
                <w:szCs w:val="19"/>
              </w:rPr>
              <w:t xml:space="preserve">dialysis.supply.indent.approve</w:t>
            </w:r>
            <w:r>
              <w:rPr>
                <w:sz w:val="19"/>
                <w:szCs w:val="19"/>
              </w:rPr>
              <w:t xml:space="preserve">, reports</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FRONT_DESK</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dialysis.walkin.register</w:t>
            </w:r>
            <w:r>
              <w:rPr>
                <w:sz w:val="19"/>
                <w:szCs w:val="19"/>
              </w:rPr>
              <w:t xml:space="preserve">, </w:t>
            </w:r>
            <w:r>
              <w:rPr>
                <w:rFonts w:ascii="Consolas" w:cs="Consolas" w:eastAsia="Consolas" w:hAnsi="Consolas"/>
                <w:color w:val="7A2E0E"/>
                <w:sz w:val="19"/>
                <w:szCs w:val="19"/>
              </w:rPr>
              <w:t xml:space="preserve">dialysis.schedule.view</w:t>
            </w:r>
          </w:p>
        </w:tc>
      </w:tr>
      <w:tr>
        <w:trPr>
          <w:tblHeader w:val="off"/>
        </w:trP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FINANCE</w:t>
            </w:r>
            <w:r>
              <w:rPr>
                <w:sz w:val="19"/>
                <w:szCs w:val="19"/>
              </w:rPr>
              <w:t xml:space="preserve"> (existing)</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dialysis.charge.view</w:t>
            </w:r>
            <w:r>
              <w:rPr>
                <w:sz w:val="19"/>
                <w:szCs w:val="19"/>
              </w:rPr>
              <w:t xml:space="preserve">, </w:t>
            </w:r>
            <w:r>
              <w:rPr>
                <w:rFonts w:ascii="Consolas" w:cs="Consolas" w:eastAsia="Consolas" w:hAnsi="Consolas"/>
                <w:color w:val="7A2E0E"/>
                <w:sz w:val="19"/>
                <w:szCs w:val="19"/>
              </w:rPr>
              <w:t xml:space="preserve">dialysis.package.manage</w:t>
            </w:r>
          </w:p>
        </w:tc>
      </w:tr>
    </w:tbl>
    <w:p>
      <w:pPr>
        <w:spacing w:after="60"/>
      </w:pPr>
    </w:p>
    <w:p>
      <w:pPr>
        <w:spacing w:after="120"/>
      </w:pPr>
      <w:r>
        <w:t xml:space="preserve">All clinical writes go to </w:t>
      </w:r>
      <w:r>
        <w:rPr>
          <w:rFonts w:ascii="Consolas" w:cs="Consolas" w:eastAsia="Consolas" w:hAnsi="Consolas"/>
          <w:color w:val="7A2E0E"/>
          <w:sz w:val="19"/>
          <w:szCs w:val="19"/>
        </w:rPr>
        <w:t xml:space="preserve">audit_logs</w:t>
      </w:r>
      <w:r>
        <w:t xml:space="preserve">. Prescription changes are versioned, never updated in place.</w:t>
      </w:r>
    </w:p>
    <w:p>
      <w:pPr>
        <w:pStyle w:val="Heading1"/>
      </w:pPr>
      <w:r>
        <w:t xml:space="preserve">9. API surface (REST, behind the API gateway at /dialysis/*)</w:t>
      </w:r>
    </w:p>
    <w:p>
      <w:pPr>
        <w:shd w:fill="F3F4F6" w:color="auto" w:val="clear"/>
        <w:spacing w:after="0" w:before="80" w:line="240"/>
      </w:pPr>
      <w:r>
        <w:rPr>
          <w:rFonts w:ascii="Consolas" w:cs="Consolas" w:eastAsia="Consolas" w:hAnsi="Consolas"/>
          <w:sz w:val="15"/>
          <w:szCs w:val="15"/>
        </w:rPr>
        <w:t xml:space="preserve"># Patients &amp; prescriptions</w:t>
      </w:r>
    </w:p>
    <w:p>
      <w:pPr>
        <w:shd w:fill="F3F4F6" w:color="auto" w:val="clear"/>
        <w:spacing w:after="0" w:before="0" w:line="240"/>
      </w:pPr>
      <w:r>
        <w:rPr>
          <w:rFonts w:ascii="Consolas" w:cs="Consolas" w:eastAsia="Consolas" w:hAnsi="Consolas"/>
          <w:sz w:val="15"/>
          <w:szCs w:val="15"/>
        </w:rPr>
        <w:t xml:space="preserve">POST   /dialysis/patients                          enrol patient (link MPI patientId)</w:t>
      </w:r>
    </w:p>
    <w:p>
      <w:pPr>
        <w:shd w:fill="F3F4F6" w:color="auto" w:val="clear"/>
        <w:spacing w:after="0" w:before="0" w:line="240"/>
      </w:pPr>
      <w:r>
        <w:rPr>
          <w:rFonts w:ascii="Consolas" w:cs="Consolas" w:eastAsia="Consolas" w:hAnsi="Consolas"/>
          <w:sz w:val="15"/>
          <w:szCs w:val="15"/>
        </w:rPr>
        <w:t xml:space="preserve">GET    /dialysis/patients/:id                      profile + access + serology + active Rx</w:t>
      </w:r>
    </w:p>
    <w:p>
      <w:pPr>
        <w:shd w:fill="F3F4F6" w:color="auto" w:val="clear"/>
        <w:spacing w:after="0" w:before="0" w:line="240"/>
      </w:pPr>
      <w:r>
        <w:rPr>
          <w:rFonts w:ascii="Consolas" w:cs="Consolas" w:eastAsia="Consolas" w:hAnsi="Consolas"/>
          <w:sz w:val="15"/>
          <w:szCs w:val="15"/>
        </w:rPr>
        <w:t xml:space="preserve">POST   /dialysis/patients/:id/prescriptions        new version (draft)</w:t>
      </w:r>
    </w:p>
    <w:p>
      <w:pPr>
        <w:shd w:fill="F3F4F6" w:color="auto" w:val="clear"/>
        <w:spacing w:after="0" w:before="0" w:line="240"/>
      </w:pPr>
      <w:r>
        <w:rPr>
          <w:rFonts w:ascii="Consolas" w:cs="Consolas" w:eastAsia="Consolas" w:hAnsi="Consolas"/>
          <w:sz w:val="15"/>
          <w:szCs w:val="15"/>
        </w:rPr>
        <w:t xml:space="preserve">POST   /dialysis/prescriptions/:id/sign            nephrologist signs → ACTIVE</w:t>
      </w:r>
    </w:p>
    <w:p>
      <w:pPr>
        <w:shd w:fill="F3F4F6" w:color="auto" w:val="clear"/>
        <w:spacing w:after="0" w:before="0" w:line="240"/>
      </w:pPr>
      <w:r>
        <w:rPr>
          <w:rFonts w:ascii="Consolas" w:cs="Consolas" w:eastAsia="Consolas" w:hAnsi="Consolas"/>
          <w:sz w:val="15"/>
          <w:szCs w:val="15"/>
        </w:rPr>
        <w:t xml:space="preserve">POST   /dialysis/patients/:id/access               add vascular access</w:t>
      </w:r>
    </w:p>
    <w:p>
      <w:pPr>
        <w:shd w:fill="F3F4F6" w:color="auto" w:val="clear"/>
        <w:spacing w:after="0" w:before="0" w:line="240"/>
      </w:pPr>
      <w:r>
        <w:rPr>
          <w:rFonts w:ascii="Consolas" w:cs="Consolas" w:eastAsia="Consolas" w:hAnsi="Consolas"/>
          <w:sz w:val="15"/>
          <w:szCs w:val="15"/>
        </w:rPr>
        <w:t xml:space="preserve">POST   /dialysis/patients/:id/serology             record serology result</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Scheduling</w:t>
      </w:r>
    </w:p>
    <w:p>
      <w:pPr>
        <w:shd w:fill="F3F4F6" w:color="auto" w:val="clear"/>
        <w:spacing w:after="0" w:before="0" w:line="240"/>
      </w:pPr>
      <w:r>
        <w:rPr>
          <w:rFonts w:ascii="Consolas" w:cs="Consolas" w:eastAsia="Consolas" w:hAnsi="Consolas"/>
          <w:sz w:val="15"/>
          <w:szCs w:val="15"/>
        </w:rPr>
        <w:t xml:space="preserve">GET    /dialysis/board?date=&amp;unitId=               chair board (shifts × stations)</w:t>
      </w:r>
    </w:p>
    <w:p>
      <w:pPr>
        <w:shd w:fill="F3F4F6" w:color="auto" w:val="clear"/>
        <w:spacing w:after="0" w:before="0" w:line="240"/>
      </w:pPr>
      <w:r>
        <w:rPr>
          <w:rFonts w:ascii="Consolas" w:cs="Consolas" w:eastAsia="Consolas" w:hAnsi="Consolas"/>
          <w:sz w:val="15"/>
          <w:szCs w:val="15"/>
        </w:rPr>
        <w:t xml:space="preserve">POST   /dialysis/schedules/recurring               MWF/TTS pattern → sessions generated N weeks ahead</w:t>
      </w:r>
    </w:p>
    <w:p>
      <w:pPr>
        <w:shd w:fill="F3F4F6" w:color="auto" w:val="clear"/>
        <w:spacing w:after="0" w:before="0" w:line="240"/>
      </w:pPr>
      <w:r>
        <w:rPr>
          <w:rFonts w:ascii="Consolas" w:cs="Consolas" w:eastAsia="Consolas" w:hAnsi="Consolas"/>
          <w:sz w:val="15"/>
          <w:szCs w:val="15"/>
        </w:rPr>
        <w:t xml:space="preserve">POST   /dialysis/walk-ins                          triage + chair suggestion + financial estimate</w:t>
      </w:r>
    </w:p>
    <w:p>
      <w:pPr>
        <w:shd w:fill="F3F4F6" w:color="auto" w:val="clear"/>
        <w:spacing w:after="0" w:before="0" w:line="240"/>
      </w:pPr>
      <w:r>
        <w:rPr>
          <w:rFonts w:ascii="Consolas" w:cs="Consolas" w:eastAsia="Consolas" w:hAnsi="Consolas"/>
          <w:sz w:val="15"/>
          <w:szCs w:val="15"/>
        </w:rPr>
        <w:t xml:space="preserve">POST   /dialysis/inpatient-orders                  from CPOE (FHIR ServiceRequest)</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Session lifecycle</w:t>
      </w:r>
    </w:p>
    <w:p>
      <w:pPr>
        <w:shd w:fill="F3F4F6" w:color="auto" w:val="clear"/>
        <w:spacing w:after="0" w:before="0" w:line="240"/>
      </w:pPr>
      <w:r>
        <w:rPr>
          <w:rFonts w:ascii="Consolas" w:cs="Consolas" w:eastAsia="Consolas" w:hAnsi="Consolas"/>
          <w:sz w:val="15"/>
          <w:szCs w:val="15"/>
        </w:rPr>
        <w:t xml:space="preserve">POST   /dialysis/sessions                          schedule a single session</w:t>
      </w:r>
    </w:p>
    <w:p>
      <w:pPr>
        <w:shd w:fill="F3F4F6" w:color="auto" w:val="clear"/>
        <w:spacing w:after="0" w:before="0" w:line="240"/>
      </w:pPr>
      <w:r>
        <w:rPr>
          <w:rFonts w:ascii="Consolas" w:cs="Consolas" w:eastAsia="Consolas" w:hAnsi="Consolas"/>
          <w:sz w:val="15"/>
          <w:szCs w:val="15"/>
        </w:rPr>
        <w:t xml:space="preserve">POST   /dialysis/sessions/:id/check-in</w:t>
      </w:r>
    </w:p>
    <w:p>
      <w:pPr>
        <w:shd w:fill="F3F4F6" w:color="auto" w:val="clear"/>
        <w:spacing w:after="0" w:before="0" w:line="240"/>
      </w:pPr>
      <w:r>
        <w:rPr>
          <w:rFonts w:ascii="Consolas" w:cs="Consolas" w:eastAsia="Consolas" w:hAnsi="Consolas"/>
          <w:sz w:val="15"/>
          <w:szCs w:val="15"/>
        </w:rPr>
        <w:t xml:space="preserve">POST   /dialysis/sessions/:id/pre-assessment</w:t>
      </w:r>
    </w:p>
    <w:p>
      <w:pPr>
        <w:shd w:fill="F3F4F6" w:color="auto" w:val="clear"/>
        <w:spacing w:after="0" w:before="0" w:line="240"/>
      </w:pPr>
      <w:r>
        <w:rPr>
          <w:rFonts w:ascii="Consolas" w:cs="Consolas" w:eastAsia="Consolas" w:hAnsi="Consolas"/>
          <w:sz w:val="15"/>
          <w:szCs w:val="15"/>
        </w:rPr>
        <w:t xml:space="preserve">POST   /dialysis/sessions/:id/start                runs safety gates</w:t>
      </w:r>
    </w:p>
    <w:p>
      <w:pPr>
        <w:shd w:fill="F3F4F6" w:color="auto" w:val="clear"/>
        <w:spacing w:after="0" w:before="0" w:line="240"/>
      </w:pPr>
      <w:r>
        <w:rPr>
          <w:rFonts w:ascii="Consolas" w:cs="Consolas" w:eastAsia="Consolas" w:hAnsi="Consolas"/>
          <w:sz w:val="15"/>
          <w:szCs w:val="15"/>
        </w:rPr>
        <w:t xml:space="preserve">POST   /dialysis/sessions/:id/observations         intradialytic entry (or device feed)</w:t>
      </w:r>
    </w:p>
    <w:p>
      <w:pPr>
        <w:shd w:fill="F3F4F6" w:color="auto" w:val="clear"/>
        <w:spacing w:after="0" w:before="0" w:line="240"/>
      </w:pPr>
      <w:r>
        <w:rPr>
          <w:rFonts w:ascii="Consolas" w:cs="Consolas" w:eastAsia="Consolas" w:hAnsi="Consolas"/>
          <w:sz w:val="15"/>
          <w:szCs w:val="15"/>
        </w:rPr>
        <w:t xml:space="preserve">POST   /dialysis/sessions/:id/consumables          record usage (barcode scan)</w:t>
      </w:r>
    </w:p>
    <w:p>
      <w:pPr>
        <w:shd w:fill="F3F4F6" w:color="auto" w:val="clear"/>
        <w:spacing w:after="0" w:before="0" w:line="240"/>
      </w:pPr>
      <w:r>
        <w:rPr>
          <w:rFonts w:ascii="Consolas" w:cs="Consolas" w:eastAsia="Consolas" w:hAnsi="Consolas"/>
          <w:sz w:val="15"/>
          <w:szCs w:val="15"/>
        </w:rPr>
        <w:t xml:space="preserve">POST   /dialysis/sessions/:id/end</w:t>
      </w:r>
    </w:p>
    <w:p>
      <w:pPr>
        <w:shd w:fill="F3F4F6" w:color="auto" w:val="clear"/>
        <w:spacing w:after="0" w:before="0" w:line="240"/>
      </w:pPr>
      <w:r>
        <w:rPr>
          <w:rFonts w:ascii="Consolas" w:cs="Consolas" w:eastAsia="Consolas" w:hAnsi="Consolas"/>
          <w:sz w:val="15"/>
          <w:szCs w:val="15"/>
        </w:rPr>
        <w:t xml:space="preserve">POST   /dialysis/sessions/:id/complete             post-assessment + nurse sign</w:t>
      </w:r>
    </w:p>
    <w:p>
      <w:pPr>
        <w:shd w:fill="F3F4F6" w:color="auto" w:val="clear"/>
        <w:spacing w:after="0" w:before="0" w:line="240"/>
      </w:pPr>
      <w:r>
        <w:rPr>
          <w:rFonts w:ascii="Consolas" w:cs="Consolas" w:eastAsia="Consolas" w:hAnsi="Consolas"/>
          <w:sz w:val="15"/>
          <w:szCs w:val="15"/>
        </w:rPr>
        <w:t xml:space="preserve">POST   /dialysis/sessions/:id/abort</w:t>
      </w:r>
    </w:p>
    <w:p>
      <w:pPr>
        <w:shd w:fill="F3F4F6" w:color="auto" w:val="clear"/>
        <w:spacing w:after="0" w:before="0" w:line="240"/>
      </w:pPr>
      <w:r>
        <w:rPr>
          <w:rFonts w:ascii="Consolas" w:cs="Consolas" w:eastAsia="Consolas" w:hAnsi="Consolas"/>
          <w:sz w:val="15"/>
          <w:szCs w:val="15"/>
        </w:rPr>
        <w:t xml:space="preserve">POST   /dialysis/sessions/:id/verify               nephrologist co-sign</w:t>
      </w:r>
    </w:p>
    <w:p>
      <w:pPr>
        <w:shd w:fill="F3F4F6" w:color="auto" w:val="clear"/>
        <w:spacing w:after="0" w:before="0" w:line="240"/>
      </w:pPr>
      <w:r>
        <w:rPr>
          <w:rFonts w:ascii="Consolas" w:cs="Consolas" w:eastAsia="Consolas" w:hAnsi="Consolas"/>
          <w:sz w:val="15"/>
          <w:szCs w:val="15"/>
        </w:rPr>
        <w:t xml:space="preserve"> </w:t>
      </w:r>
    </w:p>
    <w:p>
      <w:pPr>
        <w:shd w:fill="F3F4F6" w:color="auto" w:val="clear"/>
        <w:spacing w:after="0" w:before="0" w:line="240"/>
      </w:pPr>
      <w:r>
        <w:rPr>
          <w:rFonts w:ascii="Consolas" w:cs="Consolas" w:eastAsia="Consolas" w:hAnsi="Consolas"/>
          <w:sz w:val="15"/>
          <w:szCs w:val="15"/>
        </w:rPr>
        <w:t xml:space="preserve"># Operations</w:t>
      </w:r>
    </w:p>
    <w:p>
      <w:pPr>
        <w:shd w:fill="F3F4F6" w:color="auto" w:val="clear"/>
        <w:spacing w:after="0" w:before="0" w:line="240"/>
      </w:pPr>
      <w:r>
        <w:rPr>
          <w:rFonts w:ascii="Consolas" w:cs="Consolas" w:eastAsia="Consolas" w:hAnsi="Consolas"/>
          <w:sz w:val="15"/>
          <w:szCs w:val="15"/>
        </w:rPr>
        <w:t xml:space="preserve">POST   /dialysis/machines/:id/disinfection</w:t>
      </w:r>
    </w:p>
    <w:p>
      <w:pPr>
        <w:shd w:fill="F3F4F6" w:color="auto" w:val="clear"/>
        <w:spacing w:after="0" w:before="0" w:line="240"/>
      </w:pPr>
      <w:r>
        <w:rPr>
          <w:rFonts w:ascii="Consolas" w:cs="Consolas" w:eastAsia="Consolas" w:hAnsi="Consolas"/>
          <w:sz w:val="15"/>
          <w:szCs w:val="15"/>
        </w:rPr>
        <w:t xml:space="preserve">POST   /dialysis/machines/:id/maintenance</w:t>
      </w:r>
    </w:p>
    <w:p>
      <w:pPr>
        <w:shd w:fill="F3F4F6" w:color="auto" w:val="clear"/>
        <w:spacing w:after="0" w:before="0" w:line="240"/>
      </w:pPr>
      <w:r>
        <w:rPr>
          <w:rFonts w:ascii="Consolas" w:cs="Consolas" w:eastAsia="Consolas" w:hAnsi="Consolas"/>
          <w:sz w:val="15"/>
          <w:szCs w:val="15"/>
        </w:rPr>
        <w:t xml:space="preserve">POST   /dialysis/water-tests</w:t>
      </w:r>
    </w:p>
    <w:p>
      <w:pPr>
        <w:shd w:fill="F3F4F6" w:color="auto" w:val="clear"/>
        <w:spacing w:after="0" w:before="0" w:line="240"/>
      </w:pPr>
      <w:r>
        <w:rPr>
          <w:rFonts w:ascii="Consolas" w:cs="Consolas" w:eastAsia="Consolas" w:hAnsi="Consolas"/>
          <w:sz w:val="15"/>
          <w:szCs w:val="15"/>
        </w:rPr>
        <w:t xml:space="preserve">POST   /dialysis/dialyzers/:id/reprocess</w:t>
      </w:r>
    </w:p>
    <w:p>
      <w:pPr>
        <w:shd w:fill="F3F4F6" w:color="auto" w:val="clear"/>
        <w:spacing w:after="0" w:before="0" w:line="240"/>
      </w:pPr>
      <w:r>
        <w:rPr>
          <w:rFonts w:ascii="Consolas" w:cs="Consolas" w:eastAsia="Consolas" w:hAnsi="Consolas"/>
          <w:sz w:val="15"/>
          <w:szCs w:val="15"/>
        </w:rPr>
        <w:t xml:space="preserve">GET    /dialysis/supply/forecast?days=7            schedule-driven requirement</w:t>
      </w:r>
    </w:p>
    <w:p>
      <w:pPr>
        <w:shd w:fill="F3F4F6" w:color="auto" w:val="clear"/>
        <w:spacing w:after="0" w:before="0" w:line="240"/>
      </w:pPr>
      <w:r>
        <w:rPr>
          <w:rFonts w:ascii="Consolas" w:cs="Consolas" w:eastAsia="Consolas" w:hAnsi="Consolas"/>
          <w:sz w:val="15"/>
          <w:szCs w:val="15"/>
        </w:rPr>
        <w:t xml:space="preserve">GET    /dialysis/reports/quality?month=</w:t>
      </w:r>
    </w:p>
    <w:p>
      <w:pPr>
        <w:shd w:fill="F3F4F6" w:color="auto" w:val="clear"/>
        <w:spacing w:after="120" w:before="0" w:line="240"/>
      </w:pPr>
      <w:r>
        <w:rPr>
          <w:rFonts w:ascii="Consolas" w:cs="Consolas" w:eastAsia="Consolas" w:hAnsi="Consolas"/>
          <w:sz w:val="15"/>
          <w:szCs w:val="15"/>
        </w:rPr>
        <w:t xml:space="preserve">GET    /dialysis/fhir/Procedure?patient=           FHIR read facade for ABDM / other modules</w:t>
      </w:r>
    </w:p>
    <w:p>
      <w:pPr>
        <w:spacing w:after="120"/>
      </w:pPr>
      <w:r>
        <w:t xml:space="preserve">All </w:t>
      </w:r>
      <w:r>
        <w:rPr>
          <w:rFonts w:ascii="Consolas" w:cs="Consolas" w:eastAsia="Consolas" w:hAnsi="Consolas"/>
          <w:color w:val="7A2E0E"/>
          <w:sz w:val="19"/>
          <w:szCs w:val="19"/>
        </w:rPr>
        <w:t xml:space="preserve">POST</w:t>
      </w:r>
      <w:r>
        <w:t xml:space="preserve"> endpoints accept an </w:t>
      </w:r>
      <w:r>
        <w:rPr>
          <w:rFonts w:ascii="Consolas" w:cs="Consolas" w:eastAsia="Consolas" w:hAnsi="Consolas"/>
          <w:color w:val="7A2E0E"/>
          <w:sz w:val="19"/>
          <w:szCs w:val="19"/>
        </w:rPr>
        <w:t xml:space="preserve">Idempotency-Key</w:t>
      </w:r>
      <w:r>
        <w:t xml:space="preserve"> header, because chair-side tablets retry on flaky Wi-Fi.</w:t>
      </w:r>
    </w:p>
    <w:p>
      <w:pPr>
        <w:pStyle w:val="Heading1"/>
      </w:pPr>
      <w:r>
        <w:t xml:space="preserve">10. Interoperability mapping (FHIR R4)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6"/>
        <w:gridCol w:w="5962"/>
      </w:tblGrid>
      <w:tr>
        <w:trPr>
          <w:tblHeader/>
        </w:trPr>
        <w:tc>
          <w:tcPr>
            <w:tcW w:type="dxa" w:w="36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Dialysis concept</w:t>
            </w:r>
          </w:p>
        </w:tc>
        <w:tc>
          <w:tcPr>
            <w:tcW w:type="dxa" w:w="59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FHIR resource</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Dialysis order (IP) / prescription</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ServiceRequest</w:t>
            </w:r>
            <w:r>
              <w:rPr>
                <w:sz w:val="19"/>
                <w:szCs w:val="19"/>
              </w:rPr>
              <w:t xml:space="preserve"> (+ </w:t>
            </w:r>
            <w:r>
              <w:rPr>
                <w:rFonts w:ascii="Consolas" w:cs="Consolas" w:eastAsia="Consolas" w:hAnsi="Consolas"/>
                <w:color w:val="7A2E0E"/>
                <w:sz w:val="19"/>
                <w:szCs w:val="19"/>
              </w:rPr>
              <w:t xml:space="preserve">DeviceRequest</w:t>
            </w:r>
            <w:r>
              <w:rPr>
                <w:sz w:val="19"/>
                <w:szCs w:val="19"/>
              </w:rPr>
              <w:t xml:space="preserve"> for dialyzer)</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Session</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Encounter</w:t>
            </w:r>
            <w:r>
              <w:rPr>
                <w:sz w:val="19"/>
                <w:szCs w:val="19"/>
              </w:rPr>
              <w:t xml:space="preserve"> (OP) or sub-encounter + </w:t>
            </w:r>
            <w:r>
              <w:rPr>
                <w:rFonts w:ascii="Consolas" w:cs="Consolas" w:eastAsia="Consolas" w:hAnsi="Consolas"/>
                <w:color w:val="7A2E0E"/>
                <w:sz w:val="19"/>
                <w:szCs w:val="19"/>
              </w:rPr>
              <w:t xml:space="preserve">Procedure</w:t>
            </w:r>
            <w:r>
              <w:rPr>
                <w:sz w:val="19"/>
                <w:szCs w:val="19"/>
              </w:rPr>
              <w:t xml:space="preserve"> (SNOMED CT "Hemodialysis")</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Intradialytic vitals / machine params</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Observation</w:t>
            </w:r>
            <w:r>
              <w:rPr>
                <w:sz w:val="19"/>
                <w:szCs w:val="19"/>
              </w:rPr>
              <w:t xml:space="preserve"> (LOINC vitals; device params)</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Machine</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Device</w:t>
            </w:r>
            <w:r>
              <w:rPr>
                <w:sz w:val="19"/>
                <w:szCs w:val="19"/>
              </w:rPr>
              <w:t xml:space="preserve">, </w:t>
            </w:r>
            <w:r>
              <w:rPr>
                <w:rFonts w:ascii="Consolas" w:cs="Consolas" w:eastAsia="Consolas" w:hAnsi="Consolas"/>
                <w:color w:val="7A2E0E"/>
                <w:sz w:val="19"/>
                <w:szCs w:val="19"/>
              </w:rPr>
              <w:t xml:space="preserve">DeviceMetric</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Drugs given</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MedicationAdministration</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Consumables</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SupplyDelivery</w:t>
            </w:r>
            <w:r>
              <w:rPr>
                <w:sz w:val="19"/>
                <w:szCs w:val="19"/>
              </w:rPr>
              <w:t xml:space="preserve"> (issue), </w:t>
            </w:r>
            <w:r>
              <w:rPr>
                <w:rFonts w:ascii="Consolas" w:cs="Consolas" w:eastAsia="Consolas" w:hAnsi="Consolas"/>
                <w:color w:val="7A2E0E"/>
                <w:sz w:val="19"/>
                <w:szCs w:val="19"/>
              </w:rPr>
              <w:t xml:space="preserve">SupplyRequest</w:t>
            </w:r>
            <w:r>
              <w:rPr>
                <w:sz w:val="19"/>
                <w:szCs w:val="19"/>
              </w:rPr>
              <w:t xml:space="preserve"> (indent)</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Charges</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ChargeItem</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Access</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Procedure</w:t>
            </w:r>
            <w:r>
              <w:rPr>
                <w:sz w:val="19"/>
                <w:szCs w:val="19"/>
              </w:rPr>
              <w:t xml:space="preserve"> (creation) + </w:t>
            </w:r>
            <w:r>
              <w:rPr>
                <w:rFonts w:ascii="Consolas" w:cs="Consolas" w:eastAsia="Consolas" w:hAnsi="Consolas"/>
                <w:color w:val="7A2E0E"/>
                <w:sz w:val="19"/>
                <w:szCs w:val="19"/>
              </w:rPr>
              <w:t xml:space="preserve">Condition</w:t>
            </w:r>
            <w:r>
              <w:rPr>
                <w:sz w:val="19"/>
                <w:szCs w:val="19"/>
              </w:rPr>
              <w:t xml:space="preserve">/</w:t>
            </w:r>
            <w:r>
              <w:rPr>
                <w:rFonts w:ascii="Consolas" w:cs="Consolas" w:eastAsia="Consolas" w:hAnsi="Consolas"/>
                <w:color w:val="7A2E0E"/>
                <w:sz w:val="19"/>
                <w:szCs w:val="19"/>
              </w:rPr>
              <w:t xml:space="preserve">Observation</w:t>
            </w:r>
            <w:r>
              <w:rPr>
                <w:sz w:val="19"/>
                <w:szCs w:val="19"/>
              </w:rPr>
              <w:t xml:space="preserve"> (status)</w:t>
            </w:r>
          </w:p>
        </w:tc>
      </w:tr>
      <w:tr>
        <w:trPr>
          <w:tblHeader w:val="off"/>
        </w:trPr>
        <w:tc>
          <w:tcPr>
            <w:tcW w:type="dxa" w:w="3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Summary to ABDM</w:t>
            </w:r>
          </w:p>
        </w:tc>
        <w:tc>
          <w:tcPr>
            <w:tcW w:type="dxa" w:w="5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Composition</w:t>
            </w:r>
            <w:r>
              <w:rPr>
                <w:sz w:val="19"/>
                <w:szCs w:val="19"/>
              </w:rPr>
              <w:t xml:space="preserve"> (discharge / OP consult note bundle)</w:t>
            </w:r>
          </w:p>
        </w:tc>
      </w:tr>
    </w:tbl>
    <w:p>
      <w:pPr>
        <w:spacing w:after="60"/>
      </w:pPr>
    </w:p>
    <w:p>
      <w:pPr>
        <w:pStyle w:val="Heading1"/>
      </w:pPr>
      <w:r>
        <w:t xml:space="preserve">11. Technology fit with this repository</w:t>
      </w:r>
    </w:p>
    <w:p>
      <w:pPr>
        <w:pStyle w:val="ListParagraph"/>
        <w:numPr>
          <w:ilvl w:val="0"/>
          <w:numId w:val="3"/>
        </w:numPr>
        <w:spacing w:after="40"/>
      </w:pPr>
      <w:r>
        <w:rPr>
          <w:b/>
          <w:bCs/>
        </w:rPr>
        <w:t xml:space="preserve">New NestJS microservice</w:t>
      </w:r>
      <w:r>
        <w:t xml:space="preserve"> </w:t>
      </w:r>
      <w:r>
        <w:rPr>
          <w:rFonts w:ascii="Consolas" w:cs="Consolas" w:eastAsia="Consolas" w:hAnsi="Consolas"/>
          <w:color w:val="7A2E0E"/>
          <w:sz w:val="19"/>
          <w:szCs w:val="19"/>
        </w:rPr>
        <w:t xml:space="preserve">backend/services/dialysis</w:t>
      </w:r>
      <w:r>
        <w:t xml:space="preserve"> (TypeORM + PostgreSQL), same as the other services.</w:t>
      </w:r>
    </w:p>
    <w:p>
      <w:pPr>
        <w:pStyle w:val="ListParagraph"/>
        <w:numPr>
          <w:ilvl w:val="0"/>
          <w:numId w:val="3"/>
        </w:numPr>
        <w:spacing w:after="40"/>
      </w:pPr>
      <w:r>
        <w:rPr>
          <w:b/>
          <w:bCs/>
        </w:rPr>
        <w:t xml:space="preserve">Separate schema</w:t>
      </w:r>
      <w:r>
        <w:t xml:space="preserve"> </w:t>
      </w:r>
      <w:r>
        <w:rPr>
          <w:rFonts w:ascii="Consolas" w:cs="Consolas" w:eastAsia="Consolas" w:hAnsi="Consolas"/>
          <w:color w:val="7A2E0E"/>
          <w:sz w:val="19"/>
          <w:szCs w:val="19"/>
        </w:rPr>
        <w:t xml:space="preserve">dialysis</w:t>
      </w:r>
      <w:r>
        <w:t xml:space="preserve"> in the shared Postgres cluster (a separate DB in production).</w:t>
      </w:r>
    </w:p>
    <w:p>
      <w:pPr>
        <w:pStyle w:val="ListParagraph"/>
        <w:numPr>
          <w:ilvl w:val="0"/>
          <w:numId w:val="3"/>
        </w:numPr>
        <w:spacing w:after="40"/>
      </w:pPr>
      <w:r>
        <w:rPr>
          <w:b/>
          <w:bCs/>
        </w:rPr>
        <w:t xml:space="preserve">Events:</w:t>
      </w:r>
      <w:r>
        <w:t xml:space="preserve"> start with Bull/Redis (already in the stack) for the outbox relay and consumers. Move to</w:t>
      </w:r>
    </w:p>
    <w:p>
      <w:pPr>
        <w:spacing w:after="120"/>
      </w:pPr>
      <w:r>
        <w:t xml:space="preserve">Kafka/MSK when more modules subscribe, keeping the same envelope.</w:t>
      </w:r>
    </w:p>
    <w:p>
      <w:pPr>
        <w:pStyle w:val="ListParagraph"/>
        <w:numPr>
          <w:ilvl w:val="0"/>
          <w:numId w:val="3"/>
        </w:numPr>
        <w:spacing w:after="40"/>
      </w:pPr>
      <w:r>
        <w:rPr>
          <w:b/>
          <w:bCs/>
        </w:rPr>
        <w:t xml:space="preserve">Chair-side UI:</w:t>
      </w:r>
      <w:r>
        <w:t xml:space="preserve"> a tablet PWA (or Flutter tablet app) with offline queueing of observations and consumables,</w:t>
      </w:r>
    </w:p>
    <w:p>
      <w:pPr>
        <w:spacing w:after="120"/>
      </w:pPr>
      <w:r>
        <w:t xml:space="preserve">keyed by client-generated UUIDs so a retry never duplicates.</w:t>
      </w:r>
    </w:p>
    <w:p>
      <w:pPr>
        <w:pStyle w:val="ListParagraph"/>
        <w:numPr>
          <w:ilvl w:val="0"/>
          <w:numId w:val="3"/>
        </w:numPr>
        <w:spacing w:after="40"/>
      </w:pPr>
      <w:r>
        <w:rPr>
          <w:b/>
          <w:bCs/>
        </w:rPr>
        <w:t xml:space="preserve">Device gateway:</w:t>
      </w:r>
      <w:r>
        <w:t xml:space="preserve"> a small edge service in the unit LAN that talks to the machines (serial/TCP, vendor</w:t>
      </w:r>
    </w:p>
    <w:p>
      <w:pPr>
        <w:spacing w:after="120"/>
      </w:pPr>
      <w:r>
        <w:t xml:space="preserve">protocol, or HL7 v2 via an interface engine such as Mirth/NextGen Connect) and posts observations.</w:t>
      </w:r>
    </w:p>
    <w:p>
      <w:pPr>
        <w:pStyle w:val="ListParagraph"/>
        <w:numPr>
          <w:ilvl w:val="0"/>
          <w:numId w:val="3"/>
        </w:numPr>
        <w:spacing w:after="40"/>
      </w:pPr>
      <w:r>
        <w:rPr>
          <w:b/>
          <w:bCs/>
        </w:rPr>
        <w:t xml:space="preserve">Reporting:</w:t>
      </w:r>
      <w:r>
        <w:t xml:space="preserve"> read replica + materialised views for the quality board and cost per treatment.</w:t>
      </w:r>
    </w:p>
    <w:p>
      <w:pPr>
        <w:pStyle w:val="Heading1"/>
      </w:pPr>
      <w:r>
        <w:t xml:space="preserve">12.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
        <w:gridCol w:w="4015"/>
        <w:gridCol w:w="3482"/>
      </w:tblGrid>
      <w:tr>
        <w:trPr>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Phase</w:t>
            </w:r>
          </w:p>
        </w:tc>
        <w:tc>
          <w:tcPr>
            <w:tcW w:type="dxa" w:w="5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Weeks</w:t>
            </w:r>
          </w:p>
        </w:tc>
        <w:tc>
          <w:tcPr>
            <w:tcW w:type="dxa" w:w="40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Deliverables</w:t>
            </w:r>
          </w:p>
        </w:tc>
        <w:tc>
          <w:tcPr>
            <w:tcW w:type="dxa" w:w="3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Exit criteria</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0. Discovery</w:t>
            </w:r>
          </w:p>
        </w:tc>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SOPs, tariff and scheme mapping, kit BOMs, machine inventory, isolation policy</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Signed-off requirements; kit list priced</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1. Core clinical</w:t>
            </w:r>
          </w:p>
        </w:tc>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Profiles, serology, access, versioned prescriptions, session lifecycle with gates, flowsheet, audit</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unit runs paper-parallel for 2 weeks</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2. Scheduling</w:t>
            </w:r>
          </w:p>
        </w:tc>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Chair board, recurring schedules, walk-in triage + chair suggestion, IP order intake</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double-booking; isolation never violated in tests</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3. Billing</w:t>
            </w:r>
          </w:p>
        </w:tc>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Outbox, charge events, estimate API, deposits, packages, IPD posting, scheme/TPA routing</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 of sessions reconciled with bills for 1 month</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4. Supply</w:t>
            </w:r>
          </w:p>
        </w:tc>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Kit BOM, barcode capture, sub-store issue, par levels, forecast, indents</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Stock variance &lt; 2% at month-end count</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5. Quality &amp; devices</w:t>
            </w:r>
          </w:p>
        </w:tc>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Adequacy calc, monthly board, device gateway for primary machine model, water/machine logs</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Kt/V auto-computed for &gt; 95% of sessions</w:t>
            </w:r>
          </w:p>
        </w:tc>
      </w:tr>
      <w:tr>
        <w:trPr>
          <w:tblHeader w:val="off"/>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6. Hardening</w:t>
            </w:r>
          </w:p>
        </w:tc>
        <w:tc>
          <w:tcPr>
            <w:tcW w:type="dxa" w:w="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Offline mode, performance, DR, security review, training, go-live</w:t>
            </w:r>
          </w:p>
        </w:tc>
        <w:tc>
          <w:tcPr>
            <w:tcW w:type="dxa" w:w="3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Go-live checklist; downtime procedure drilled</w:t>
            </w:r>
          </w:p>
        </w:tc>
      </w:tr>
    </w:tbl>
    <w:p>
      <w:pPr>
        <w:spacing w:after="60"/>
      </w:pPr>
    </w:p>
    <w:p>
      <w:pPr>
        <w:spacing w:after="120"/>
      </w:pPr>
      <w:r>
        <w:rPr>
          <w:b/>
          <w:bCs/>
        </w:rPr>
        <w:t xml:space="preserve">Testing strategy</w:t>
      </w:r>
    </w:p>
    <w:p>
      <w:pPr>
        <w:pStyle w:val="ListParagraph"/>
        <w:numPr>
          <w:ilvl w:val="0"/>
          <w:numId w:val="3"/>
        </w:numPr>
        <w:spacing w:after="40"/>
      </w:pPr>
      <w:r>
        <w:t xml:space="preserve">Unit tests for the state machine and every gate, with an isolation-violation property test.</w:t>
      </w:r>
    </w:p>
    <w:p>
      <w:pPr>
        <w:pStyle w:val="ListParagraph"/>
        <w:numPr>
          <w:ilvl w:val="0"/>
          <w:numId w:val="3"/>
        </w:numPr>
        <w:spacing w:after="40"/>
      </w:pPr>
      <w:r>
        <w:t xml:space="preserve">Contract tests (Pact) between Dialysis ↔ Billing and Dialysis ↔ Inventory for every event schema.</w:t>
      </w:r>
    </w:p>
    <w:p>
      <w:pPr>
        <w:pStyle w:val="ListParagraph"/>
        <w:numPr>
          <w:ilvl w:val="0"/>
          <w:numId w:val="3"/>
        </w:numPr>
        <w:spacing w:after="40"/>
      </w:pPr>
      <w:r>
        <w:t xml:space="preserve">End-to-end walk-in scenario: register → triage → deposit → session → abort → partial charge → refund.</w:t>
      </w:r>
    </w:p>
    <w:p>
      <w:pPr>
        <w:pStyle w:val="ListParagraph"/>
        <w:numPr>
          <w:ilvl w:val="0"/>
          <w:numId w:val="3"/>
        </w:numPr>
        <w:spacing w:after="40"/>
      </w:pPr>
      <w:r>
        <w:t xml:space="preserve">Month-end reconciliation job: sessions completed = charges posted = kits issued. Any mismatch raises an alert.</w:t>
      </w:r>
    </w:p>
    <w:p>
      <w:pPr>
        <w:spacing w:after="120"/>
      </w:pPr>
      <w:r>
        <w:rPr>
          <w:b/>
          <w:bCs/>
        </w:rPr>
        <w:t xml:space="preserve">KPIs to track after go-live:</w:t>
      </w:r>
      <w:r>
        <w:t xml:space="preserve"> chair utilisation per shift, walk-in wait time, missed/shortened sessions, revenue leakage (sessions without charges), consumable variance, cost per treatment, and the KDIGO quality indicators.</w:t>
      </w:r>
    </w:p>
    <w:p>
      <w:pPr>
        <w:pStyle w:val="Heading1"/>
      </w:pPr>
      <w:r>
        <w:t xml:space="preserve">13. Starter implementation</w:t>
      </w:r>
    </w:p>
    <w:p>
      <w:pPr>
        <w:spacing w:after="120"/>
      </w:pPr>
      <w:r>
        <w:rPr>
          <w:rFonts w:ascii="Consolas" w:cs="Consolas" w:eastAsia="Consolas" w:hAnsi="Consolas"/>
          <w:color w:val="7A2E0E"/>
          <w:sz w:val="19"/>
          <w:szCs w:val="19"/>
        </w:rPr>
        <w:t xml:space="preserve">backend/services/dialysis</w:t>
      </w:r>
      <w:r>
        <w:t xml:space="preserve"> contains:</w:t>
      </w:r>
    </w:p>
    <w:p>
      <w:pPr>
        <w:pStyle w:val="ListParagraph"/>
        <w:numPr>
          <w:ilvl w:val="0"/>
          <w:numId w:val="3"/>
        </w:numPr>
        <w:spacing w:after="40"/>
      </w:pPr>
      <w:r>
        <w:rPr>
          <w:rFonts w:ascii="Consolas" w:cs="Consolas" w:eastAsia="Consolas" w:hAnsi="Consolas"/>
          <w:color w:val="7A2E0E"/>
          <w:sz w:val="19"/>
          <w:szCs w:val="19"/>
        </w:rPr>
        <w:t xml:space="preserve">src/entities/*</w:t>
      </w:r>
      <w:r>
        <w:t xml:space="preserve">: TypeORM entities for profile, prescription, session, observations, consumables, charges,</w:t>
      </w:r>
    </w:p>
    <w:p>
      <w:pPr>
        <w:spacing w:after="120"/>
      </w:pPr>
      <w:r>
        <w:t xml:space="preserve">stations/machines and the outbox.</w:t>
      </w:r>
    </w:p>
    <w:p>
      <w:pPr>
        <w:pStyle w:val="ListParagraph"/>
        <w:numPr>
          <w:ilvl w:val="0"/>
          <w:numId w:val="3"/>
        </w:numPr>
        <w:spacing w:after="40"/>
      </w:pPr>
      <w:r>
        <w:rPr>
          <w:rFonts w:ascii="Consolas" w:cs="Consolas" w:eastAsia="Consolas" w:hAnsi="Consolas"/>
          <w:color w:val="7A2E0E"/>
          <w:sz w:val="19"/>
          <w:szCs w:val="19"/>
        </w:rPr>
        <w:t xml:space="preserve">src/sessions/session-state-machine.ts</w:t>
      </w:r>
      <w:r>
        <w:t xml:space="preserve">: an explicit transition table.</w:t>
      </w:r>
    </w:p>
    <w:p>
      <w:pPr>
        <w:pStyle w:val="ListParagraph"/>
        <w:numPr>
          <w:ilvl w:val="0"/>
          <w:numId w:val="3"/>
        </w:numPr>
        <w:spacing w:after="40"/>
      </w:pPr>
      <w:r>
        <w:rPr>
          <w:rFonts w:ascii="Consolas" w:cs="Consolas" w:eastAsia="Consolas" w:hAnsi="Consolas"/>
          <w:color w:val="7A2E0E"/>
          <w:sz w:val="19"/>
          <w:szCs w:val="19"/>
        </w:rPr>
        <w:t xml:space="preserve">src/sessions/session-gates.ts</w:t>
      </w:r>
      <w:r>
        <w:t xml:space="preserve">: the safety gates as pure functions, so they are easy to unit test.</w:t>
      </w:r>
    </w:p>
    <w:p>
      <w:pPr>
        <w:pStyle w:val="ListParagraph"/>
        <w:numPr>
          <w:ilvl w:val="0"/>
          <w:numId w:val="3"/>
        </w:numPr>
        <w:spacing w:after="40"/>
      </w:pPr>
      <w:r>
        <w:rPr>
          <w:rFonts w:ascii="Consolas" w:cs="Consolas" w:eastAsia="Consolas" w:hAnsi="Consolas"/>
          <w:color w:val="7A2E0E"/>
          <w:sz w:val="19"/>
          <w:szCs w:val="19"/>
        </w:rPr>
        <w:t xml:space="preserve">src/sessions/sessions.service.ts</w:t>
      </w:r>
      <w:r>
        <w:t xml:space="preserve">: the lifecycle service. It writes state + outbox in one transaction and</w:t>
      </w:r>
    </w:p>
    <w:p>
      <w:pPr>
        <w:spacing w:after="120"/>
      </w:pPr>
      <w:r>
        <w:t xml:space="preserve">derives charges and consumable events on completion/abort.</w:t>
      </w:r>
    </w:p>
    <w:p>
      <w:pPr>
        <w:pStyle w:val="ListParagraph"/>
        <w:numPr>
          <w:ilvl w:val="0"/>
          <w:numId w:val="3"/>
        </w:numPr>
        <w:spacing w:after="40"/>
      </w:pPr>
      <w:r>
        <w:rPr>
          <w:rFonts w:ascii="Consolas" w:cs="Consolas" w:eastAsia="Consolas" w:hAnsi="Consolas"/>
          <w:color w:val="7A2E0E"/>
          <w:sz w:val="19"/>
          <w:szCs w:val="19"/>
        </w:rPr>
        <w:t xml:space="preserve">src/integration/events.ts</w:t>
      </w:r>
      <w:r>
        <w:t xml:space="preserve">: versioned event contracts consumed by Billing and Inventory.</w:t>
      </w:r>
    </w:p>
    <w:p>
      <w:pPr>
        <w:pStyle w:val="ListParagraph"/>
        <w:numPr>
          <w:ilvl w:val="0"/>
          <w:numId w:val="3"/>
        </w:numPr>
        <w:spacing w:after="40"/>
      </w:pPr>
      <w:r>
        <w:rPr>
          <w:rFonts w:ascii="Consolas" w:cs="Consolas" w:eastAsia="Consolas" w:hAnsi="Consolas"/>
          <w:color w:val="7A2E0E"/>
          <w:sz w:val="19"/>
          <w:szCs w:val="19"/>
        </w:rPr>
        <w:t xml:space="preserve">src/integration/outbox.relay.ts</w:t>
      </w:r>
      <w:r>
        <w:t xml:space="preserve">: polls the outbox and publishes to a Bull queue.</w:t>
      </w:r>
    </w:p>
    <w:p>
      <w:pPr>
        <w:spacing w:after="120"/>
      </w:pPr>
      <w:r>
        <w:t xml:space="preserve">The API gateway routes </w:t>
      </w:r>
      <w:r>
        <w:rPr>
          <w:rFonts w:ascii="Consolas" w:cs="Consolas" w:eastAsia="Consolas" w:hAnsi="Consolas"/>
          <w:color w:val="7A2E0E"/>
          <w:sz w:val="19"/>
          <w:szCs w:val="19"/>
        </w:rPr>
        <w:t xml:space="preserve">/dialysis/*</w:t>
      </w:r>
      <w:r>
        <w:t xml:space="preserve"> to the service, and </w:t>
      </w:r>
      <w:r>
        <w:rPr>
          <w:rFonts w:ascii="Consolas" w:cs="Consolas" w:eastAsia="Consolas" w:hAnsi="Consolas"/>
          <w:color w:val="7A2E0E"/>
          <w:sz w:val="19"/>
          <w:szCs w:val="19"/>
        </w:rPr>
        <w:t xml:space="preserve">docker-compose.dev.yml</w:t>
      </w:r>
      <w:r>
        <w:t xml:space="preserve"> runs it on port 3007.</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Dialysis Department Module — Design &amp; Build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1F4E79"/>
      <w:sz w:val="30"/>
      <w:szCs w:val="30"/>
    </w:rPr>
  </w:style>
  <w:style w:type="paragraph" w:styleId="Heading2">
    <w:name w:val="Heading 2"/>
    <w:basedOn w:val="Normal"/>
    <w:next w:val="Normal"/>
    <w:qFormat/>
    <w:pPr>
      <w:keepNext/>
      <w:spacing w:after="100" w:before="240"/>
      <w:outlineLvl w:val="1"/>
    </w:pPr>
    <w:rPr>
      <w:b/>
      <w:bCs/>
      <w:color w:val="2E75B6"/>
      <w:sz w:val="25"/>
      <w:szCs w:val="25"/>
    </w:rPr>
  </w:style>
  <w:style w:type="paragraph" w:styleId="Heading3">
    <w:name w:val="Heading 3"/>
    <w:basedOn w:val="Normal"/>
    <w:next w:val="Normal"/>
    <w:qFormat/>
    <w:pPr>
      <w:keepNext/>
      <w:spacing w:after="80" w:before="200"/>
      <w:outlineLvl w:val="2"/>
    </w:pPr>
    <w:rPr>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Dialysis Department Module — Design &amp; Build Guide</dc:title>
  <dc:creator>HMS Product Team</dc:creator>
  <cp:lastModifiedBy>Un-named</cp:lastModifiedBy>
  <cp:revision>1</cp:revision>
  <dcterms:created xsi:type="dcterms:W3CDTF">2026-09-30T00:56:02.111Z</dcterms:created>
  <dcterms:modified xsi:type="dcterms:W3CDTF">2026-09-30T00:56:02.111Z</dcterms:modified>
</cp:coreProperties>
</file>

<file path=docProps/custom.xml><?xml version="1.0" encoding="utf-8"?>
<Properties xmlns="http://schemas.openxmlformats.org/officeDocument/2006/custom-properties" xmlns:vt="http://schemas.openxmlformats.org/officeDocument/2006/docPropsVTypes"/>
</file>