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0C65" w:rsidRDefault="002A66F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m7l8owfldjj8" w:colFirst="0" w:colLast="0"/>
      <w:bookmarkEnd w:id="0"/>
      <w:r>
        <w:rPr>
          <w:b/>
          <w:color w:val="000000"/>
          <w:sz w:val="26"/>
          <w:szCs w:val="26"/>
        </w:rPr>
        <w:t>Verimizi Tanıyalım:</w:t>
      </w:r>
    </w:p>
    <w:p w:rsidR="003E0C65" w:rsidRDefault="002A66F8">
      <w:pPr>
        <w:spacing w:before="240" w:after="240"/>
      </w:pPr>
      <w:r>
        <w:t>Metriklerimizi çıkaralım.</w:t>
      </w:r>
    </w:p>
    <w:p w:rsidR="003E0C65" w:rsidRDefault="002A66F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d8ebjhfwutnl" w:colFirst="0" w:colLast="0"/>
      <w:bookmarkEnd w:id="1"/>
      <w:r>
        <w:rPr>
          <w:b/>
          <w:color w:val="000000"/>
          <w:sz w:val="22"/>
          <w:szCs w:val="22"/>
        </w:rPr>
        <w:t>Müşterilerimize Ait Bilgiler:</w:t>
      </w:r>
    </w:p>
    <w:p w:rsidR="003E0C65" w:rsidRDefault="002A66F8">
      <w:pPr>
        <w:numPr>
          <w:ilvl w:val="0"/>
          <w:numId w:val="6"/>
        </w:numPr>
        <w:spacing w:before="240"/>
      </w:pPr>
      <w:proofErr w:type="gramStart"/>
      <w:r>
        <w:rPr>
          <w:b/>
        </w:rPr>
        <w:t>id</w:t>
      </w:r>
      <w:proofErr w:type="gramEnd"/>
    </w:p>
    <w:p w:rsidR="003E0C65" w:rsidRDefault="002A66F8">
      <w:pPr>
        <w:numPr>
          <w:ilvl w:val="0"/>
          <w:numId w:val="6"/>
        </w:numPr>
      </w:pPr>
      <w:proofErr w:type="spellStart"/>
      <w:r>
        <w:rPr>
          <w:b/>
        </w:rPr>
        <w:t>Gender</w:t>
      </w:r>
      <w:proofErr w:type="spellEnd"/>
    </w:p>
    <w:p w:rsidR="003E0C65" w:rsidRDefault="002A66F8">
      <w:pPr>
        <w:numPr>
          <w:ilvl w:val="0"/>
          <w:numId w:val="6"/>
        </w:numPr>
      </w:pPr>
      <w:r>
        <w:rPr>
          <w:b/>
        </w:rPr>
        <w:t>Age</w:t>
      </w:r>
    </w:p>
    <w:p w:rsidR="003E0C65" w:rsidRDefault="002A66F8">
      <w:pPr>
        <w:numPr>
          <w:ilvl w:val="0"/>
          <w:numId w:val="6"/>
        </w:numPr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 of Travel</w:t>
      </w:r>
    </w:p>
    <w:p w:rsidR="003E0C65" w:rsidRDefault="002A66F8">
      <w:pPr>
        <w:numPr>
          <w:ilvl w:val="0"/>
          <w:numId w:val="6"/>
        </w:numPr>
      </w:pPr>
      <w:r>
        <w:rPr>
          <w:b/>
        </w:rPr>
        <w:t>Class</w:t>
      </w:r>
    </w:p>
    <w:p w:rsidR="003E0C65" w:rsidRDefault="002A66F8">
      <w:pPr>
        <w:numPr>
          <w:ilvl w:val="0"/>
          <w:numId w:val="6"/>
        </w:numPr>
        <w:spacing w:after="240"/>
      </w:pPr>
      <w:r>
        <w:rPr>
          <w:b/>
        </w:rPr>
        <w:t xml:space="preserve">Flight </w:t>
      </w:r>
      <w:proofErr w:type="spellStart"/>
      <w:r>
        <w:rPr>
          <w:b/>
        </w:rPr>
        <w:t>Distance</w:t>
      </w:r>
      <w:proofErr w:type="spellEnd"/>
    </w:p>
    <w:p w:rsidR="003E0C65" w:rsidRDefault="002A66F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2grre6loio9" w:colFirst="0" w:colLast="0"/>
      <w:bookmarkEnd w:id="2"/>
      <w:r>
        <w:rPr>
          <w:b/>
          <w:color w:val="000000"/>
          <w:sz w:val="22"/>
          <w:szCs w:val="22"/>
        </w:rPr>
        <w:t>Yapılan Ölçümler:</w:t>
      </w:r>
    </w:p>
    <w:p w:rsidR="003E0C65" w:rsidRDefault="002A66F8">
      <w:pPr>
        <w:numPr>
          <w:ilvl w:val="0"/>
          <w:numId w:val="7"/>
        </w:numPr>
        <w:spacing w:before="240"/>
      </w:pPr>
      <w:proofErr w:type="spellStart"/>
      <w:r>
        <w:t>Inflight</w:t>
      </w:r>
      <w:proofErr w:type="spellEnd"/>
      <w:r>
        <w:t xml:space="preserve"> wifi service</w:t>
      </w:r>
    </w:p>
    <w:p w:rsidR="003E0C65" w:rsidRDefault="002A66F8">
      <w:pPr>
        <w:numPr>
          <w:ilvl w:val="0"/>
          <w:numId w:val="7"/>
        </w:numPr>
      </w:pPr>
      <w:proofErr w:type="spellStart"/>
      <w:r>
        <w:t>Departure</w:t>
      </w:r>
      <w:proofErr w:type="spellEnd"/>
      <w:r>
        <w:t>/</w:t>
      </w:r>
      <w:proofErr w:type="spellStart"/>
      <w:r>
        <w:t>Arrival</w:t>
      </w:r>
      <w:proofErr w:type="spellEnd"/>
      <w:r>
        <w:t xml:space="preserve"> time </w:t>
      </w:r>
      <w:proofErr w:type="spellStart"/>
      <w:r>
        <w:t>convenient</w:t>
      </w:r>
      <w:proofErr w:type="spellEnd"/>
    </w:p>
    <w:p w:rsidR="003E0C65" w:rsidRDefault="002A66F8">
      <w:pPr>
        <w:numPr>
          <w:ilvl w:val="0"/>
          <w:numId w:val="7"/>
        </w:numPr>
      </w:pPr>
      <w:proofErr w:type="spellStart"/>
      <w:r>
        <w:t>Ease</w:t>
      </w:r>
      <w:proofErr w:type="spellEnd"/>
      <w:r>
        <w:t xml:space="preserve"> of Online </w:t>
      </w:r>
      <w:proofErr w:type="spellStart"/>
      <w:r>
        <w:t>booking</w:t>
      </w:r>
      <w:proofErr w:type="spellEnd"/>
    </w:p>
    <w:p w:rsidR="003E0C65" w:rsidRDefault="002A66F8">
      <w:pPr>
        <w:numPr>
          <w:ilvl w:val="0"/>
          <w:numId w:val="7"/>
        </w:numPr>
      </w:pPr>
      <w:proofErr w:type="spellStart"/>
      <w:r>
        <w:t>Gate</w:t>
      </w:r>
      <w:proofErr w:type="spellEnd"/>
      <w:r>
        <w:t xml:space="preserve"> </w:t>
      </w:r>
      <w:proofErr w:type="spellStart"/>
      <w:r>
        <w:t>location</w:t>
      </w:r>
      <w:proofErr w:type="spellEnd"/>
    </w:p>
    <w:p w:rsidR="003E0C65" w:rsidRDefault="002A66F8">
      <w:pPr>
        <w:numPr>
          <w:ilvl w:val="0"/>
          <w:numId w:val="7"/>
        </w:numPr>
      </w:pPr>
      <w:proofErr w:type="spellStart"/>
      <w:r>
        <w:t>Food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drink</w:t>
      </w:r>
      <w:proofErr w:type="spellEnd"/>
    </w:p>
    <w:p w:rsidR="003E0C65" w:rsidRDefault="002A66F8">
      <w:pPr>
        <w:numPr>
          <w:ilvl w:val="0"/>
          <w:numId w:val="7"/>
        </w:numPr>
      </w:pPr>
      <w:r>
        <w:t xml:space="preserve">Online </w:t>
      </w:r>
      <w:proofErr w:type="spellStart"/>
      <w:r>
        <w:t>boarding</w:t>
      </w:r>
      <w:proofErr w:type="spellEnd"/>
    </w:p>
    <w:p w:rsidR="003E0C65" w:rsidRDefault="002A66F8">
      <w:pPr>
        <w:numPr>
          <w:ilvl w:val="0"/>
          <w:numId w:val="7"/>
        </w:numPr>
      </w:pPr>
      <w:proofErr w:type="spellStart"/>
      <w:r>
        <w:t>Seat</w:t>
      </w:r>
      <w:proofErr w:type="spellEnd"/>
      <w:r>
        <w:t xml:space="preserve"> </w:t>
      </w:r>
      <w:proofErr w:type="spellStart"/>
      <w:r>
        <w:t>comfort</w:t>
      </w:r>
      <w:proofErr w:type="spellEnd"/>
    </w:p>
    <w:p w:rsidR="003E0C65" w:rsidRDefault="002A66F8">
      <w:pPr>
        <w:numPr>
          <w:ilvl w:val="0"/>
          <w:numId w:val="7"/>
        </w:numPr>
      </w:pPr>
      <w:proofErr w:type="spellStart"/>
      <w:r>
        <w:t>Inflight</w:t>
      </w:r>
      <w:proofErr w:type="spellEnd"/>
      <w:r>
        <w:t xml:space="preserve"> </w:t>
      </w:r>
      <w:proofErr w:type="spellStart"/>
      <w:r>
        <w:t>entertainment</w:t>
      </w:r>
      <w:proofErr w:type="spellEnd"/>
    </w:p>
    <w:p w:rsidR="003E0C65" w:rsidRDefault="002A66F8">
      <w:pPr>
        <w:numPr>
          <w:ilvl w:val="0"/>
          <w:numId w:val="7"/>
        </w:numPr>
      </w:pPr>
      <w:r>
        <w:t>On-board service</w:t>
      </w:r>
    </w:p>
    <w:p w:rsidR="003E0C65" w:rsidRDefault="002A66F8">
      <w:pPr>
        <w:numPr>
          <w:ilvl w:val="0"/>
          <w:numId w:val="7"/>
        </w:numPr>
      </w:pPr>
      <w:proofErr w:type="spellStart"/>
      <w:r>
        <w:t>Leg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service</w:t>
      </w:r>
    </w:p>
    <w:p w:rsidR="003E0C65" w:rsidRDefault="002A66F8">
      <w:pPr>
        <w:numPr>
          <w:ilvl w:val="0"/>
          <w:numId w:val="7"/>
        </w:numPr>
      </w:pPr>
      <w:proofErr w:type="spellStart"/>
      <w:r>
        <w:t>Baggage</w:t>
      </w:r>
      <w:proofErr w:type="spellEnd"/>
      <w:r>
        <w:t xml:space="preserve"> </w:t>
      </w:r>
      <w:proofErr w:type="spellStart"/>
      <w:r>
        <w:t>handling</w:t>
      </w:r>
      <w:proofErr w:type="spellEnd"/>
    </w:p>
    <w:p w:rsidR="003E0C65" w:rsidRDefault="002A66F8">
      <w:pPr>
        <w:numPr>
          <w:ilvl w:val="0"/>
          <w:numId w:val="7"/>
        </w:numPr>
      </w:pPr>
      <w:proofErr w:type="spellStart"/>
      <w:r>
        <w:t>Checkin</w:t>
      </w:r>
      <w:proofErr w:type="spellEnd"/>
      <w:r>
        <w:t xml:space="preserve"> service</w:t>
      </w:r>
    </w:p>
    <w:p w:rsidR="003E0C65" w:rsidRDefault="002A66F8">
      <w:pPr>
        <w:numPr>
          <w:ilvl w:val="0"/>
          <w:numId w:val="7"/>
        </w:numPr>
      </w:pPr>
      <w:proofErr w:type="spellStart"/>
      <w:r>
        <w:t>Inflight</w:t>
      </w:r>
      <w:proofErr w:type="spellEnd"/>
      <w:r>
        <w:t xml:space="preserve"> service</w:t>
      </w:r>
    </w:p>
    <w:p w:rsidR="003E0C65" w:rsidRDefault="002A66F8">
      <w:pPr>
        <w:numPr>
          <w:ilvl w:val="0"/>
          <w:numId w:val="7"/>
        </w:numPr>
        <w:spacing w:after="240"/>
      </w:pPr>
      <w:proofErr w:type="spellStart"/>
      <w:r>
        <w:t>Cleanliness</w:t>
      </w:r>
      <w:proofErr w:type="spellEnd"/>
    </w:p>
    <w:p w:rsidR="003E0C65" w:rsidRDefault="002A66F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olqwopmv6yq9" w:colFirst="0" w:colLast="0"/>
      <w:bookmarkEnd w:id="3"/>
      <w:r>
        <w:rPr>
          <w:b/>
          <w:color w:val="000000"/>
          <w:sz w:val="22"/>
          <w:szCs w:val="22"/>
        </w:rPr>
        <w:t>Diğer Ölçümler:</w:t>
      </w:r>
    </w:p>
    <w:p w:rsidR="003E0C65" w:rsidRDefault="002A66F8">
      <w:pPr>
        <w:numPr>
          <w:ilvl w:val="0"/>
          <w:numId w:val="3"/>
        </w:numPr>
        <w:spacing w:before="240"/>
      </w:pPr>
      <w:proofErr w:type="spellStart"/>
      <w:r>
        <w:t>Departure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in </w:t>
      </w:r>
      <w:proofErr w:type="spellStart"/>
      <w:r>
        <w:t>Minutes</w:t>
      </w:r>
      <w:proofErr w:type="spellEnd"/>
    </w:p>
    <w:p w:rsidR="003E0C65" w:rsidRDefault="002A66F8">
      <w:pPr>
        <w:numPr>
          <w:ilvl w:val="0"/>
          <w:numId w:val="3"/>
        </w:numPr>
        <w:spacing w:after="240"/>
      </w:pPr>
      <w:proofErr w:type="spellStart"/>
      <w:r>
        <w:t>Arrival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in </w:t>
      </w:r>
      <w:proofErr w:type="spellStart"/>
      <w:r>
        <w:t>Minutes</w:t>
      </w:r>
      <w:proofErr w:type="spellEnd"/>
    </w:p>
    <w:p w:rsidR="003E0C65" w:rsidRDefault="002A66F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xgwaudr1956y" w:colFirst="0" w:colLast="0"/>
      <w:bookmarkEnd w:id="4"/>
      <w:r>
        <w:rPr>
          <w:b/>
          <w:color w:val="000000"/>
          <w:sz w:val="22"/>
          <w:szCs w:val="22"/>
        </w:rPr>
        <w:t>Genel Ölçüm:</w:t>
      </w:r>
    </w:p>
    <w:p w:rsidR="003E0C65" w:rsidRDefault="002A66F8">
      <w:pPr>
        <w:numPr>
          <w:ilvl w:val="0"/>
          <w:numId w:val="8"/>
        </w:numPr>
        <w:spacing w:before="240"/>
      </w:pPr>
      <w:proofErr w:type="spellStart"/>
      <w:proofErr w:type="gramStart"/>
      <w:r>
        <w:rPr>
          <w:b/>
        </w:rPr>
        <w:t>satisfaction</w:t>
      </w:r>
      <w:proofErr w:type="spellEnd"/>
      <w:proofErr w:type="gramEnd"/>
      <w:r>
        <w:t xml:space="preserve"> (1-5)</w:t>
      </w:r>
    </w:p>
    <w:p w:rsidR="003E0C65" w:rsidRDefault="002A66F8">
      <w:pPr>
        <w:numPr>
          <w:ilvl w:val="0"/>
          <w:numId w:val="8"/>
        </w:numPr>
        <w:spacing w:after="240"/>
      </w:pPr>
      <w:r>
        <w:rPr>
          <w:b/>
        </w:rPr>
        <w:t>NPS</w:t>
      </w:r>
      <w:r>
        <w:t xml:space="preserve"> (0-10)</w:t>
      </w:r>
    </w:p>
    <w:p w:rsidR="003E0C65" w:rsidRDefault="002A66F8">
      <w:pPr>
        <w:spacing w:before="240" w:after="240"/>
      </w:pPr>
      <w:r>
        <w:t xml:space="preserve">Bu tür çalışmalarda, müşteriye önce alt detayda daha sonra da genel memnuniyeti sorulur. Bunun sebebi, genel memnuniyeti toplu olarak anlamak için sorup, alt detaydaki memnuniyetle bunlar arasındaki korelasyona bakarak önemini </w:t>
      </w:r>
      <w:proofErr w:type="spellStart"/>
      <w:r>
        <w:t>keşetmektir</w:t>
      </w:r>
      <w:proofErr w:type="spellEnd"/>
      <w:r>
        <w:t>. Bu analiz, önemli metriklerin öne çıkarılması için kritik öneme sahiptir.</w:t>
      </w:r>
    </w:p>
    <w:p w:rsidR="003E0C65" w:rsidRDefault="002A66F8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Korelasyon Analizi:</w:t>
      </w:r>
    </w:p>
    <w:p w:rsidR="003E0C65" w:rsidRDefault="002A66F8">
      <w:pPr>
        <w:spacing w:before="240" w:after="240"/>
      </w:pPr>
      <w:r>
        <w:lastRenderedPageBreak/>
        <w:t>Yapılan ölçümlerin müşteri gözünde ne kadar önemli olduğunu anlamak için bu metriklerin “</w:t>
      </w:r>
      <w:proofErr w:type="spellStart"/>
      <w:r>
        <w:t>Satisfaction</w:t>
      </w:r>
      <w:proofErr w:type="spellEnd"/>
      <w:r>
        <w:t>” ile korelasyonu bulunmalıdır. Yani her bir kriter, genel memnuniyetle nasıl bir ilişkiye sahiptir? Bu analiz Excel’deki CORREL fonksiyonu yardımıyla yapılabilir. Ölçüm metriklerinin önem sırası, korelasyon değerlerine göre sıralanabilir.</w:t>
      </w:r>
    </w:p>
    <w:p w:rsidR="003E0C65" w:rsidRDefault="002A66F8">
      <w:pP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Satisfaction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Map</w:t>
      </w:r>
      <w:proofErr w:type="spellEnd"/>
      <w:r>
        <w:rPr>
          <w:b/>
          <w:color w:val="000000"/>
          <w:sz w:val="26"/>
          <w:szCs w:val="26"/>
        </w:rPr>
        <w:t xml:space="preserve"> İçin CSS Skoru:</w:t>
      </w:r>
    </w:p>
    <w:p w:rsidR="003E0C65" w:rsidRDefault="002A66F8">
      <w:pPr>
        <w:spacing w:before="240" w:after="240"/>
      </w:pPr>
      <w:proofErr w:type="spellStart"/>
      <w:r>
        <w:t>Satisfaction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oluşturabilmek için ikinci adım, CSS skorunun bulunmasıdır. Bu adımlar takip edilir:</w:t>
      </w:r>
    </w:p>
    <w:p w:rsidR="003E0C65" w:rsidRDefault="002A66F8">
      <w:pPr>
        <w:numPr>
          <w:ilvl w:val="0"/>
          <w:numId w:val="1"/>
        </w:numPr>
        <w:spacing w:before="240"/>
      </w:pPr>
      <w:proofErr w:type="spellStart"/>
      <w:r>
        <w:t>Likert</w:t>
      </w:r>
      <w:proofErr w:type="spellEnd"/>
      <w:r>
        <w:t xml:space="preserve"> </w:t>
      </w:r>
      <w:proofErr w:type="spellStart"/>
      <w:r>
        <w:t>Ölçeği’ne</w:t>
      </w:r>
      <w:proofErr w:type="spellEnd"/>
      <w:r>
        <w:t xml:space="preserve"> göre standardizasyon yapılır.</w:t>
      </w:r>
    </w:p>
    <w:p w:rsidR="003E0C65" w:rsidRDefault="002A66F8">
      <w:pPr>
        <w:numPr>
          <w:ilvl w:val="0"/>
          <w:numId w:val="1"/>
        </w:numPr>
      </w:pPr>
      <w:r>
        <w:t>Her metriğin ortalaması hesaplanır.</w:t>
      </w:r>
    </w:p>
    <w:p w:rsidR="003E0C65" w:rsidRDefault="002A66F8">
      <w:pPr>
        <w:numPr>
          <w:ilvl w:val="0"/>
          <w:numId w:val="1"/>
        </w:numPr>
      </w:pPr>
      <w:r>
        <w:t xml:space="preserve">Bu ortalama değerler küçükten </w:t>
      </w:r>
      <w:proofErr w:type="spellStart"/>
      <w:r>
        <w:t>büyüe</w:t>
      </w:r>
      <w:proofErr w:type="spellEnd"/>
      <w:r>
        <w:t xml:space="preserve"> doğru sıralanır.</w:t>
      </w:r>
    </w:p>
    <w:p w:rsidR="003E0C65" w:rsidRDefault="002A66F8">
      <w:pPr>
        <w:numPr>
          <w:ilvl w:val="0"/>
          <w:numId w:val="1"/>
        </w:numPr>
        <w:spacing w:after="240"/>
      </w:pPr>
      <w:r>
        <w:t>Memnun edilemeyen ölçekler tespit edilir.</w:t>
      </w:r>
    </w:p>
    <w:p w:rsidR="003E0C65" w:rsidRDefault="002A66F8">
      <w:pPr>
        <w:spacing w:before="240" w:after="240"/>
      </w:pPr>
      <w:r>
        <w:rPr>
          <w:b/>
        </w:rPr>
        <w:t>Not:</w:t>
      </w:r>
      <w:r>
        <w:t xml:space="preserve"> Burada hedef, 70’in üzerinde olan metrik sayısının çok olmasıdır.</w:t>
      </w:r>
    </w:p>
    <w:p w:rsidR="003E0C65" w:rsidRDefault="002A66F8">
      <w:r>
        <w:rPr>
          <w:noProof/>
        </w:rPr>
        <w:drawing>
          <wp:inline distT="114300" distB="114300" distL="114300" distR="114300">
            <wp:extent cx="5731200" cy="2667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C65" w:rsidRDefault="003E0C65"/>
    <w:p w:rsidR="003E0C65" w:rsidRDefault="002A66F8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NPS Skorunun Hesaplanması:</w:t>
      </w:r>
    </w:p>
    <w:p w:rsidR="003E0C65" w:rsidRDefault="002A66F8">
      <w:pPr>
        <w:spacing w:before="240" w:after="240"/>
      </w:pPr>
      <w:r>
        <w:t>NPS skoru iki farklı yöntemle hesaplanabilir:</w:t>
      </w:r>
    </w:p>
    <w:p w:rsidR="003E0C65" w:rsidRDefault="002A66F8">
      <w:pPr>
        <w:numPr>
          <w:ilvl w:val="0"/>
          <w:numId w:val="2"/>
        </w:numPr>
        <w:spacing w:before="240"/>
      </w:pPr>
      <w:r>
        <w:rPr>
          <w:b/>
        </w:rPr>
        <w:t>Yüzde Değeri Olarak Hesaplama:</w:t>
      </w:r>
      <w:r>
        <w:rPr>
          <w:b/>
        </w:rPr>
        <w:br/>
      </w:r>
    </w:p>
    <w:p w:rsidR="003E0C65" w:rsidRDefault="002A66F8">
      <w:pPr>
        <w:numPr>
          <w:ilvl w:val="1"/>
          <w:numId w:val="2"/>
        </w:numPr>
      </w:pPr>
      <w:proofErr w:type="spellStart"/>
      <w:r>
        <w:t>Promoter</w:t>
      </w:r>
      <w:proofErr w:type="spellEnd"/>
      <w:r>
        <w:t xml:space="preserve"> (9-10 puan): %’</w:t>
      </w:r>
      <w:proofErr w:type="spellStart"/>
      <w:r>
        <w:t>lik</w:t>
      </w:r>
      <w:proofErr w:type="spellEnd"/>
      <w:r>
        <w:t xml:space="preserve"> dilim hesaplanır.</w:t>
      </w:r>
    </w:p>
    <w:p w:rsidR="003E0C65" w:rsidRDefault="002A66F8">
      <w:pPr>
        <w:numPr>
          <w:ilvl w:val="1"/>
          <w:numId w:val="2"/>
        </w:numPr>
      </w:pPr>
      <w:proofErr w:type="spellStart"/>
      <w:r>
        <w:t>Detractor</w:t>
      </w:r>
      <w:proofErr w:type="spellEnd"/>
      <w:r>
        <w:t xml:space="preserve"> (0-6 puan): %’</w:t>
      </w:r>
      <w:proofErr w:type="spellStart"/>
      <w:r>
        <w:t>lik</w:t>
      </w:r>
      <w:proofErr w:type="spellEnd"/>
      <w:r>
        <w:t xml:space="preserve"> dilim hesaplanır.</w:t>
      </w:r>
    </w:p>
    <w:p w:rsidR="003E0C65" w:rsidRDefault="002A66F8">
      <w:pPr>
        <w:numPr>
          <w:ilvl w:val="1"/>
          <w:numId w:val="2"/>
        </w:numPr>
        <w:spacing w:after="240"/>
      </w:pPr>
      <w:r>
        <w:rPr>
          <w:b/>
        </w:rPr>
        <w:t>Formül:</w:t>
      </w:r>
      <w:r>
        <w:t xml:space="preserve"> </w:t>
      </w:r>
      <w:proofErr w:type="spellStart"/>
      <w:r>
        <w:t>Promoter</w:t>
      </w:r>
      <w:proofErr w:type="spellEnd"/>
      <w:r>
        <w:t xml:space="preserve"> </w:t>
      </w:r>
      <w:proofErr w:type="gramStart"/>
      <w:r>
        <w:t>Yüzdesi -</w:t>
      </w:r>
      <w:proofErr w:type="gramEnd"/>
      <w:r>
        <w:t xml:space="preserve"> </w:t>
      </w:r>
      <w:proofErr w:type="spellStart"/>
      <w:r>
        <w:t>Detractor</w:t>
      </w:r>
      <w:proofErr w:type="spellEnd"/>
      <w:r>
        <w:t xml:space="preserve"> Yüzdesi.</w:t>
      </w:r>
    </w:p>
    <w:p w:rsidR="003E0C65" w:rsidRDefault="002A66F8">
      <w:r>
        <w:rPr>
          <w:noProof/>
        </w:rPr>
        <w:lastRenderedPageBreak/>
        <w:drawing>
          <wp:inline distT="114300" distB="114300" distL="114300" distR="114300">
            <wp:extent cx="5731200" cy="2971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C65" w:rsidRDefault="002A66F8">
      <w:pPr>
        <w:numPr>
          <w:ilvl w:val="0"/>
          <w:numId w:val="2"/>
        </w:numPr>
        <w:spacing w:before="240"/>
      </w:pPr>
      <w:r>
        <w:rPr>
          <w:b/>
        </w:rPr>
        <w:t>Value Olarak Hesaplama:</w:t>
      </w:r>
      <w:r>
        <w:rPr>
          <w:b/>
        </w:rPr>
        <w:br/>
      </w:r>
    </w:p>
    <w:p w:rsidR="003E0C65" w:rsidRDefault="002A66F8">
      <w:pPr>
        <w:numPr>
          <w:ilvl w:val="1"/>
          <w:numId w:val="2"/>
        </w:numPr>
      </w:pPr>
      <w:r>
        <w:t>1-6 arası değerlere -100, 7-8 değerlerine 0, 9-10 değerlerine 100 puan verilir.</w:t>
      </w:r>
    </w:p>
    <w:p w:rsidR="003E0C65" w:rsidRDefault="002A66F8">
      <w:pPr>
        <w:numPr>
          <w:ilvl w:val="1"/>
          <w:numId w:val="2"/>
        </w:numPr>
        <w:spacing w:after="240"/>
      </w:pPr>
      <w:r>
        <w:rPr>
          <w:b/>
        </w:rPr>
        <w:t>Formül:</w:t>
      </w:r>
      <w:r>
        <w:t xml:space="preserve"> =IF(X4&lt;</w:t>
      </w:r>
      <w:proofErr w:type="gramStart"/>
      <w:r>
        <w:t>7;-</w:t>
      </w:r>
      <w:proofErr w:type="gramEnd"/>
      <w:r>
        <w:t>100;IF(X4&gt;8;100;0))</w:t>
      </w:r>
    </w:p>
    <w:p w:rsidR="003E0C65" w:rsidRDefault="002A66F8">
      <w:r>
        <w:rPr>
          <w:noProof/>
        </w:rPr>
        <w:drawing>
          <wp:inline distT="114300" distB="114300" distL="114300" distR="114300">
            <wp:extent cx="5731200" cy="252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C65" w:rsidRDefault="002A66F8">
      <w:pPr>
        <w:spacing w:before="240" w:after="240"/>
      </w:pPr>
      <w:r>
        <w:t xml:space="preserve">Pivot </w:t>
      </w:r>
      <w:proofErr w:type="spellStart"/>
      <w:r>
        <w:t>Table</w:t>
      </w:r>
      <w:proofErr w:type="spellEnd"/>
      <w:r>
        <w:t xml:space="preserve"> oluşturularak bu değerler analiz edilebilir.</w:t>
      </w:r>
    </w:p>
    <w:p w:rsidR="003E0C65" w:rsidRDefault="002A66F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1vkb529pa26b" w:colFirst="0" w:colLast="0"/>
      <w:bookmarkEnd w:id="5"/>
      <w:r>
        <w:rPr>
          <w:b/>
          <w:color w:val="000000"/>
          <w:sz w:val="22"/>
          <w:szCs w:val="22"/>
        </w:rPr>
        <w:t>Örnek Sonuç:</w:t>
      </w:r>
    </w:p>
    <w:p w:rsidR="003E0C65" w:rsidRDefault="002A66F8">
      <w:pPr>
        <w:spacing w:before="240" w:after="240"/>
      </w:pPr>
      <w:r>
        <w:t>NPS skoru %3,22 olarak bulunmuştur. Bu oldukça düşük bir değerdir. Detaylı analizlerle iyileştirme alanlarını belirlemek önemlidir.</w:t>
      </w:r>
    </w:p>
    <w:p w:rsidR="003E0C65" w:rsidRDefault="003E0C65"/>
    <w:p w:rsidR="003E0C65" w:rsidRDefault="003E0C65"/>
    <w:p w:rsidR="003E0C65" w:rsidRDefault="003E0C65"/>
    <w:p w:rsidR="003E0C65" w:rsidRDefault="003E0C65"/>
    <w:p w:rsidR="003E0C65" w:rsidRDefault="003E0C6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6ohrx7ny1i8" w:colFirst="0" w:colLast="0"/>
      <w:bookmarkEnd w:id="6"/>
    </w:p>
    <w:p w:rsidR="003E0C65" w:rsidRDefault="002A66F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srkgkl23pe9w" w:colFirst="0" w:colLast="0"/>
      <w:bookmarkEnd w:id="7"/>
      <w:r>
        <w:rPr>
          <w:b/>
          <w:color w:val="000000"/>
          <w:sz w:val="26"/>
          <w:szCs w:val="26"/>
        </w:rPr>
        <w:t>İleri Analizler:</w:t>
      </w:r>
    </w:p>
    <w:p w:rsidR="003E0C65" w:rsidRDefault="002A66F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795dhykbdfoo" w:colFirst="0" w:colLast="0"/>
      <w:bookmarkEnd w:id="8"/>
      <w:r>
        <w:rPr>
          <w:b/>
          <w:color w:val="000000"/>
          <w:sz w:val="22"/>
          <w:szCs w:val="22"/>
        </w:rPr>
        <w:t>Alt Kırılımlar:</w:t>
      </w:r>
    </w:p>
    <w:p w:rsidR="003E0C65" w:rsidRDefault="002A66F8">
      <w:pPr>
        <w:spacing w:before="240" w:after="240"/>
      </w:pPr>
      <w:r>
        <w:t xml:space="preserve">Memnuniyet düzeyi, farklı alt kırılımlar kullanılarak detaylandırılabilir. Pivot </w:t>
      </w:r>
      <w:proofErr w:type="spellStart"/>
      <w:r>
        <w:t>Table</w:t>
      </w:r>
      <w:proofErr w:type="spellEnd"/>
      <w:r>
        <w:t xml:space="preserve"> yardımıyla şu örnek analizler yapılabilir:</w:t>
      </w:r>
    </w:p>
    <w:p w:rsidR="003E0C65" w:rsidRDefault="002A66F8">
      <w:pPr>
        <w:numPr>
          <w:ilvl w:val="0"/>
          <w:numId w:val="4"/>
        </w:numPr>
      </w:pPr>
      <w:r>
        <w:rPr>
          <w:b/>
        </w:rPr>
        <w:t>Kırılım 1: Seyahat Türü</w:t>
      </w:r>
    </w:p>
    <w:p w:rsidR="003E0C65" w:rsidRDefault="003E0C65"/>
    <w:tbl>
      <w:tblPr>
        <w:tblStyle w:val="a"/>
        <w:tblW w:w="5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3060"/>
      </w:tblGrid>
      <w:tr w:rsidR="003E0C65">
        <w:trPr>
          <w:trHeight w:val="415"/>
        </w:trPr>
        <w:tc>
          <w:tcPr>
            <w:tcW w:w="2475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Row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Average</w:t>
            </w:r>
            <w:proofErr w:type="spellEnd"/>
            <w:r>
              <w:rPr>
                <w:b/>
                <w:sz w:val="24"/>
                <w:szCs w:val="24"/>
              </w:rPr>
              <w:t xml:space="preserve"> of NPS (Value)</w:t>
            </w:r>
          </w:p>
        </w:tc>
      </w:tr>
      <w:tr w:rsidR="003E0C65">
        <w:trPr>
          <w:trHeight w:val="415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travel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1,293698974</w:t>
            </w:r>
          </w:p>
        </w:tc>
      </w:tr>
      <w:tr w:rsidR="003E0C65">
        <w:trPr>
          <w:trHeight w:val="415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Personal</w:t>
            </w:r>
            <w:proofErr w:type="spellEnd"/>
            <w:r>
              <w:rPr>
                <w:sz w:val="24"/>
                <w:szCs w:val="24"/>
              </w:rPr>
              <w:t xml:space="preserve"> Travel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7,501007783</w:t>
            </w:r>
          </w:p>
        </w:tc>
      </w:tr>
      <w:tr w:rsidR="003E0C65">
        <w:tc>
          <w:tcPr>
            <w:tcW w:w="2475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060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3,220280259</w:t>
            </w:r>
          </w:p>
        </w:tc>
      </w:tr>
    </w:tbl>
    <w:p w:rsidR="003E0C65" w:rsidRDefault="002A66F8">
      <w:r>
        <w:br/>
      </w:r>
      <w:r>
        <w:rPr>
          <w:b/>
        </w:rPr>
        <w:t>Yorum:</w:t>
      </w:r>
      <w:r>
        <w:t xml:space="preserve"> Kırılım, iş seyahatinde iş seyahatinde olan müşterilerin memnuniyet seviyesinin düşük olduğunu göstermiştir.</w:t>
      </w:r>
      <w:r>
        <w:br/>
      </w:r>
    </w:p>
    <w:p w:rsidR="003E0C65" w:rsidRDefault="002A66F8">
      <w:pPr>
        <w:numPr>
          <w:ilvl w:val="0"/>
          <w:numId w:val="4"/>
        </w:numPr>
      </w:pPr>
      <w:r>
        <w:rPr>
          <w:b/>
        </w:rPr>
        <w:t>Kırılım 2: Sınıf Bazında Memnuniyet</w:t>
      </w:r>
    </w:p>
    <w:p w:rsidR="003E0C65" w:rsidRDefault="003E0C65"/>
    <w:tbl>
      <w:tblPr>
        <w:tblStyle w:val="a0"/>
        <w:tblW w:w="5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435"/>
      </w:tblGrid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Row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3435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Average</w:t>
            </w:r>
            <w:proofErr w:type="spellEnd"/>
            <w:r>
              <w:rPr>
                <w:b/>
                <w:sz w:val="24"/>
                <w:szCs w:val="24"/>
              </w:rPr>
              <w:t xml:space="preserve"> of NPS (Value)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14,10047317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travel</w:t>
            </w:r>
            <w:proofErr w:type="spellEnd"/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14,41651932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Personal</w:t>
            </w:r>
            <w:proofErr w:type="spellEnd"/>
            <w:r>
              <w:rPr>
                <w:sz w:val="24"/>
                <w:szCs w:val="24"/>
              </w:rPr>
              <w:t xml:space="preserve"> Travel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7,139545665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Eco</w:t>
            </w:r>
            <w:proofErr w:type="spellEnd"/>
          </w:p>
        </w:tc>
        <w:tc>
          <w:tcPr>
            <w:tcW w:w="343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-7,896031661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travel</w:t>
            </w:r>
            <w:proofErr w:type="spellEnd"/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-27,9804512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Personal</w:t>
            </w:r>
            <w:proofErr w:type="spellEnd"/>
            <w:r>
              <w:rPr>
                <w:sz w:val="24"/>
                <w:szCs w:val="24"/>
              </w:rPr>
              <w:t xml:space="preserve"> Travel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7,463757173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Eco</w:t>
            </w:r>
            <w:proofErr w:type="spellEnd"/>
            <w:r>
              <w:rPr>
                <w:b/>
                <w:sz w:val="24"/>
                <w:szCs w:val="24"/>
              </w:rPr>
              <w:t xml:space="preserve"> Plus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0,45369629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travel</w:t>
            </w:r>
            <w:proofErr w:type="spellEnd"/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-6,529562982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Personal</w:t>
            </w:r>
            <w:proofErr w:type="spellEnd"/>
            <w:r>
              <w:rPr>
                <w:sz w:val="24"/>
                <w:szCs w:val="24"/>
              </w:rPr>
              <w:t xml:space="preserve"> Travel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7,991120977</w:t>
            </w:r>
          </w:p>
        </w:tc>
      </w:tr>
      <w:tr w:rsidR="003E0C65">
        <w:trPr>
          <w:trHeight w:val="415"/>
        </w:trPr>
        <w:tc>
          <w:tcPr>
            <w:tcW w:w="2445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435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3,220280259</w:t>
            </w:r>
          </w:p>
        </w:tc>
      </w:tr>
    </w:tbl>
    <w:p w:rsidR="003E0C65" w:rsidRDefault="002A66F8">
      <w:r>
        <w:br/>
      </w:r>
      <w:r>
        <w:rPr>
          <w:b/>
        </w:rPr>
        <w:t>Yorum:</w:t>
      </w:r>
      <w:r>
        <w:t xml:space="preserve"> </w:t>
      </w:r>
      <w:proofErr w:type="spellStart"/>
      <w:r>
        <w:t>Eco</w:t>
      </w:r>
      <w:proofErr w:type="spellEnd"/>
      <w:r>
        <w:t xml:space="preserve"> sınıfı müşterilerinin memnuniyetsizliği dikkat çekmektedir.</w:t>
      </w:r>
      <w:r>
        <w:br/>
      </w:r>
    </w:p>
    <w:p w:rsidR="003E0C65" w:rsidRDefault="003E0C65"/>
    <w:p w:rsidR="003E0C65" w:rsidRDefault="003E0C65"/>
    <w:p w:rsidR="003E0C65" w:rsidRDefault="003E0C65"/>
    <w:p w:rsidR="003E0C65" w:rsidRDefault="003E0C65"/>
    <w:p w:rsidR="003E0C65" w:rsidRDefault="003E0C65"/>
    <w:p w:rsidR="003E0C65" w:rsidRDefault="002A66F8">
      <w:pPr>
        <w:numPr>
          <w:ilvl w:val="0"/>
          <w:numId w:val="4"/>
        </w:numPr>
      </w:pPr>
      <w:r>
        <w:rPr>
          <w:b/>
        </w:rPr>
        <w:t>Kırılım 3: Sınıf &amp; Seyahat Türü Bazında Memnuniyet</w:t>
      </w:r>
    </w:p>
    <w:p w:rsidR="003E0C65" w:rsidRDefault="003E0C65"/>
    <w:tbl>
      <w:tblPr>
        <w:tblStyle w:val="a1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405"/>
        <w:gridCol w:w="2700"/>
      </w:tblGrid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Row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Average</w:t>
            </w:r>
            <w:proofErr w:type="spellEnd"/>
            <w:r>
              <w:rPr>
                <w:b/>
                <w:sz w:val="24"/>
                <w:szCs w:val="24"/>
              </w:rPr>
              <w:t xml:space="preserve"> of NPS (Value)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Count</w:t>
            </w:r>
            <w:proofErr w:type="spellEnd"/>
            <w:r>
              <w:rPr>
                <w:b/>
                <w:sz w:val="24"/>
                <w:szCs w:val="24"/>
              </w:rPr>
              <w:t xml:space="preserve"> of NPS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 xml:space="preserve">Business </w:t>
            </w:r>
            <w:proofErr w:type="spellStart"/>
            <w:r>
              <w:rPr>
                <w:b/>
                <w:sz w:val="24"/>
                <w:szCs w:val="24"/>
              </w:rPr>
              <w:t>travel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1,293698974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  <w:t>71.655,00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Business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14,41651932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47.508,00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Eco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-27,9804512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20.257,00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Eco</w:t>
            </w:r>
            <w:proofErr w:type="spellEnd"/>
            <w:r>
              <w:rPr>
                <w:sz w:val="24"/>
                <w:szCs w:val="24"/>
              </w:rPr>
              <w:t xml:space="preserve"> Plus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-6,529562982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ab/>
              <w:t>3.890,00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b/>
                <w:sz w:val="24"/>
                <w:szCs w:val="24"/>
              </w:rPr>
              <w:t>Personal</w:t>
            </w:r>
            <w:proofErr w:type="spellEnd"/>
            <w:r>
              <w:rPr>
                <w:b/>
                <w:sz w:val="24"/>
                <w:szCs w:val="24"/>
              </w:rPr>
              <w:t xml:space="preserve"> Travel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7,501007783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  <w:t>32.249,00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Business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7,139545665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ab/>
              <w:t>2.157,00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Eco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7,463757173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26.488,00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40" w:type="dxa"/>
              <w:bottom w:w="100" w:type="dxa"/>
              <w:right w:w="20" w:type="dxa"/>
            </w:tcMar>
            <w:vAlign w:val="bottom"/>
          </w:tcPr>
          <w:p w:rsidR="003E0C65" w:rsidRDefault="002A66F8">
            <w:proofErr w:type="spellStart"/>
            <w:r>
              <w:rPr>
                <w:sz w:val="24"/>
                <w:szCs w:val="24"/>
              </w:rPr>
              <w:t>Eco</w:t>
            </w:r>
            <w:proofErr w:type="spellEnd"/>
            <w:r>
              <w:rPr>
                <w:sz w:val="24"/>
                <w:szCs w:val="24"/>
              </w:rPr>
              <w:t xml:space="preserve"> Plus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>7,991120977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ab/>
              <w:t>3.604,00</w:t>
            </w:r>
          </w:p>
        </w:tc>
      </w:tr>
      <w:tr w:rsidR="003E0C65">
        <w:trPr>
          <w:trHeight w:val="415"/>
        </w:trPr>
        <w:tc>
          <w:tcPr>
            <w:tcW w:w="3210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405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>3,220280259</w:t>
            </w:r>
          </w:p>
        </w:tc>
        <w:tc>
          <w:tcPr>
            <w:tcW w:w="2700" w:type="dxa"/>
            <w:tcBorders>
              <w:top w:val="single" w:sz="3" w:space="0" w:color="8EA9DB"/>
              <w:left w:val="nil"/>
              <w:bottom w:val="nil"/>
              <w:right w:val="nil"/>
            </w:tcBorders>
            <w:shd w:val="clear" w:color="auto" w:fill="D9E1F2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E0C65" w:rsidRDefault="002A66F8">
            <w:r>
              <w:rPr>
                <w:b/>
                <w:sz w:val="24"/>
                <w:szCs w:val="24"/>
              </w:rPr>
              <w:t xml:space="preserve">   103.904,00</w:t>
            </w:r>
          </w:p>
        </w:tc>
      </w:tr>
    </w:tbl>
    <w:p w:rsidR="003E0C65" w:rsidRDefault="003E0C65">
      <w:pPr>
        <w:rPr>
          <w:b/>
        </w:rPr>
      </w:pPr>
    </w:p>
    <w:p w:rsidR="003E0C65" w:rsidRDefault="002A66F8">
      <w:r>
        <w:rPr>
          <w:b/>
        </w:rPr>
        <w:t>Yorum:</w:t>
      </w:r>
      <w:r>
        <w:t xml:space="preserve"> İş seyahatini </w:t>
      </w:r>
      <w:proofErr w:type="spellStart"/>
      <w:r>
        <w:t>Eco</w:t>
      </w:r>
      <w:proofErr w:type="spellEnd"/>
      <w:r>
        <w:t xml:space="preserve"> sınıfta gerçekleştiren müşterilerin (tüm müşterilerimizin %20’sine karşılık geliyor) ciddi bir memnuniyetsizlik durumları var ve bu noktada acilen bir adım atılması gerekmektedir.</w:t>
      </w:r>
    </w:p>
    <w:p w:rsidR="003E0C65" w:rsidRDefault="003E0C65"/>
    <w:p w:rsidR="003E0C65" w:rsidRDefault="002A66F8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Uzaklık Analizi:</w:t>
      </w:r>
    </w:p>
    <w:p w:rsidR="003E0C65" w:rsidRDefault="002A66F8">
      <w:pPr>
        <w:spacing w:before="240" w:after="240"/>
      </w:pPr>
      <w:r>
        <w:t>Uzaklığın memnuniyet ile alakasını incelemek için:</w:t>
      </w:r>
    </w:p>
    <w:p w:rsidR="003E0C65" w:rsidRDefault="002A66F8">
      <w:pPr>
        <w:numPr>
          <w:ilvl w:val="0"/>
          <w:numId w:val="5"/>
        </w:numPr>
        <w:spacing w:before="240"/>
      </w:pPr>
      <w:r>
        <w:t>Uzaklıklar belirli aralıklara (</w:t>
      </w:r>
      <w:proofErr w:type="spellStart"/>
      <w:r>
        <w:t>bucket</w:t>
      </w:r>
      <w:proofErr w:type="spellEnd"/>
      <w:r>
        <w:t>) bölünür.</w:t>
      </w:r>
    </w:p>
    <w:p w:rsidR="003E0C65" w:rsidRDefault="002A66F8">
      <w:pPr>
        <w:numPr>
          <w:ilvl w:val="0"/>
          <w:numId w:val="5"/>
        </w:numPr>
      </w:pPr>
      <w:r>
        <w:t xml:space="preserve">Pivot </w:t>
      </w:r>
      <w:proofErr w:type="spellStart"/>
      <w:r>
        <w:t>Table</w:t>
      </w:r>
      <w:proofErr w:type="spellEnd"/>
      <w:r>
        <w:t xml:space="preserve"> oluşturulur ve uzaklık ile NPS ilişkisi gözlemlenir.</w:t>
      </w:r>
    </w:p>
    <w:p w:rsidR="003E0C65" w:rsidRDefault="002A66F8">
      <w:pPr>
        <w:numPr>
          <w:ilvl w:val="0"/>
          <w:numId w:val="5"/>
        </w:numPr>
        <w:spacing w:after="240"/>
      </w:pPr>
      <w:r>
        <w:t xml:space="preserve">Çıkan değerler bir </w:t>
      </w:r>
      <w:proofErr w:type="spellStart"/>
      <w:r>
        <w:t>Scatter</w:t>
      </w:r>
      <w:proofErr w:type="spellEnd"/>
      <w:r>
        <w:t xml:space="preserve"> grafiğinde görüntülenir.</w:t>
      </w:r>
    </w:p>
    <w:p w:rsidR="003E0C65" w:rsidRDefault="002A66F8">
      <w:r>
        <w:rPr>
          <w:noProof/>
        </w:rPr>
        <w:lastRenderedPageBreak/>
        <w:drawing>
          <wp:inline distT="114300" distB="114300" distL="114300" distR="114300">
            <wp:extent cx="5731200" cy="307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Sonuç:</w:t>
      </w:r>
      <w:r>
        <w:t xml:space="preserve"> Memnuniyeti etkileyen uzaklık faktörleri tespit edilerek stratejiler </w:t>
      </w:r>
      <w:proofErr w:type="spellStart"/>
      <w:r>
        <w:t>geliştirilebililir</w:t>
      </w:r>
      <w:proofErr w:type="spellEnd"/>
      <w:r>
        <w:t>.</w:t>
      </w:r>
    </w:p>
    <w:p w:rsidR="003E0C65" w:rsidRDefault="003E0C65"/>
    <w:sectPr w:rsidR="003E0C6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66F8" w:rsidRDefault="002A66F8">
      <w:pPr>
        <w:spacing w:line="240" w:lineRule="auto"/>
      </w:pPr>
      <w:r>
        <w:separator/>
      </w:r>
    </w:p>
  </w:endnote>
  <w:endnote w:type="continuationSeparator" w:id="0">
    <w:p w:rsidR="002A66F8" w:rsidRDefault="002A6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5226" w:rsidRDefault="00C45226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26" w:rsidRDefault="00C452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A66F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A66F8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&#13;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:rsidR="00C45226" w:rsidRDefault="00C452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A66F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A66F8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66F8" w:rsidRDefault="002A66F8">
      <w:pPr>
        <w:spacing w:line="240" w:lineRule="auto"/>
      </w:pPr>
      <w:r>
        <w:separator/>
      </w:r>
    </w:p>
  </w:footnote>
  <w:footnote w:type="continuationSeparator" w:id="0">
    <w:p w:rsidR="002A66F8" w:rsidRDefault="002A66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2E4"/>
    <w:multiLevelType w:val="multilevel"/>
    <w:tmpl w:val="392CA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F17CD9"/>
    <w:multiLevelType w:val="multilevel"/>
    <w:tmpl w:val="A454C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17ECA"/>
    <w:multiLevelType w:val="multilevel"/>
    <w:tmpl w:val="D4A09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BD220E"/>
    <w:multiLevelType w:val="multilevel"/>
    <w:tmpl w:val="577CC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0A19AA"/>
    <w:multiLevelType w:val="multilevel"/>
    <w:tmpl w:val="A0E4C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D464E0"/>
    <w:multiLevelType w:val="multilevel"/>
    <w:tmpl w:val="6CC40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C25867"/>
    <w:multiLevelType w:val="multilevel"/>
    <w:tmpl w:val="5072A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EF2033"/>
    <w:multiLevelType w:val="multilevel"/>
    <w:tmpl w:val="D8A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2072456">
    <w:abstractNumId w:val="0"/>
  </w:num>
  <w:num w:numId="2" w16cid:durableId="1023288742">
    <w:abstractNumId w:val="2"/>
  </w:num>
  <w:num w:numId="3" w16cid:durableId="757486571">
    <w:abstractNumId w:val="3"/>
  </w:num>
  <w:num w:numId="4" w16cid:durableId="1659532122">
    <w:abstractNumId w:val="6"/>
  </w:num>
  <w:num w:numId="5" w16cid:durableId="443575767">
    <w:abstractNumId w:val="5"/>
  </w:num>
  <w:num w:numId="6" w16cid:durableId="504705201">
    <w:abstractNumId w:val="1"/>
  </w:num>
  <w:num w:numId="7" w16cid:durableId="1485010060">
    <w:abstractNumId w:val="4"/>
  </w:num>
  <w:num w:numId="8" w16cid:durableId="210729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cryptProviderType="rsaAES" w:cryptAlgorithmClass="hash" w:cryptAlgorithmType="typeAny" w:cryptAlgorithmSid="14" w:cryptSpinCount="100000" w:hash="+rTvstxTlg6p/LEEvewtrWq9TFYXVBGPghubIevyL7vv0HulIR/Pkt601UBKAlJjqWL8OsdSE+CRKK1V3YqTTw==" w:salt="CNATinUImhBMnJCn5rRZ6Q==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C65"/>
    <w:rsid w:val="002A66F8"/>
    <w:rsid w:val="003E0C65"/>
    <w:rsid w:val="00525A70"/>
    <w:rsid w:val="007E3F89"/>
    <w:rsid w:val="00C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BB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5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26"/>
  </w:style>
  <w:style w:type="paragraph" w:styleId="Footer">
    <w:name w:val="footer"/>
    <w:basedOn w:val="Normal"/>
    <w:link w:val="FooterChar"/>
    <w:uiPriority w:val="99"/>
    <w:unhideWhenUsed/>
    <w:rsid w:val="00C45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3372</Characters>
  <Application>Microsoft Office Word</Application>
  <DocSecurity>4</DocSecurity>
  <Lines>28</Lines>
  <Paragraphs>7</Paragraphs>
  <ScaleCrop>false</ScaleCrop>
  <Manager/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2025-01-05T20:48:00Z</dcterms:created>
  <dcterms:modified xsi:type="dcterms:W3CDTF">2025-01-05T20:49:00Z</dcterms:modified>
</cp:coreProperties>
</file>