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1F4E79"/>
          <w:sz w:val="52"/>
          <w:szCs w:val="52"/>
        </w:rPr>
        <w:t xml:space="preserve">Project 2: Santam Short-Term Insurance</w:t>
      </w:r>
    </w:p>
    <w:p>
      <w:pPr>
        <w:spacing w:after="200"/>
      </w:pPr>
      <w:r>
        <w:rPr>
          <w:color w:val="404040"/>
          <w:sz w:val="28"/>
          <w:szCs w:val="28"/>
        </w:rPr>
        <w:t xml:space="preserve">Beginner's step-by-step learner guide: underwriting and claims analytics</w:t>
      </w:r>
    </w:p>
    <w:p>
      <w:pPr>
        <w:spacing w:after="120"/>
      </w:pPr>
      <w:r>
        <w:t xml:space="preserve">For learners with </w:t>
      </w:r>
      <w:r>
        <w:rPr>
          <w:b/>
          <w:bCs/>
        </w:rPr>
        <w:t xml:space="preserve">no finance, investment or SQL background</w:t>
      </w:r>
      <w:r>
        <w:t xml:space="preserve">. No code is shown. You are guided through what to do, why, and how to know you are finished.</w:t>
      </w:r>
    </w:p>
    <w:p>
      <w:pPr>
        <w:pBdr>
          <w:left w:val="single" w:color="E08A00" w:sz="24" w:space="8"/>
        </w:pBdr>
        <w:shd w:fill="FFF4E0" w:val="clear"/>
        <w:spacing w:after="160" w:before="120"/>
        <w:ind w:left="200" w:right="200"/>
      </w:pPr>
      <w:r>
        <w:rPr>
          <w:b/>
          <w:bCs/>
          <w:color w:val="E08A00"/>
        </w:rPr>
        <w:t xml:space="preserve">Careful: </w:t>
      </w:r>
      <w:r>
        <w:t xml:space="preserve">All records are fictional and all identity, contact and banking values are synthetic. Never use this data to contact people, decide cover, settle claims or accuse anyone of fraud. A pattern indicator is for review only. This guide does not replace legal, actuarial, claims or regulatory advice.</w:t>
      </w:r>
    </w:p>
    <w:p>
      <w:pPr>
        <w:pStyle w:val="Heading3"/>
      </w:pPr>
      <w:r>
        <w:t xml:space="preserve">In this guide</w:t>
      </w:r>
    </w:p>
    <w:p>
      <w:pPr>
        <w:pStyle w:val="ListParagraph"/>
        <w:numPr>
          <w:ilvl w:val="0"/>
          <w:numId w:val="2"/>
        </w:numPr>
        <w:spacing w:after="60"/>
      </w:pPr>
      <w:r>
        <w:t xml:space="preserve"/>
      </w:r>
      <w:r>
        <w:rPr>
          <w:b/>
          <w:bCs/>
        </w:rPr>
        <w:t xml:space="preserve">Part A:</w:t>
      </w:r>
      <w:r>
        <w:t xml:space="preserve"> Learn the language (insurance, money, data)</w:t>
      </w:r>
    </w:p>
    <w:p>
      <w:pPr>
        <w:pStyle w:val="ListParagraph"/>
        <w:numPr>
          <w:ilvl w:val="0"/>
          <w:numId w:val="2"/>
        </w:numPr>
        <w:spacing w:after="60"/>
      </w:pPr>
      <w:r>
        <w:t xml:space="preserve"/>
      </w:r>
      <w:r>
        <w:rPr>
          <w:b/>
          <w:bCs/>
        </w:rPr>
        <w:t xml:space="preserve">Part B:</w:t>
      </w:r>
      <w:r>
        <w:t xml:space="preserve"> Week 1, Profile and define</w:t>
      </w:r>
    </w:p>
    <w:p>
      <w:pPr>
        <w:pStyle w:val="ListParagraph"/>
        <w:numPr>
          <w:ilvl w:val="0"/>
          <w:numId w:val="2"/>
        </w:numPr>
        <w:spacing w:after="60"/>
      </w:pPr>
      <w:r>
        <w:t xml:space="preserve"/>
      </w:r>
      <w:r>
        <w:rPr>
          <w:b/>
          <w:bCs/>
        </w:rPr>
        <w:t xml:space="preserve">Part C:</w:t>
      </w:r>
      <w:r>
        <w:t xml:space="preserve"> Week 2, Model and reconcile</w:t>
      </w:r>
    </w:p>
    <w:p>
      <w:pPr>
        <w:pStyle w:val="ListParagraph"/>
        <w:numPr>
          <w:ilvl w:val="0"/>
          <w:numId w:val="2"/>
        </w:numPr>
        <w:spacing w:after="60"/>
      </w:pPr>
      <w:r>
        <w:t xml:space="preserve"/>
      </w:r>
      <w:r>
        <w:rPr>
          <w:b/>
          <w:bCs/>
        </w:rPr>
        <w:t xml:space="preserve">Part D:</w:t>
      </w:r>
      <w:r>
        <w:t xml:space="preserve"> Week 3, Analyse and communicate</w:t>
      </w:r>
    </w:p>
    <w:p>
      <w:pPr>
        <w:pStyle w:val="ListParagraph"/>
        <w:numPr>
          <w:ilvl w:val="0"/>
          <w:numId w:val="2"/>
        </w:numPr>
        <w:spacing w:after="60"/>
      </w:pPr>
      <w:r>
        <w:t xml:space="preserve"/>
      </w:r>
      <w:r>
        <w:rPr>
          <w:b/>
          <w:bCs/>
        </w:rPr>
        <w:t xml:space="preserve">Part E:</w:t>
      </w:r>
      <w:r>
        <w:t xml:space="preserve"> When you get stuck, plus glossary</w:t>
      </w:r>
    </w:p>
    <w:p>
      <w:pPr>
        <w:pStyle w:val="Heading1"/>
        <w:pageBreakBefore/>
      </w:pPr>
      <w:r>
        <w:t xml:space="preserve">Part A: Learn the Language First</w:t>
      </w:r>
    </w:p>
    <w:p>
      <w:pPr>
        <w:pStyle w:val="Heading2"/>
      </w:pPr>
      <w:r>
        <w:t xml:space="preserve">A1. The project in one paragraph</w:t>
      </w:r>
    </w:p>
    <w:p>
      <w:pPr>
        <w:spacing w:after="120"/>
      </w:pPr>
      <w:r>
        <w:t xml:space="preserve">Short-term insurance covers risks such as cars, homes and businesses for a set period, usually a year, then renews. Policies can change mid-term, premiums can be invoiced, paid, reversed or adjusted, and claims move through reporting, assessment, authorisation, repair and settlement. One storm or flood can create many claims in one place in a short time. A dashboard that only shows written premium is misleading. </w:t>
      </w:r>
      <w:r>
        <w:rPr>
          <w:b/>
          <w:bCs/>
        </w:rPr>
        <w:t xml:space="preserve">Your goal is to build a repeatable, auditable database and show underwriting, claims, review-flag and geographic insights, without ever turning a data-quality or fraud flag into an automatic decision.</w:t>
      </w:r>
      <w:r>
        <w:t xml:space="preserve"/>
      </w:r>
    </w:p>
    <w:p>
      <w:pPr>
        <w:pStyle w:val="Heading2"/>
      </w:pPr>
      <w:r>
        <w:t xml:space="preserve">A2. What Santam covers (plain language)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Area</w:t>
            </w:r>
          </w:p>
        </w:tc>
        <w:tc>
          <w:tcPr>
            <w:tcW w:type="dxa" w:w="71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What it means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Motor</w:t>
            </w:r>
            <w:r>
              <w:rPr>
                <w:b w:val="false"/>
                <w:bCs w:val="false"/>
                <w:sz w:val="19"/>
                <w:szCs w:val="19"/>
              </w:rPr>
              <w:t xml:space="preserve"/>
            </w:r>
          </w:p>
        </w:tc>
        <w:tc>
          <w:tcPr>
            <w:tcW w:type="dxa" w:w="7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Insured vehicles and related risks, subject to policy wording, excesses and limits.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Household</w:t>
            </w:r>
            <w:r>
              <w:rPr>
                <w:b w:val="false"/>
                <w:bCs w:val="false"/>
                <w:sz w:val="19"/>
                <w:szCs w:val="19"/>
              </w:rPr>
              <w:t xml:space="preserve"/>
            </w:r>
          </w:p>
        </w:tc>
        <w:tc>
          <w:tcPr>
            <w:tcW w:type="dxa" w:w="7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Specified home contents or property risks. Many policies in one area can be hit by the same event.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Commercial</w:t>
            </w:r>
            <w:r>
              <w:rPr>
                <w:b w:val="false"/>
                <w:bCs w:val="false"/>
                <w:sz w:val="19"/>
                <w:szCs w:val="19"/>
              </w:rPr>
              <w:t xml:space="preserve"/>
            </w:r>
          </w:p>
        </w:tc>
        <w:tc>
          <w:tcPr>
            <w:tcW w:type="dxa" w:w="7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Business property and other business risks. One loss can be far bigger than a normal motor claim.</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Intermediaries</w:t>
            </w:r>
            <w:r>
              <w:rPr>
                <w:b w:val="false"/>
                <w:bCs w:val="false"/>
                <w:sz w:val="19"/>
                <w:szCs w:val="19"/>
              </w:rPr>
              <w:t xml:space="preserve"/>
            </w:r>
          </w:p>
        </w:tc>
        <w:tc>
          <w:tcPr>
            <w:tcW w:type="dxa" w:w="7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Brokers, direct channels and bank-assurance. Compare production, commission and results on the same definitions.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Service providers</w:t>
            </w:r>
            <w:r>
              <w:rPr>
                <w:b w:val="false"/>
                <w:bCs w:val="false"/>
                <w:sz w:val="19"/>
                <w:szCs w:val="19"/>
              </w:rPr>
              <w:t xml:space="preserve"/>
            </w:r>
          </w:p>
        </w:tc>
        <w:tc>
          <w:tcPr>
            <w:tcW w:type="dxa" w:w="7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Assessors and repairers. Judge cost and speed together with service quality and claim complexity.</w:t>
            </w:r>
          </w:p>
        </w:tc>
      </w:tr>
    </w:tbl>
    <w:p>
      <w:pPr>
        <w:spacing w:after="120"/>
      </w:pPr>
    </w:p>
    <w:p>
      <w:pPr>
        <w:pStyle w:val="Heading2"/>
      </w:pPr>
      <w:r>
        <w:t xml:space="preserve">A3. Money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Word</w:t>
            </w:r>
          </w:p>
        </w:tc>
        <w:tc>
          <w:tcPr>
            <w:tcW w:type="dxa" w:w="70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Meaning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Premium</w:t>
            </w:r>
            <w:r>
              <w:rPr>
                <w:b w:val="false"/>
                <w:bCs w:val="false"/>
                <w:sz w:val="19"/>
                <w:szCs w:val="19"/>
              </w:rPr>
              <w:t xml:space="preserve"/>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What a customer pays for cover.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Written premium</w:t>
            </w:r>
            <w:r>
              <w:rPr>
                <w:b w:val="false"/>
                <w:bCs w:val="false"/>
                <w:sz w:val="19"/>
                <w:szCs w:val="19"/>
              </w:rPr>
              <w:t xml:space="preserve"/>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amount on the contract or transaction.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Earned premium</w:t>
            </w:r>
            <w:r>
              <w:rPr>
                <w:b w:val="false"/>
                <w:bCs w:val="false"/>
                <w:sz w:val="19"/>
                <w:szCs w:val="19"/>
              </w:rPr>
              <w:t xml:space="preserve"/>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part of premium matching the days of cover actually provided in a period. A yearly policy does not earn its whole premium on 1 January.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Credit note / cancellation / endorsement</w:t>
            </w:r>
            <w:r>
              <w:rPr>
                <w:b w:val="false"/>
                <w:bCs w:val="false"/>
                <w:sz w:val="19"/>
                <w:szCs w:val="19"/>
              </w:rPr>
              <w:t xml:space="preserve"/>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credit note or cancellation reduces or reverses premium (a negative amount, not automatically an error). An endorsement is a mid-term change that may adjust cover and premium.</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Claim</w:t>
            </w:r>
            <w:r>
              <w:rPr>
                <w:b w:val="false"/>
                <w:bCs w:val="false"/>
                <w:sz w:val="19"/>
                <w:szCs w:val="19"/>
              </w:rPr>
              <w:t xml:space="preserve"/>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request for payment after a loss.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Authorised vs paid</w:t>
            </w:r>
            <w:r>
              <w:rPr>
                <w:b w:val="false"/>
                <w:bCs w:val="false"/>
                <w:sz w:val="19"/>
                <w:szCs w:val="19"/>
              </w:rPr>
              <w:t xml:space="preserve"/>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Authorised is the amount approved. Paid is what left the bank. They can differ.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Outstanding reserve</w:t>
            </w:r>
            <w:r>
              <w:rPr>
                <w:b w:val="false"/>
                <w:bCs w:val="false"/>
                <w:sz w:val="19"/>
                <w:szCs w:val="19"/>
              </w:rPr>
              <w:t xml:space="preserve"/>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Money set aside for a claim not fully paid yet.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Sum insured</w:t>
            </w:r>
            <w:r>
              <w:rPr>
                <w:b w:val="false"/>
                <w:bCs w:val="false"/>
                <w:sz w:val="19"/>
                <w:szCs w:val="19"/>
              </w:rPr>
              <w:t xml:space="preserve"/>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most the insurer would pay for an item, such as a car's insured 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Excess</w:t>
            </w:r>
            <w:r>
              <w:rPr>
                <w:b w:val="false"/>
                <w:bCs w:val="false"/>
                <w:sz w:val="19"/>
                <w:szCs w:val="19"/>
              </w:rPr>
              <w:t xml:space="preserve"/>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part of a claim the customer pays.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Commission and expenses</w:t>
            </w:r>
            <w:r>
              <w:rPr>
                <w:b w:val="false"/>
                <w:bCs w:val="false"/>
                <w:sz w:val="19"/>
                <w:szCs w:val="19"/>
              </w:rPr>
              <w:t xml:space="preserve"/>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Commission is the seller's fee. Acquisition and administration expenses are running costs. Only use what your data contains.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Catastrophe</w:t>
            </w:r>
            <w:r>
              <w:rPr>
                <w:b w:val="false"/>
                <w:bCs w:val="false"/>
                <w:sz w:val="19"/>
                <w:szCs w:val="19"/>
              </w:rPr>
              <w:t xml:space="preserve"/>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event (storm, flood) causing many claims in one place at once.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Frequency and severity</w:t>
            </w:r>
            <w:r>
              <w:rPr>
                <w:b w:val="false"/>
                <w:bCs w:val="false"/>
                <w:sz w:val="19"/>
                <w:szCs w:val="19"/>
              </w:rPr>
              <w:t xml:space="preserve"/>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Frequency is how often claims happen. Severity is how big they are.</w:t>
            </w:r>
          </w:p>
        </w:tc>
      </w:tr>
    </w:tbl>
    <w:p>
      <w:pPr>
        <w:spacing w:after="120"/>
      </w:pPr>
    </w:p>
    <w:p>
      <w:pPr>
        <w:pStyle w:val="Heading2"/>
      </w:pPr>
      <w:r>
        <w:t xml:space="preserve">A4. The heart of the project: earned premium</w:t>
      </w:r>
    </w:p>
    <w:p>
      <w:pPr>
        <w:spacing w:after="120"/>
      </w:pPr>
      <w:r>
        <w:t xml:space="preserve">The brief calls earned premium the technical heart of the project. Written premium is the contract amount. Earned premium spreads that amount over the days of risk actually provided. In words:</w:t>
      </w:r>
    </w:p>
    <w:p>
      <w:pPr>
        <w:pBdr>
          <w:left w:val="single" w:color="1F4E79" w:sz="24" w:space="8"/>
        </w:pBdr>
        <w:shd w:fill="E6EEF7" w:val="clear"/>
        <w:spacing w:after="160" w:before="120"/>
        <w:ind w:left="200" w:right="200"/>
      </w:pPr>
      <w:r>
        <w:rPr>
          <w:b/>
          <w:bCs/>
          <w:color w:val="1F4E79"/>
        </w:rPr>
        <w:t xml:space="preserve">Key idea: </w:t>
      </w:r>
      <w:r>
        <w:t xml:space="preserve">Earned premium for a period = net written premium x covered days falling in the period / total cover days.</w:t>
      </w:r>
    </w:p>
    <w:p>
      <w:pPr>
        <w:spacing w:after="120"/>
      </w:pPr>
      <w:r>
        <w:t xml:space="preserve">For monthly reporting, split the cover period at month boundaries. You must decide and write down: whether the last day of cover counts, how leap years are handled, and how endorsements, credit notes and cancellations change amount and coverage. A fully expired policy should add up to its net written premium, within rounding.</w:t>
      </w:r>
    </w:p>
    <w:p>
      <w:pPr>
        <w:pStyle w:val="Heading2"/>
      </w:pPr>
      <w:r>
        <w:t xml:space="preserve">A5. Data and SQL words (no code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Word</w:t>
            </w:r>
          </w:p>
        </w:tc>
        <w:tc>
          <w:tcPr>
            <w:tcW w:type="dxa" w:w="70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Meaning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Table, row, column</w:t>
            </w:r>
            <w:r>
              <w:rPr>
                <w:b w:val="false"/>
                <w:bCs w:val="false"/>
                <w:sz w:val="19"/>
                <w:szCs w:val="19"/>
              </w:rPr>
              <w:t xml:space="preserve"/>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table is one spreadsheet tab. A row is one record. A column is one kind of information.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Database (PostgreSQL)</w:t>
            </w:r>
            <w:r>
              <w:rPr>
                <w:b w:val="false"/>
                <w:bCs w:val="false"/>
                <w:sz w:val="19"/>
                <w:szCs w:val="19"/>
              </w:rPr>
              <w:t xml:space="preserve"/>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Many linked tables stored together. SQL is the language used to ask it questions.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Business key / surrogate key</w:t>
            </w:r>
            <w:r>
              <w:rPr>
                <w:b w:val="false"/>
                <w:bCs w:val="false"/>
                <w:sz w:val="19"/>
                <w:szCs w:val="19"/>
              </w:rPr>
              <w:t xml:space="preserve"/>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Business key is the real-world ID (policy number). Surrogate key is a system-made number for joins. Keep both.</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Dimension</w:t>
            </w:r>
            <w:r>
              <w:rPr>
                <w:b w:val="false"/>
                <w:bCs w:val="false"/>
                <w:sz w:val="19"/>
                <w:szCs w:val="19"/>
              </w:rPr>
              <w:t xml:space="preserve"/>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Describes who, what, where or when. You group by these.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Fact</w:t>
            </w:r>
            <w:r>
              <w:rPr>
                <w:b w:val="false"/>
                <w:bCs w:val="false"/>
                <w:sz w:val="19"/>
                <w:szCs w:val="19"/>
              </w:rPr>
              <w:t xml:space="preserve"/>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Records what happened, with numbers. You add these up.</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Star schema</w:t>
            </w:r>
            <w:r>
              <w:rPr>
                <w:b w:val="false"/>
                <w:bCs w:val="false"/>
                <w:sz w:val="19"/>
                <w:szCs w:val="19"/>
              </w:rPr>
              <w:t xml:space="preserve"/>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fact table with dimension tables around it.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Grain</w:t>
            </w:r>
            <w:r>
              <w:rPr>
                <w:b w:val="false"/>
                <w:bCs w:val="false"/>
                <w:sz w:val="19"/>
                <w:szCs w:val="19"/>
              </w:rPr>
              <w:t xml:space="preserve"/>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What one row means. Always write it as a sentence.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Join</w:t>
            </w:r>
            <w:r>
              <w:rPr>
                <w:b w:val="false"/>
                <w:bCs w:val="false"/>
                <w:sz w:val="19"/>
                <w:szCs w:val="19"/>
              </w:rPr>
              <w:t xml:space="preserve"/>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Linking two tables by a shared key.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Foreign key / unique rule</w:t>
            </w:r>
            <w:r>
              <w:rPr>
                <w:b w:val="false"/>
                <w:bCs w:val="false"/>
                <w:sz w:val="19"/>
                <w:szCs w:val="19"/>
              </w:rPr>
              <w:t xml:space="preserve"/>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foreign key forces a parent to exist. A unique rule blocks duplicates.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Index / view</w:t>
            </w:r>
            <w:r>
              <w:rPr>
                <w:b w:val="false"/>
                <w:bCs w:val="false"/>
                <w:sz w:val="19"/>
                <w:szCs w:val="19"/>
              </w:rPr>
              <w:t xml:space="preserve"/>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 index speeds searching. A view is a saved summary question.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Staging</w:t>
            </w:r>
            <w:r>
              <w:rPr>
                <w:b w:val="false"/>
                <w:bCs w:val="false"/>
                <w:sz w:val="19"/>
                <w:szCs w:val="19"/>
              </w:rPr>
              <w:t xml:space="preserve"/>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Where raw files land before cleaning.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Type 2 history</w:t>
            </w:r>
            <w:r>
              <w:rPr>
                <w:b w:val="false"/>
                <w:bCs w:val="false"/>
                <w:sz w:val="19"/>
                <w:szCs w:val="19"/>
              </w:rPr>
              <w:t xml:space="preserve"/>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Keeps old versions of a changing detail with effective-from and effective-to dates and a current flag.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Accumulating snapshot</w:t>
            </w:r>
            <w:r>
              <w:rPr>
                <w:b w:val="false"/>
                <w:bCs w:val="false"/>
                <w:sz w:val="19"/>
                <w:szCs w:val="19"/>
              </w:rPr>
              <w:t xml:space="preserve"/>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row per claim, filled in as it reaches each milestone.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Role-playing dates</w:t>
            </w:r>
            <w:r>
              <w:rPr>
                <w:b w:val="false"/>
                <w:bCs w:val="false"/>
                <w:sz w:val="19"/>
                <w:szCs w:val="19"/>
              </w:rPr>
              <w:t xml:space="preserve"/>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date table used for several date columns (loss, report, settlement).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Idempotent</w:t>
            </w:r>
            <w:r>
              <w:rPr>
                <w:b w:val="false"/>
                <w:bCs w:val="false"/>
                <w:sz w:val="19"/>
                <w:szCs w:val="19"/>
              </w:rPr>
              <w:t xml:space="preserve"/>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Running the process twice gives the same result.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Quarantine / reconciliation</w:t>
            </w:r>
            <w:r>
              <w:rPr>
                <w:b w:val="false"/>
                <w:bCs w:val="false"/>
                <w:sz w:val="19"/>
                <w:szCs w:val="19"/>
              </w:rPr>
              <w:t xml:space="preserve"/>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Quarantine holds untrusted records. Reconciliation proves totals agree.</w:t>
            </w:r>
          </w:p>
        </w:tc>
      </w:tr>
    </w:tbl>
    <w:p>
      <w:pPr>
        <w:spacing w:after="120"/>
      </w:pPr>
    </w:p>
    <w:p>
      <w:pPr>
        <w:pStyle w:val="Heading2"/>
      </w:pPr>
      <w:r>
        <w:t xml:space="preserve">A6. What you will build</w:t>
      </w:r>
    </w:p>
    <w:p>
      <w:pPr>
        <w:spacing w:after="120"/>
      </w:pPr>
      <w:r>
        <w:t xml:space="preserve">Your database (schema name </w:t>
      </w:r>
      <w:r>
        <w:rPr>
          <w:b/>
          <w:bCs/>
        </w:rPr>
        <w:t xml:space="preserve">santam_dw</w:t>
      </w:r>
      <w:r>
        <w:t xml:space="preserve">) has these parts.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Table</w:t>
            </w:r>
          </w:p>
        </w:tc>
        <w:tc>
          <w:tcPr>
            <w:tcW w:type="dxa" w:w="67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Purpose</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Date, Channel, Product</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Shared descriptive tables.</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Customer, Intermediary</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With dated versions when details change.</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Provider, Geography</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Assessors and repairers; postal area, suburb, municipality, province and region.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Policy and Policy-risk</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Policy-risk keeps dated versions (product, intermediary, geography, sum insured, vehicle details). Only one current version per policy-risk.</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Cause of loss, Catastrophe event</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Why the loss happened; a calendar of hypothetical event dates and areas with a damage-ratio assumption.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Written premium fact</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row per premium transaction, with commission and expense amounts.</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Monthly earned premium fact</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row per policy-risk version per calendar month.</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Claim lifecycle fact</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row per claim, with loss, report, assessed, authorised, repaired and settled dates plus amounts.</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Claim transaction fact</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Event-level financial history for each claim.</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Quarantine, Change audit, Entity crosswalk</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Held-back records, every correction, and links between duplicate IDs.</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Views</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Claim cycle time, warehouse control totals and quarantine counts.</w:t>
            </w:r>
          </w:p>
        </w:tc>
      </w:tr>
    </w:tbl>
    <w:p>
      <w:pPr>
        <w:spacing w:after="120"/>
      </w:pPr>
    </w:p>
    <w:p>
      <w:pPr>
        <w:pStyle w:val="Heading1"/>
        <w:pageBreakBefore/>
      </w:pPr>
      <w:r>
        <w:t xml:space="preserve">Part B: Week 1, Profile and Define</w:t>
      </w:r>
    </w:p>
    <w:p>
      <w:pPr>
        <w:spacing w:after="120"/>
      </w:pPr>
      <w:r>
        <w:t xml:space="preserve"/>
      </w:r>
      <w:r>
        <w:rPr>
          <w:b/>
          <w:bCs/>
        </w:rPr>
        <w:t xml:space="preserve">Goal:</w:t>
      </w:r>
      <w:r>
        <w:t xml:space="preserve"> know exactly what is wrong with the data, agree how earned premium works, and decide what to do about each problem.</w:t>
      </w:r>
    </w:p>
    <w:p>
      <w:pPr>
        <w:pStyle w:val="Heading2"/>
      </w:pPr>
      <w:r>
        <w:t xml:space="preserve">Step 1: Meet your files</w:t>
      </w:r>
    </w:p>
    <w:p>
      <w:pPr>
        <w:pStyle w:val="ListParagraph"/>
        <w:numPr>
          <w:ilvl w:val="0"/>
          <w:numId w:val="3"/>
        </w:numPr>
        <w:spacing w:after="60"/>
      </w:pPr>
      <w:r>
        <w:t xml:space="preserve">List every source file.</w:t>
      </w:r>
    </w:p>
    <w:p>
      <w:pPr>
        <w:pStyle w:val="ListParagraph"/>
        <w:numPr>
          <w:ilvl w:val="0"/>
          <w:numId w:val="3"/>
        </w:numPr>
        <w:spacing w:after="60"/>
      </w:pPr>
      <w:r>
        <w:t xml:space="preserve">For each write: "This file contains ______, one row per ______."</w:t>
      </w:r>
    </w:p>
    <w:p>
      <w:pPr>
        <w:pStyle w:val="ListParagraph"/>
        <w:numPr>
          <w:ilvl w:val="0"/>
          <w:numId w:val="3"/>
        </w:numPr>
        <w:spacing w:after="60"/>
      </w:pPr>
      <w:r>
        <w:t xml:space="preserve">Copy the business questions from your brief.</w:t>
      </w:r>
    </w:p>
    <w:p>
      <w:pPr>
        <w:pStyle w:val="Heading2"/>
      </w:pPr>
      <w:r>
        <w:t xml:space="preserve">Step 2: Profile the data ("taste the soup")</w:t>
      </w:r>
    </w:p>
    <w:p>
      <w:pPr>
        <w:spacing w:after="120"/>
      </w:pPr>
      <w:r>
        <w:t xml:space="preserve">For </w:t>
      </w:r>
      <w:r>
        <w:rPr>
          <w:b/>
          <w:bCs/>
        </w:rPr>
        <w:t xml:space="preserve">every</w:t>
      </w:r>
      <w:r>
        <w:t xml:space="preserve"> file record: rows; blanks per column; earliest and latest dates; smallest and largest amounts; distinct values; repeated IDs. Files intentionally mix formats. A value that looks invalid may be a valid credit note, or an event that is possible but unusual. Save these as your </w:t>
      </w:r>
      <w:r>
        <w:rPr>
          <w:b/>
          <w:bCs/>
        </w:rPr>
        <w:t xml:space="preserve">"before" numbers</w:t>
      </w:r>
      <w:r>
        <w:t xml:space="preserve">. Observe first; fix later.</w:t>
      </w:r>
    </w:p>
    <w:p>
      <w:pPr>
        <w:pStyle w:val="Heading2"/>
      </w:pPr>
      <w:r>
        <w:t xml:space="preserve">Step 3: Work earned premium by hand</w:t>
      </w:r>
    </w:p>
    <w:p>
      <w:pPr>
        <w:spacing w:after="120"/>
      </w:pPr>
      <w:r>
        <w:t xml:space="preserve">Take three to five simple policies and calculate on paper before running anything at scale.</w:t>
      </w:r>
    </w:p>
    <w:p>
      <w:pPr>
        <w:spacing w:after="120"/>
      </w:pPr>
      <w:r>
        <w:t xml:space="preserve"/>
      </w:r>
      <w:r>
        <w:rPr>
          <w:b/>
          <w:bCs/>
        </w:rPr>
        <w:t xml:space="preserve">Worked example (invented numbers).</w:t>
      </w:r>
      <w:r>
        <w:t xml:space="preserve"> A policy covers 1 January to 31 December 2026 (365 days) for R12,000.</w:t>
      </w:r>
    </w:p>
    <w:p>
      <w:pPr>
        <w:pStyle w:val="ListParagraph"/>
        <w:numPr>
          <w:ilvl w:val="0"/>
          <w:numId w:val="2"/>
        </w:numPr>
        <w:spacing w:after="60"/>
      </w:pPr>
      <w:r>
        <w:t xml:space="preserve">January has 31 covered days: 12,000 x 31 / 365 = about </w:t>
      </w:r>
      <w:r>
        <w:rPr>
          <w:b/>
          <w:bCs/>
        </w:rPr>
        <w:t xml:space="preserve">R1,019.18</w:t>
      </w:r>
      <w:r>
        <w:t xml:space="preserve">.</w:t>
      </w:r>
    </w:p>
    <w:p>
      <w:pPr>
        <w:pStyle w:val="ListParagraph"/>
        <w:numPr>
          <w:ilvl w:val="0"/>
          <w:numId w:val="2"/>
        </w:numPr>
        <w:spacing w:after="60"/>
      </w:pPr>
      <w:r>
        <w:t xml:space="preserve">February has 28 days: about </w:t>
      </w:r>
      <w:r>
        <w:rPr>
          <w:b/>
          <w:bCs/>
        </w:rPr>
        <w:t xml:space="preserve">R920.55</w:t>
      </w:r>
      <w:r>
        <w:t xml:space="preserve">. All twelve months add up to </w:t>
      </w:r>
      <w:r>
        <w:rPr>
          <w:b/>
          <w:bCs/>
        </w:rPr>
        <w:t xml:space="preserve">R12,000</w:t>
      </w:r>
      <w:r>
        <w:t xml:space="preserve">.</w:t>
      </w:r>
    </w:p>
    <w:p>
      <w:pPr>
        <w:pStyle w:val="ListParagraph"/>
        <w:numPr>
          <w:ilvl w:val="0"/>
          <w:numId w:val="2"/>
        </w:numPr>
        <w:spacing w:after="60"/>
      </w:pPr>
      <w:r>
        <w:t xml:space="preserve"/>
      </w:r>
      <w:r>
        <w:rPr>
          <w:b/>
          <w:bCs/>
        </w:rPr>
        <w:t xml:space="preserve">Cancelled at 30 June:</w:t>
      </w:r>
      <w:r>
        <w:t xml:space="preserve"> 181 days were covered, so the net written amount becomes about </w:t>
      </w:r>
      <w:r>
        <w:rPr>
          <w:b/>
          <w:bCs/>
        </w:rPr>
        <w:t xml:space="preserve">R5,950.68</w:t>
      </w:r>
      <w:r>
        <w:t xml:space="preserve"> after the refund, and all of it is earned by 30 June.</w:t>
      </w:r>
    </w:p>
    <w:p>
      <w:pPr>
        <w:pStyle w:val="ListParagraph"/>
        <w:numPr>
          <w:ilvl w:val="0"/>
          <w:numId w:val="2"/>
        </w:numPr>
        <w:spacing w:after="60"/>
      </w:pPr>
      <w:r>
        <w:t xml:space="preserve"/>
      </w:r>
      <w:r>
        <w:rPr>
          <w:b/>
          <w:bCs/>
        </w:rPr>
        <w:t xml:space="preserve">Starts mid-month:</w:t>
      </w:r>
      <w:r>
        <w:t xml:space="preserve"> only the covered days in the first month count.</w:t>
      </w:r>
    </w:p>
    <w:p>
      <w:pPr>
        <w:pStyle w:val="ListParagraph"/>
        <w:numPr>
          <w:ilvl w:val="0"/>
          <w:numId w:val="2"/>
        </w:numPr>
        <w:spacing w:after="60"/>
      </w:pPr>
      <w:r>
        <w:t xml:space="preserve"/>
      </w:r>
      <w:r>
        <w:rPr>
          <w:b/>
          <w:bCs/>
        </w:rPr>
        <w:t xml:space="preserve">Endorsed mid-term:</w:t>
      </w:r>
      <w:r>
        <w:t xml:space="preserve"> the amount and cover change from the endorsement date.</w:t>
      </w:r>
    </w:p>
    <w:p>
      <w:pPr>
        <w:pBdr>
          <w:left w:val="single" w:color="2E7D32" w:sz="24" w:space="8"/>
        </w:pBdr>
        <w:shd w:fill="E8F3E8" w:val="clear"/>
        <w:spacing w:after="160" w:before="120"/>
        <w:ind w:left="200" w:right="200"/>
      </w:pPr>
      <w:r>
        <w:rPr>
          <w:b/>
          <w:bCs/>
          <w:color w:val="2E7D32"/>
        </w:rPr>
        <w:t xml:space="preserve">Tip: </w:t>
      </w:r>
      <w:r>
        <w:t xml:space="preserve">Done when a fully expired policy's monthly earned amounts add up to its net written premium within rounding, and you have written down your rules on the last day of cover, leap years, and netting of credit notes.</w:t>
      </w:r>
    </w:p>
    <w:p>
      <w:pPr>
        <w:pStyle w:val="Heading2"/>
      </w:pPr>
      <w:r>
        <w:t xml:space="preserve">Step 4: Build the anomaly catalogue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500"/>
        <w:gridCol w:w="3138"/>
      </w:tblGrid>
      <w:tr>
        <w:trPr>
          <w:tblHeader/>
        </w:trPr>
        <w:tc>
          <w:tcPr>
            <w:tcW w:type="dxa" w:w="7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Code</w:t>
            </w:r>
          </w:p>
        </w:tc>
        <w:tc>
          <w:tcPr>
            <w:tcW w:type="dxa" w:w="2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Problem</w:t>
            </w:r>
          </w:p>
        </w:tc>
        <w:tc>
          <w:tcPr>
            <w:tcW w:type="dxa" w:w="3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How to think about it</w:t>
            </w:r>
          </w:p>
        </w:tc>
        <w:tc>
          <w:tcPr>
            <w:tcW w:type="dxa" w:w="31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Usual decision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B01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Duplicate customer or risk</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Tidied ID, registration or VIN repeats.</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Resolve with evidence; keep a crosswalk.</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B02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Impossible vehicle year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Later than policy inception, or before your plausibility boundary.</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Set to null or quarantine under an explicit rule.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B03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Zero or extreme sum insured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Check by line of business.</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Cap only a proven entry mistake; flag plausible large exposure.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B04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Claim outside cover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Loss before inception or after expiry.</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Quarantine unless a documented correction is supported.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B05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Date-chain violation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Reported before the loss, or settled before reported.</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Never silently reorder events.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B06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Paid above authorised or sum insured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Compare with the policy version in force.</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Flag for claims review with the amounts.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B07</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Duplicate claim or transaction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Same policy, loss date, cause and amount.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Check for legitimate split payments first.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B08</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Orphan key</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Missing policy, customer, broker, vehicle, geography or provider parent.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Quarantine.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B09</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Provider variant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Name or branch spelled differently from the reference.</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Map to the reference with a logged alias.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B10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Unmatched credit note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Negative premium with no matching original reference.</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Reconcile amounts and references first; a matched one is legitimate.</w:t>
            </w:r>
          </w:p>
        </w:tc>
      </w:tr>
    </w:tbl>
    <w:p>
      <w:pPr>
        <w:spacing w:after="120"/>
      </w:pPr>
    </w:p>
    <w:p>
      <w:pPr>
        <w:spacing w:after="120"/>
      </w:pPr>
      <w:r>
        <w:t xml:space="preserve">Add extra codes if profiling finds more. For each code write a </w:t>
      </w:r>
      <w:r>
        <w:rPr>
          <w:b/>
          <w:bCs/>
        </w:rPr>
        <w:t xml:space="preserve">rule card</w:t>
      </w:r>
      <w:r>
        <w:t xml:space="preserve">: How do I detect it? Could it be legitimate? Correct or quarantine? What do I record?</w:t>
      </w:r>
    </w:p>
    <w:p>
      <w:pPr>
        <w:pStyle w:val="Heading2"/>
      </w:pPr>
      <w:r>
        <w:t xml:space="preserve">Step 5: Decide "correct" or "quarantine"</w:t>
      </w:r>
    </w:p>
    <w:p>
      <w:pPr>
        <w:pStyle w:val="ListParagraph"/>
        <w:numPr>
          <w:ilvl w:val="0"/>
          <w:numId w:val="4"/>
        </w:numPr>
        <w:spacing w:after="60"/>
      </w:pPr>
      <w:r>
        <w:t xml:space="preserve"/>
      </w:r>
      <w:r>
        <w:rPr>
          <w:b/>
          <w:bCs/>
        </w:rPr>
        <w:t xml:space="preserve">Can I prove the right value?</w:t>
      </w:r>
      <w:r>
        <w:t xml:space="preserve"> If no, quarantine.</w:t>
      </w:r>
    </w:p>
    <w:p>
      <w:pPr>
        <w:pStyle w:val="ListParagraph"/>
        <w:numPr>
          <w:ilvl w:val="0"/>
          <w:numId w:val="4"/>
        </w:numPr>
        <w:spacing w:after="60"/>
      </w:pPr>
      <w:r>
        <w:t xml:space="preserve"/>
      </w:r>
      <w:r>
        <w:rPr>
          <w:b/>
          <w:bCs/>
        </w:rPr>
        <w:t xml:space="preserve">Is the fix safe and rule-based</w:t>
      </w:r>
      <w:r>
        <w:t xml:space="preserve"> (like a provider spelling variant)? If yes, correct and log it.</w:t>
      </w:r>
    </w:p>
    <w:p>
      <w:pPr>
        <w:pStyle w:val="ListParagraph"/>
        <w:numPr>
          <w:ilvl w:val="0"/>
          <w:numId w:val="4"/>
        </w:numPr>
        <w:spacing w:after="60"/>
      </w:pPr>
      <w:r>
        <w:t xml:space="preserve"/>
      </w:r>
      <w:r>
        <w:rPr>
          <w:b/>
          <w:bCs/>
        </w:rPr>
        <w:t xml:space="preserve">Could it be real but unusual</w:t>
      </w:r>
      <w:r>
        <w:t xml:space="preserve"> (a big commercial or catastrophe loss)? Keep it visible and flag it.</w:t>
      </w:r>
    </w:p>
    <w:p>
      <w:pPr>
        <w:pBdr>
          <w:left w:val="single" w:color="E08A00" w:sz="24" w:space="8"/>
        </w:pBdr>
        <w:shd w:fill="FFF4E0" w:val="clear"/>
        <w:spacing w:after="160" w:before="120"/>
        <w:ind w:left="200" w:right="200"/>
      </w:pPr>
      <w:r>
        <w:rPr>
          <w:b/>
          <w:bCs/>
          <w:color w:val="E08A00"/>
        </w:rPr>
        <w:t xml:space="preserve">Careful: </w:t>
      </w:r>
      <w:r>
        <w:t xml:space="preserve">Do not cap genuine claims just because they exceed a statistical fence. Cap only when a documented rule supports a data-entry error. Never rewrite dates without evidence.</w:t>
      </w:r>
    </w:p>
    <w:p>
      <w:pPr>
        <w:pStyle w:val="Heading2"/>
      </w:pPr>
      <w:r>
        <w:t xml:space="preserve">Step 6: Resolve duplicates carefully</w:t>
      </w:r>
    </w:p>
    <w:p>
      <w:pPr>
        <w:pStyle w:val="ListParagraph"/>
        <w:numPr>
          <w:ilvl w:val="0"/>
          <w:numId w:val="2"/>
        </w:numPr>
        <w:spacing w:after="60"/>
      </w:pPr>
      <w:r>
        <w:t xml:space="preserve">Tidied synthetic identifiers or registrations can support </w:t>
      </w:r>
      <w:r>
        <w:rPr>
          <w:b/>
          <w:bCs/>
        </w:rPr>
        <w:t xml:space="preserve">exact</w:t>
      </w:r>
      <w:r>
        <w:t xml:space="preserve"> matches.</w:t>
      </w:r>
    </w:p>
    <w:p>
      <w:pPr>
        <w:pStyle w:val="ListParagraph"/>
        <w:numPr>
          <w:ilvl w:val="0"/>
          <w:numId w:val="2"/>
        </w:numPr>
        <w:spacing w:after="60"/>
      </w:pPr>
      <w:r>
        <w:t xml:space="preserve">Fuzzy names and branches create </w:t>
      </w:r>
      <w:r>
        <w:rPr>
          <w:b/>
          <w:bCs/>
        </w:rPr>
        <w:t xml:space="preserve">candidates</w:t>
      </w:r>
      <w:r>
        <w:t xml:space="preserve">, not certain truth.</w:t>
      </w:r>
    </w:p>
    <w:p>
      <w:pPr>
        <w:pStyle w:val="ListParagraph"/>
        <w:numPr>
          <w:ilvl w:val="0"/>
          <w:numId w:val="2"/>
        </w:numPr>
        <w:spacing w:after="60"/>
      </w:pPr>
      <w:r>
        <w:t xml:space="preserve">Keep a crosswalk that can be reviewed and reversed.</w:t>
      </w:r>
    </w:p>
    <w:p>
      <w:pPr>
        <w:pStyle w:val="Heading2"/>
      </w:pPr>
      <w:r>
        <w:t xml:space="preserve">Step 7: Handle negative premiums with care</w:t>
      </w:r>
    </w:p>
    <w:p>
      <w:pPr>
        <w:spacing w:after="120"/>
      </w:pPr>
      <w:r>
        <w:t xml:space="preserve">Ask: is there a matching original transaction reference and amount? If yes, it is a genuine cancellation or credit note. If not, it is an unmatched suspicious entry (B10) and should be quarantined for review.</w:t>
      </w:r>
    </w:p>
    <w:p>
      <w:pPr>
        <w:pStyle w:val="Heading2"/>
      </w:pPr>
      <w:r>
        <w:t xml:space="preserve">Step 8: Audit, quarantine and repeat-safety</w:t>
      </w:r>
    </w:p>
    <w:p>
      <w:pPr>
        <w:pStyle w:val="ListParagraph"/>
        <w:numPr>
          <w:ilvl w:val="0"/>
          <w:numId w:val="2"/>
        </w:numPr>
        <w:spacing w:after="60"/>
      </w:pPr>
      <w:r>
        <w:t xml:space="preserve">Log every correction in a POPIA-conscious audit log: table, row key, field, old value, new value, rule code. Mask direct identifiers.</w:t>
      </w:r>
    </w:p>
    <w:p>
      <w:pPr>
        <w:pStyle w:val="ListParagraph"/>
        <w:numPr>
          <w:ilvl w:val="0"/>
          <w:numId w:val="2"/>
        </w:numPr>
        <w:spacing w:after="60"/>
      </w:pPr>
      <w:r>
        <w:t xml:space="preserve">Each quarantined record needs a reason code, source file, timestamp, status and a route to reprocess.</w:t>
      </w:r>
    </w:p>
    <w:p>
      <w:pPr>
        <w:pStyle w:val="ListParagraph"/>
        <w:numPr>
          <w:ilvl w:val="0"/>
          <w:numId w:val="2"/>
        </w:numPr>
        <w:spacing w:after="60"/>
      </w:pPr>
      <w:r>
        <w:t xml:space="preserve">Repeated runs must not create duplicate premium, claim or audit rows.</w:t>
      </w:r>
    </w:p>
    <w:p>
      <w:pPr>
        <w:pStyle w:val="Heading2"/>
      </w:pPr>
      <w:r>
        <w:t xml:space="preserve">Step 9: Reconcile every file</w:t>
      </w:r>
    </w:p>
    <w:p>
      <w:pPr>
        <w:pBdr>
          <w:left w:val="single" w:color="1F4E79" w:sz="24" w:space="8"/>
        </w:pBdr>
        <w:shd w:fill="E6EEF7" w:val="clear"/>
        <w:spacing w:after="160" w:before="120"/>
        <w:ind w:left="200" w:right="200"/>
      </w:pPr>
      <w:r>
        <w:rPr>
          <w:b/>
          <w:bCs/>
          <w:color w:val="1F4E79"/>
        </w:rPr>
        <w:t xml:space="preserve">Key idea: </w:t>
      </w:r>
      <w:r>
        <w:t xml:space="preserve">Rows read = rows loaded + rows quarantined + rows intentionally dropped.</w:t>
      </w:r>
    </w:p>
    <w:p>
      <w:pPr>
        <w:pStyle w:val="Heading3"/>
      </w:pPr>
      <w:r>
        <w:t xml:space="preserve">Week 1 checklist</w:t>
      </w:r>
    </w:p>
    <w:p>
      <w:pPr>
        <w:spacing w:after="60"/>
        <w:ind w:left="500" w:hanging="360"/>
      </w:pPr>
      <w:r>
        <w:t xml:space="preserve">☐  </w:t>
      </w:r>
      <w:r>
        <w:t xml:space="preserve">Profile sheet per file</w:t>
      </w:r>
    </w:p>
    <w:p>
      <w:pPr>
        <w:spacing w:after="60"/>
        <w:ind w:left="500" w:hanging="360"/>
      </w:pPr>
      <w:r>
        <w:t xml:space="preserve">☐  </w:t>
      </w:r>
      <w:r>
        <w:t xml:space="preserve">Earned-premium method agreed, with hand-worked examples</w:t>
      </w:r>
    </w:p>
    <w:p>
      <w:pPr>
        <w:spacing w:after="60"/>
        <w:ind w:left="500" w:hanging="360"/>
      </w:pPr>
      <w:r>
        <w:t xml:space="preserve">☐  </w:t>
      </w:r>
      <w:r>
        <w:t xml:space="preserve">Anomaly catalogue and rule cards</w:t>
      </w:r>
    </w:p>
    <w:p>
      <w:pPr>
        <w:spacing w:after="60"/>
        <w:ind w:left="500" w:hanging="360"/>
      </w:pPr>
      <w:r>
        <w:t xml:space="preserve">☐  </w:t>
      </w:r>
      <w:r>
        <w:t xml:space="preserve">Correct, quarantine or flag decisions</w:t>
      </w:r>
    </w:p>
    <w:p>
      <w:pPr>
        <w:spacing w:after="60"/>
        <w:ind w:left="500" w:hanging="360"/>
      </w:pPr>
      <w:r>
        <w:t xml:space="preserve">☐  </w:t>
      </w:r>
      <w:r>
        <w:t xml:space="preserve">Crosswalk, audit and quarantine designs</w:t>
      </w:r>
    </w:p>
    <w:p>
      <w:pPr>
        <w:spacing w:after="60"/>
        <w:ind w:left="500" w:hanging="360"/>
      </w:pPr>
      <w:r>
        <w:t xml:space="preserve">☐  </w:t>
      </w:r>
      <w:r>
        <w:t xml:space="preserve">Row reconciliation per file</w:t>
      </w:r>
    </w:p>
    <w:p>
      <w:pPr>
        <w:pStyle w:val="Heading1"/>
        <w:pageBreakBefore/>
      </w:pPr>
      <w:r>
        <w:t xml:space="preserve">Part C: Week 2, Model and Reconcile</w:t>
      </w:r>
    </w:p>
    <w:p>
      <w:pPr>
        <w:spacing w:after="120"/>
      </w:pPr>
      <w:r>
        <w:t xml:space="preserve"/>
      </w:r>
      <w:r>
        <w:rPr>
          <w:b/>
          <w:bCs/>
        </w:rPr>
        <w:t xml:space="preserve">Goal:</w:t>
      </w:r>
      <w:r>
        <w:t xml:space="preserve"> put clean data into a well-organised database, and prove it matches the source.</w:t>
      </w:r>
    </w:p>
    <w:p>
      <w:pPr>
        <w:pStyle w:val="Heading2"/>
      </w:pPr>
      <w:r>
        <w:t xml:space="preserve">Step 1: Draw the star on paper</w:t>
      </w:r>
    </w:p>
    <w:p>
      <w:pPr>
        <w:spacing w:after="120"/>
      </w:pPr>
      <w:r>
        <w:t xml:space="preserve">Put the facts in the centre (written premium, monthly earned premium, claim lifecycle, claim transaction) and the dimensions around them (date, channel, product, customer, intermediary, provider, geography, policy-risk, cause of loss, catastrophe event). Check every question in your brief can be answered by joining a fact to dimensions.</w:t>
      </w:r>
    </w:p>
    <w:p>
      <w:pPr>
        <w:pStyle w:val="Heading2"/>
      </w:pPr>
      <w:r>
        <w:t xml:space="preserve">Step 2: Write the grain of each fact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Fact</w:t>
            </w:r>
          </w:p>
        </w:tc>
        <w:tc>
          <w:tcPr>
            <w:tcW w:type="dxa" w:w="66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One row means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Written premium</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source premium transaction (including credit notes).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Monthly earned premium</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policy-risk version in one calendar month.</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Claim lifecycle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claim, updated as milestones arrive.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Claim transaction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financial event on a claim.</w:t>
            </w:r>
          </w:p>
        </w:tc>
      </w:tr>
    </w:tbl>
    <w:p>
      <w:pPr>
        <w:spacing w:after="120"/>
      </w:pPr>
    </w:p>
    <w:p>
      <w:pPr>
        <w:pStyle w:val="Heading2"/>
      </w:pPr>
      <w:r>
        <w:t xml:space="preserve">Step 3: Set up Type 2 history for policy-risk</w:t>
      </w:r>
    </w:p>
    <w:p>
      <w:pPr>
        <w:spacing w:after="120"/>
      </w:pPr>
      <w:r>
        <w:t xml:space="preserve">When policy-risk details change (address, vehicle value, cover amount), keep the old version with effective-from and effective-to dates and add a new one. Make sure </w:t>
      </w:r>
      <w:r>
        <w:rPr>
          <w:b/>
          <w:bCs/>
        </w:rPr>
        <w:t xml:space="preserve">only one current version</w:t>
      </w:r>
      <w:r>
        <w:t xml:space="preserve"> exists per policy-risk. A claim then uses the version that applied on its event date, so an old claim uses old values.</w:t>
      </w:r>
    </w:p>
    <w:p>
      <w:pPr>
        <w:pStyle w:val="Heading2"/>
      </w:pPr>
      <w:r>
        <w:t xml:space="preserve">Step 4: Keys and rules</w:t>
      </w:r>
    </w:p>
    <w:p>
      <w:pPr>
        <w:pStyle w:val="ListParagraph"/>
        <w:numPr>
          <w:ilvl w:val="0"/>
          <w:numId w:val="2"/>
        </w:numPr>
        <w:spacing w:after="60"/>
      </w:pPr>
      <w:r>
        <w:t xml:space="preserve">Surrogate keys in dimensions; keep business keys for lineage.</w:t>
      </w:r>
    </w:p>
    <w:p>
      <w:pPr>
        <w:pStyle w:val="ListParagraph"/>
        <w:numPr>
          <w:ilvl w:val="0"/>
          <w:numId w:val="2"/>
        </w:numPr>
        <w:spacing w:after="60"/>
      </w:pPr>
      <w:r>
        <w:t xml:space="preserve">Foreign-key rules so facts can't point to missing parents.</w:t>
      </w:r>
    </w:p>
    <w:p>
      <w:pPr>
        <w:pStyle w:val="ListParagraph"/>
        <w:numPr>
          <w:ilvl w:val="0"/>
          <w:numId w:val="2"/>
        </w:numPr>
        <w:spacing w:after="60"/>
      </w:pPr>
      <w:r>
        <w:t xml:space="preserve">Unique rules on source row keys.</w:t>
      </w:r>
    </w:p>
    <w:p>
      <w:pPr>
        <w:pStyle w:val="ListParagraph"/>
        <w:numPr>
          <w:ilvl w:val="0"/>
          <w:numId w:val="2"/>
        </w:numPr>
        <w:spacing w:after="60"/>
      </w:pPr>
      <w:r>
        <w:t xml:space="preserve">Indexes on dates, provider, geography, cause and claim status.</w:t>
      </w:r>
    </w:p>
    <w:p>
      <w:pPr>
        <w:pStyle w:val="Heading2"/>
      </w:pPr>
      <w:r>
        <w:t xml:space="preserve">Step 5: Build the claim "pizza tracker"</w:t>
      </w:r>
    </w:p>
    <w:p>
      <w:pPr>
        <w:spacing w:after="120"/>
      </w:pPr>
      <w:r>
        <w:t xml:space="preserve">Each claim is </w:t>
      </w:r>
      <w:r>
        <w:rPr>
          <w:b/>
          <w:bCs/>
        </w:rPr>
        <w:t xml:space="preserve">one row</w:t>
      </w:r>
      <w:r>
        <w:t xml:space="preserve"> that fills in as it moves: reported, assessed, authorised, repaired, settled. Keep the claim transaction table for full financial history. Use one shared date table for all the dates; usually loss date is the main relationship and the others are switched on in specific measures. </w:t>
      </w:r>
      <w:r>
        <w:rPr>
          <w:b/>
          <w:bCs/>
        </w:rPr>
        <w:t xml:space="preserve">Test each such measure against SQL</w:t>
      </w:r>
      <w:r>
        <w:t xml:space="preserve">, because several date relationships can change how filters behave.</w:t>
      </w:r>
    </w:p>
    <w:p>
      <w:pPr>
        <w:spacing w:after="120"/>
      </w:pPr>
      <w:r>
        <w:t xml:space="preserve">Check the chronology: loss date is not after report date, which is not after settlement date. Also check the loss falls inside the policy's cover period.</w:t>
      </w:r>
    </w:p>
    <w:p>
      <w:pPr>
        <w:pStyle w:val="Heading2"/>
      </w:pPr>
      <w:r>
        <w:t xml:space="preserve">Step 6: Load in a safe order</w:t>
      </w:r>
    </w:p>
    <w:p>
      <w:pPr>
        <w:pStyle w:val="ListParagraph"/>
        <w:numPr>
          <w:ilvl w:val="0"/>
          <w:numId w:val="5"/>
        </w:numPr>
        <w:spacing w:after="60"/>
      </w:pPr>
      <w:r>
        <w:t xml:space="preserve">Dimensions first (date, product, channel, geography, provider, then customers, intermediaries, policies and policy-risks).</w:t>
      </w:r>
    </w:p>
    <w:p>
      <w:pPr>
        <w:pStyle w:val="ListParagraph"/>
        <w:numPr>
          <w:ilvl w:val="0"/>
          <w:numId w:val="5"/>
        </w:numPr>
        <w:spacing w:after="60"/>
      </w:pPr>
      <w:r>
        <w:t xml:space="preserve">Then facts, looking up each surrogate key. Join to the policy-risk version effective on the event date.</w:t>
      </w:r>
    </w:p>
    <w:p>
      <w:pPr>
        <w:pStyle w:val="ListParagraph"/>
        <w:numPr>
          <w:ilvl w:val="0"/>
          <w:numId w:val="5"/>
        </w:numPr>
        <w:spacing w:after="60"/>
      </w:pPr>
      <w:r>
        <w:t xml:space="preserve">Anything missing a parent goes to quarantine with a reason code.</w:t>
      </w:r>
    </w:p>
    <w:p>
      <w:pPr>
        <w:pStyle w:val="Heading2"/>
      </w:pPr>
      <w:r>
        <w:t xml:space="preserve">Step 7: Reconcile and prove</w:t>
      </w:r>
    </w:p>
    <w:p>
      <w:pPr>
        <w:pStyle w:val="ListParagraph"/>
        <w:numPr>
          <w:ilvl w:val="0"/>
          <w:numId w:val="6"/>
        </w:numPr>
        <w:spacing w:after="60"/>
      </w:pPr>
      <w:r>
        <w:t xml:space="preserve"/>
      </w:r>
      <w:r>
        <w:rPr>
          <w:b/>
          <w:bCs/>
        </w:rPr>
        <w:t xml:space="preserve">Rows:</w:t>
      </w:r>
      <w:r>
        <w:t xml:space="preserve"> read = loaded + quarantined + dropped, per source.</w:t>
      </w:r>
    </w:p>
    <w:p>
      <w:pPr>
        <w:pStyle w:val="ListParagraph"/>
        <w:numPr>
          <w:ilvl w:val="0"/>
          <w:numId w:val="6"/>
        </w:numPr>
        <w:spacing w:after="60"/>
      </w:pPr>
      <w:r>
        <w:t xml:space="preserve"/>
      </w:r>
      <w:r>
        <w:rPr>
          <w:b/>
          <w:bCs/>
        </w:rPr>
        <w:t xml:space="preserve">Money:</w:t>
      </w:r>
      <w:r>
        <w:t xml:space="preserve"> written premium, earned premium and paid claims in the warehouse equal source totals (quarantined amounts listed separately).</w:t>
      </w:r>
    </w:p>
    <w:p>
      <w:pPr>
        <w:pStyle w:val="ListParagraph"/>
        <w:numPr>
          <w:ilvl w:val="0"/>
          <w:numId w:val="6"/>
        </w:numPr>
        <w:spacing w:after="60"/>
      </w:pPr>
      <w:r>
        <w:t xml:space="preserve"/>
      </w:r>
      <w:r>
        <w:rPr>
          <w:b/>
          <w:bCs/>
        </w:rPr>
        <w:t xml:space="preserve">Earned premium check:</w:t>
      </w:r>
      <w:r>
        <w:t xml:space="preserve"> expired policies add up to net written premium within rounding.</w:t>
      </w:r>
    </w:p>
    <w:p>
      <w:pPr>
        <w:pStyle w:val="ListParagraph"/>
        <w:numPr>
          <w:ilvl w:val="0"/>
          <w:numId w:val="6"/>
        </w:numPr>
        <w:spacing w:after="60"/>
      </w:pPr>
      <w:r>
        <w:t xml:space="preserve"/>
      </w:r>
      <w:r>
        <w:rPr>
          <w:b/>
          <w:bCs/>
        </w:rPr>
        <w:t xml:space="preserve">Control views:</w:t>
      </w:r>
      <w:r>
        <w:t xml:space="preserve"> save screenshots of the control totals and quarantine counts.</w:t>
      </w:r>
    </w:p>
    <w:p>
      <w:pPr>
        <w:pStyle w:val="ListParagraph"/>
        <w:numPr>
          <w:ilvl w:val="0"/>
          <w:numId w:val="6"/>
        </w:numPr>
        <w:spacing w:after="60"/>
      </w:pPr>
      <w:r>
        <w:t xml:space="preserve"/>
      </w:r>
      <w:r>
        <w:rPr>
          <w:b/>
          <w:bCs/>
        </w:rPr>
        <w:t xml:space="preserve">Run twice:</w:t>
      </w:r>
      <w:r>
        <w:t xml:space="preserve"> re-run the whole load. Totals and row counts must not change. Note that earned-premium rows carry a batch identifier, so decide how a re-run </w:t>
      </w:r>
      <w:r>
        <w:rPr>
          <w:b/>
          <w:bCs/>
        </w:rPr>
        <w:t xml:space="preserve">replaces</w:t>
      </w:r>
      <w:r>
        <w:t xml:space="preserve"> earlier results rather than adding to them.</w:t>
      </w:r>
    </w:p>
    <w:p>
      <w:pPr>
        <w:pStyle w:val="Heading3"/>
      </w:pPr>
      <w:r>
        <w:t xml:space="preserve">Week 2 checklist</w:t>
      </w:r>
    </w:p>
    <w:p>
      <w:pPr>
        <w:spacing w:after="60"/>
        <w:ind w:left="500" w:hanging="360"/>
      </w:pPr>
      <w:r>
        <w:t xml:space="preserve">☐  </w:t>
      </w:r>
      <w:r>
        <w:t xml:space="preserve">Star diagram with grain statements</w:t>
      </w:r>
    </w:p>
    <w:p>
      <w:pPr>
        <w:spacing w:after="60"/>
        <w:ind w:left="500" w:hanging="360"/>
      </w:pPr>
      <w:r>
        <w:t xml:space="preserve">☐  </w:t>
      </w:r>
      <w:r>
        <w:t xml:space="preserve">Type 2 policy-risk working, one current version each</w:t>
      </w:r>
    </w:p>
    <w:p>
      <w:pPr>
        <w:spacing w:after="60"/>
        <w:ind w:left="500" w:hanging="360"/>
      </w:pPr>
      <w:r>
        <w:t xml:space="preserve">☐  </w:t>
      </w:r>
      <w:r>
        <w:t xml:space="preserve">Premium and claim facts loaded, keys and rules working</w:t>
      </w:r>
    </w:p>
    <w:p>
      <w:pPr>
        <w:spacing w:after="60"/>
        <w:ind w:left="500" w:hanging="360"/>
      </w:pPr>
      <w:r>
        <w:t xml:space="preserve">☐  </w:t>
      </w:r>
      <w:r>
        <w:t xml:space="preserve">Row and money reconciliation evidence</w:t>
      </w:r>
    </w:p>
    <w:p>
      <w:pPr>
        <w:spacing w:after="60"/>
        <w:ind w:left="500" w:hanging="360"/>
      </w:pPr>
      <w:r>
        <w:t xml:space="preserve">☐  </w:t>
      </w:r>
      <w:r>
        <w:t xml:space="preserve">Re-run proof</w:t>
      </w:r>
    </w:p>
    <w:p>
      <w:pPr>
        <w:spacing w:after="60"/>
        <w:ind w:left="500" w:hanging="360"/>
      </w:pPr>
      <w:r>
        <w:t xml:space="preserve">☐  </w:t>
      </w:r>
      <w:r>
        <w:t xml:space="preserve">Indexes and control views in place</w:t>
      </w:r>
    </w:p>
    <w:p>
      <w:pPr>
        <w:pStyle w:val="Heading1"/>
        <w:pageBreakBefore/>
      </w:pPr>
      <w:r>
        <w:t xml:space="preserve">Part D: Week 3, Analyse and Communicate</w:t>
      </w:r>
    </w:p>
    <w:p>
      <w:pPr>
        <w:spacing w:after="120"/>
      </w:pPr>
      <w:r>
        <w:t xml:space="preserve"/>
      </w:r>
      <w:r>
        <w:rPr>
          <w:b/>
          <w:bCs/>
        </w:rPr>
        <w:t xml:space="preserve">Goal:</w:t>
      </w:r>
      <w:r>
        <w:t xml:space="preserve"> turn numbers into decisions, and defend them. You will build six reporting surfaces: an executive summary plus five analytical pages.</w:t>
      </w:r>
    </w:p>
    <w:p>
      <w:pPr>
        <w:pStyle w:val="Heading2"/>
      </w:pPr>
      <w:r>
        <w:t xml:space="preserve">Step 1: Learn each metric with an example</w:t>
      </w:r>
    </w:p>
    <w:p>
      <w:pPr>
        <w:spacing w:after="120"/>
      </w:pPr>
      <w:r>
        <w:t xml:space="preserve">All numbers below are invented for practice.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038"/>
      </w:tblGrid>
      <w:tr>
        <w:trPr>
          <w:tblHeader/>
        </w:trPr>
        <w:tc>
          <w:tcPr>
            <w:tcW w:type="dxa" w:w="2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Metric</w:t>
            </w:r>
          </w:p>
        </w:tc>
        <w:tc>
          <w:tcPr>
            <w:tcW w:type="dxa" w:w="3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How to calculate (in words)</w:t>
            </w:r>
          </w:p>
        </w:tc>
        <w:tc>
          <w:tcPr>
            <w:tcW w:type="dxa" w:w="40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Example and warning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Earned premium</w:t>
            </w:r>
            <w:r>
              <w:rPr>
                <w:b w:val="false"/>
                <w:bCs w:val="false"/>
                <w:sz w:val="19"/>
                <w:szCs w:val="19"/>
              </w:rPr>
              <w:t xml:space="preserve"/>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Written premium x covered days in period / total cover days.</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Decide how credit notes, cancellations, endorsements and partial periods are netted.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Loss ratio</w:t>
            </w:r>
            <w:r>
              <w:rPr>
                <w:b w:val="false"/>
                <w:bCs w:val="false"/>
                <w:sz w:val="19"/>
                <w:szCs w:val="19"/>
              </w:rPr>
              <w:t xml:space="preserve"/>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(Claims paid + change in outstanding reserves) / earned premium.</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Paid R620,000 / earned R1,000,000 = </w:t>
            </w:r>
            <w:r>
              <w:rPr>
                <w:b/>
                <w:bCs/>
                <w:sz w:val="19"/>
                <w:szCs w:val="19"/>
              </w:rPr>
              <w:t xml:space="preserve">62%</w:t>
            </w:r>
            <w:r>
              <w:rPr>
                <w:b w:val="false"/>
                <w:bCs w:val="false"/>
                <w:sz w:val="19"/>
                <w:szCs w:val="19"/>
              </w:rPr>
              <w:t xml:space="preserve">. If you have no reserves, call it a </w:t>
            </w:r>
            <w:r>
              <w:rPr>
                <w:b/>
                <w:bCs/>
                <w:sz w:val="19"/>
                <w:szCs w:val="19"/>
              </w:rPr>
              <w:t xml:space="preserve">paid loss ratio</w:t>
            </w:r>
            <w:r>
              <w:rPr>
                <w:b w:val="false"/>
                <w:bCs w:val="false"/>
                <w:sz w:val="19"/>
                <w:szCs w:val="19"/>
              </w:rPr>
              <w:t xml:space="preserve"> and explain the limitation.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Expense ratio</w:t>
            </w:r>
            <w:r>
              <w:rPr>
                <w:b w:val="false"/>
                <w:bCs w:val="false"/>
                <w:sz w:val="19"/>
                <w:szCs w:val="19"/>
              </w:rPr>
              <w:t xml:space="preserve"/>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(Commission + acquisition + administration expense) / earned premium.</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R280,000 / R1,000,000 = </w:t>
            </w:r>
            <w:r>
              <w:rPr>
                <w:b/>
                <w:bCs/>
                <w:sz w:val="19"/>
                <w:szCs w:val="19"/>
              </w:rPr>
              <w:t xml:space="preserve">28%</w:t>
            </w:r>
            <w:r>
              <w:rPr>
                <w:b w:val="false"/>
                <w:bCs w:val="false"/>
                <w:sz w:val="19"/>
                <w:szCs w:val="19"/>
              </w:rPr>
              <w:t xml:space="preserve">. State which components the extract contains.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Combined ratio</w:t>
            </w:r>
            <w:r>
              <w:rPr>
                <w:b w:val="false"/>
                <w:bCs w:val="false"/>
                <w:sz w:val="19"/>
                <w:szCs w:val="19"/>
              </w:rPr>
              <w:t xml:space="preserve"/>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Loss ratio + expense ratio.</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62% + 28% = </w:t>
            </w:r>
            <w:r>
              <w:rPr>
                <w:b/>
                <w:bCs/>
                <w:sz w:val="19"/>
                <w:szCs w:val="19"/>
              </w:rPr>
              <w:t xml:space="preserve">90%</w:t>
            </w:r>
            <w:r>
              <w:rPr>
                <w:b w:val="false"/>
                <w:bCs w:val="false"/>
                <w:sz w:val="19"/>
                <w:szCs w:val="19"/>
              </w:rPr>
              <w:t xml:space="preserve">, an underwriting margin. Above 100% means claims and expenses exceed earned premium, before any omitted items.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Claim frequency</w:t>
            </w:r>
            <w:r>
              <w:rPr>
                <w:b w:val="false"/>
                <w:bCs w:val="false"/>
                <w:sz w:val="19"/>
                <w:szCs w:val="19"/>
              </w:rPr>
              <w:t xml:space="preserve"/>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Claims reported / earned exposure in policy-years.</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Define earned exposure and unit of observation. A policy covered for 6 months is 0.5 policy-years.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Average claim cost</w:t>
            </w:r>
            <w:r>
              <w:rPr>
                <w:b w:val="false"/>
                <w:bCs w:val="false"/>
                <w:sz w:val="19"/>
                <w:szCs w:val="19"/>
              </w:rPr>
              <w:t xml:space="preserve"/>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Total paid / number of </w:t>
            </w:r>
            <w:r>
              <w:rPr>
                <w:b/>
                <w:bCs/>
                <w:sz w:val="19"/>
                <w:szCs w:val="19"/>
              </w:rPr>
              <w:t xml:space="preserve">settled</w:t>
            </w:r>
            <w:r>
              <w:rPr>
                <w:b w:val="false"/>
                <w:bCs w:val="false"/>
                <w:sz w:val="19"/>
                <w:szCs w:val="19"/>
              </w:rPr>
              <w:t xml:space="preserve"> claims.</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Don't divide by all reported claims if many are still open.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Cycle time</w:t>
            </w:r>
            <w:r>
              <w:rPr>
                <w:b w:val="false"/>
                <w:bCs w:val="false"/>
                <w:sz w:val="19"/>
                <w:szCs w:val="19"/>
              </w:rPr>
              <w:t xml:space="preserve"/>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Settlement date minus report date.</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Report median and 90th percentile as well as the average. Define how open claims are treated.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Leakage rate</w:t>
            </w:r>
            <w:r>
              <w:rPr>
                <w:b w:val="false"/>
                <w:bCs w:val="false"/>
                <w:sz w:val="19"/>
                <w:szCs w:val="19"/>
              </w:rPr>
              <w:t xml:space="preserve"/>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Positive amount of (paid minus authorised) / total authorised.</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Authorised R100,000, paid R108,000: R8,000 gap. A gap is a </w:t>
            </w:r>
            <w:r>
              <w:rPr>
                <w:b/>
                <w:bCs/>
                <w:sz w:val="19"/>
                <w:szCs w:val="19"/>
              </w:rPr>
              <w:t xml:space="preserve">review signal, not proof of overpayment.</w:t>
            </w:r>
            <w:r>
              <w:rPr>
                <w:b w:val="false"/>
                <w:bCs w:val="false"/>
                <w:sz w:val="19"/>
                <w:szCs w:val="19"/>
              </w:rPr>
              <w:t xml:space="preserve"/>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Fraud flag rate</w:t>
            </w:r>
            <w:r>
              <w:rPr>
                <w:b w:val="false"/>
                <w:bCs w:val="false"/>
                <w:sz w:val="19"/>
                <w:szCs w:val="19"/>
              </w:rPr>
              <w:t xml:space="preserve"/>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Claims above the score threshold / claims reported.</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State the threshold. Flags are not findings.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Concentration share</w:t>
            </w:r>
            <w:r>
              <w:rPr>
                <w:b w:val="false"/>
                <w:bCs w:val="false"/>
                <w:sz w:val="19"/>
                <w:szCs w:val="19"/>
              </w:rPr>
              <w:t xml:space="preserve"/>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Sum insured in an area / total sum insured.</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Define postal-area mapping, top-10 scope and how missing geography is treated.</w:t>
            </w:r>
          </w:p>
        </w:tc>
      </w:tr>
    </w:tbl>
    <w:p>
      <w:pPr>
        <w:spacing w:after="120"/>
      </w:pPr>
    </w:p>
    <w:p>
      <w:pPr>
        <w:pBdr>
          <w:left w:val="single" w:color="1F4E79" w:sz="24" w:space="8"/>
        </w:pBdr>
        <w:shd w:fill="E6EEF7" w:val="clear"/>
        <w:spacing w:after="160" w:before="120"/>
        <w:ind w:left="200" w:right="200"/>
      </w:pPr>
      <w:r>
        <w:rPr>
          <w:b/>
          <w:bCs/>
          <w:color w:val="1F4E79"/>
        </w:rPr>
        <w:t xml:space="preserve">Key idea: </w:t>
      </w:r>
      <w:r>
        <w:t xml:space="preserve">For every profitability question, separate frequency (how often) from severity (how big), and compare results with and without catastrophe-tagged claims.</w:t>
      </w:r>
    </w:p>
    <w:p>
      <w:pPr>
        <w:pStyle w:val="Heading2"/>
      </w:pPr>
      <w:r>
        <w:t xml:space="preserve">Step 2: Write a definition card for every metric</w:t>
      </w:r>
    </w:p>
    <w:p>
      <w:pPr>
        <w:spacing w:after="120"/>
      </w:pPr>
      <w:r>
        <w:t xml:space="preserve">Metric name, plain meaning, formula in words, data used, what is excluded, and one limitation.</w:t>
      </w:r>
    </w:p>
    <w:p>
      <w:pPr>
        <w:pStyle w:val="Heading2"/>
      </w:pPr>
      <w:r>
        <w:t xml:space="preserve">Step 3: Build the six surfaces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Surface</w:t>
            </w:r>
          </w:p>
        </w:tc>
        <w:tc>
          <w:tcPr>
            <w:tcW w:type="dxa" w:w="66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What it must show</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Executive summary</w:t>
            </w:r>
            <w:r>
              <w:rPr>
                <w:b w:val="false"/>
                <w:bCs w:val="false"/>
                <w:sz w:val="19"/>
                <w:szCs w:val="19"/>
              </w:rPr>
              <w:t xml:space="preserve"/>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headline finding and action from each of the five analytical pages.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1. Underwriting profitability</w:t>
            </w:r>
            <w:r>
              <w:rPr>
                <w:b w:val="false"/>
                <w:bCs w:val="false"/>
                <w:sz w:val="19"/>
                <w:szCs w:val="19"/>
              </w:rPr>
              <w:t xml:space="preserve"/>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Which product, channel and region combinations exceed a 100% combined ratio on an earned basis; frequency vs severity; results with and without catastrophe claims.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2. Claims efficiency and leakage</w:t>
            </w:r>
            <w:r>
              <w:rPr>
                <w:b w:val="false"/>
                <w:bCs w:val="false"/>
                <w:sz w:val="19"/>
                <w:szCs w:val="19"/>
              </w:rPr>
              <w:t xml:space="preserve"/>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Which providers combine slow settlement with high costs; how often paid exceeds authorised; the assumptions behind any annualised leakage estimate.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3. Suspicious-pattern indicators</w:t>
            </w:r>
            <w:r>
              <w:rPr>
                <w:b w:val="false"/>
                <w:bCs w:val="false"/>
                <w:sz w:val="19"/>
                <w:szCs w:val="19"/>
              </w:rPr>
              <w:t xml:space="preserve"/>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Which claims merit human review (timing, repetition, shared synthetic contact details, provider concentration, threshold-adjacent values), and the false-positive risks.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4. Geographic concentration</w:t>
            </w:r>
            <w:r>
              <w:rPr>
                <w:b w:val="false"/>
                <w:bCs w:val="false"/>
                <w:sz w:val="19"/>
                <w:szCs w:val="19"/>
              </w:rPr>
              <w:t xml:space="preserve"/>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Where sum insured is concentrated; which dates show claim surges; the loss a hypothetical event might produce under a clearly labelled damage-ratio assumption.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r>
              <w:rPr>
                <w:b/>
                <w:bCs/>
                <w:sz w:val="19"/>
                <w:szCs w:val="19"/>
              </w:rPr>
              <w:t xml:space="preserve">5. Data quality</w:t>
            </w:r>
            <w:r>
              <w:rPr>
                <w:b w:val="false"/>
                <w:bCs w:val="false"/>
                <w:sz w:val="19"/>
                <w:szCs w:val="19"/>
              </w:rPr>
              <w:t xml:space="preserve"/>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Which defects dominate; how quickly quarantines are resolved; the upstream control that would prevent the most rework.</w:t>
            </w:r>
          </w:p>
        </w:tc>
      </w:tr>
    </w:tbl>
    <w:p>
      <w:pPr>
        <w:spacing w:after="120"/>
      </w:pPr>
    </w:p>
    <w:p>
      <w:pPr>
        <w:pStyle w:val="Heading2"/>
      </w:pPr>
      <w:r>
        <w:t xml:space="preserve">Step 4: Handle review flags responsibly</w:t>
      </w:r>
    </w:p>
    <w:p>
      <w:pPr>
        <w:pStyle w:val="ListParagraph"/>
        <w:numPr>
          <w:ilvl w:val="0"/>
          <w:numId w:val="2"/>
        </w:numPr>
        <w:spacing w:after="60"/>
      </w:pPr>
      <w:r>
        <w:t xml:space="preserve">A flag is a prompt for </w:t>
      </w:r>
      <w:r>
        <w:rPr>
          <w:b/>
          <w:bCs/>
        </w:rPr>
        <w:t xml:space="preserve">qualified human review</w:t>
      </w:r>
      <w:r>
        <w:t xml:space="preserve">. It is never a fraud verdict, coverage decision or claim denial.</w:t>
      </w:r>
    </w:p>
    <w:p>
      <w:pPr>
        <w:pStyle w:val="ListParagraph"/>
        <w:numPr>
          <w:ilvl w:val="0"/>
          <w:numId w:val="2"/>
        </w:numPr>
        <w:spacing w:after="60"/>
      </w:pPr>
      <w:r>
        <w:t xml:space="preserve">Build the score from </w:t>
      </w:r>
      <w:r>
        <w:rPr>
          <w:b/>
          <w:bCs/>
        </w:rPr>
        <w:t xml:space="preserve">separate, documented points</w:t>
      </w:r>
      <w:r>
        <w:t xml:space="preserve">: a claim within 30 days of inception, repeated claims, shared synthetic contact attributes, unusual provider or broker concentration, round amounts. Record each component and explain why you chose the threshold.</w:t>
      </w:r>
    </w:p>
    <w:p>
      <w:pPr>
        <w:pStyle w:val="ListParagraph"/>
        <w:numPr>
          <w:ilvl w:val="0"/>
          <w:numId w:val="2"/>
        </w:numPr>
        <w:spacing w:after="60"/>
      </w:pPr>
      <w:r>
        <w:t xml:space="preserve">Write down </w:t>
      </w:r>
      <w:r>
        <w:rPr>
          <w:b/>
          <w:bCs/>
        </w:rPr>
        <w:t xml:space="preserve">false-positive risks</w:t>
      </w:r>
      <w:r>
        <w:t xml:space="preserve"> (for example a broker who legitimately shares an office email across many clients).</w:t>
      </w:r>
    </w:p>
    <w:p>
      <w:pPr>
        <w:pStyle w:val="ListParagraph"/>
        <w:numPr>
          <w:ilvl w:val="0"/>
          <w:numId w:val="2"/>
        </w:numPr>
        <w:spacing w:after="60"/>
      </w:pPr>
      <w:r>
        <w:t xml:space="preserve">Exclude protected or sensitive attributes, and test whether location acts as an unfair stand-in for them.</w:t>
      </w:r>
    </w:p>
    <w:p>
      <w:pPr>
        <w:pStyle w:val="Heading2"/>
      </w:pPr>
      <w:r>
        <w:t xml:space="preserve">Step 5: Treat catastrophes as hypotheses</w:t>
      </w:r>
    </w:p>
    <w:p>
      <w:pPr>
        <w:spacing w:after="120"/>
      </w:pPr>
      <w:r>
        <w:t xml:space="preserve">Many claims clustered by date and place may signal a shared event, but correlation alone does not prove cause. Use the event calendar as a hypothesis, compare with nearby periods and areas (and earlier years, to rule out seasonal or reporting effects), and state how event tags were assigned. Any what-if loss must show its damage-ratio assumption clearly.</w:t>
      </w:r>
    </w:p>
    <w:p>
      <w:pPr>
        <w:pStyle w:val="Heading2"/>
      </w:pPr>
      <w:r>
        <w:t xml:space="preserve">Step 6: Verify against the database</w:t>
      </w:r>
    </w:p>
    <w:p>
      <w:pPr>
        <w:spacing w:after="120"/>
      </w:pPr>
      <w:r>
        <w:t xml:space="preserve">For every headline number, ask the database the same question independently. They must match. Test each measure that uses several date relationships.</w:t>
      </w:r>
    </w:p>
    <w:p>
      <w:pPr>
        <w:pStyle w:val="Heading2"/>
      </w:pPr>
      <w:r>
        <w:t xml:space="preserve">Step 7: Write a headline for every page</w:t>
      </w:r>
    </w:p>
    <w:p>
      <w:pPr>
        <w:pStyle w:val="ListParagraph"/>
        <w:numPr>
          <w:ilvl w:val="0"/>
          <w:numId w:val="7"/>
        </w:numPr>
        <w:spacing w:after="60"/>
      </w:pPr>
      <w:r>
        <w:t xml:space="preserve"/>
      </w:r>
      <w:r>
        <w:rPr>
          <w:b/>
          <w:bCs/>
        </w:rPr>
        <w:t xml:space="preserve">Observation:</w:t>
      </w:r>
      <w:r>
        <w:t xml:space="preserve"> what the data shows.</w:t>
      </w:r>
    </w:p>
    <w:p>
      <w:pPr>
        <w:pStyle w:val="ListParagraph"/>
        <w:numPr>
          <w:ilvl w:val="0"/>
          <w:numId w:val="7"/>
        </w:numPr>
        <w:spacing w:after="60"/>
      </w:pPr>
      <w:r>
        <w:t xml:space="preserve"/>
      </w:r>
      <w:r>
        <w:rPr>
          <w:b/>
          <w:bCs/>
        </w:rPr>
        <w:t xml:space="preserve">Impact:</w:t>
      </w:r>
      <w:r>
        <w:t xml:space="preserve"> why it matters.</w:t>
      </w:r>
    </w:p>
    <w:p>
      <w:pPr>
        <w:pStyle w:val="ListParagraph"/>
        <w:numPr>
          <w:ilvl w:val="0"/>
          <w:numId w:val="7"/>
        </w:numPr>
        <w:spacing w:after="60"/>
      </w:pPr>
      <w:r>
        <w:t xml:space="preserve"/>
      </w:r>
      <w:r>
        <w:rPr>
          <w:b/>
          <w:bCs/>
        </w:rPr>
        <w:t xml:space="preserve">Recommendation:</w:t>
      </w:r>
      <w:r>
        <w:t xml:space="preserve"> the action the evidence supports.</w:t>
      </w:r>
    </w:p>
    <w:p>
      <w:pPr>
        <w:spacing w:after="120"/>
      </w:pPr>
      <w:r>
        <w:t xml:space="preserve">Example (invented): "Motor policies sold through one broker channel in one province run a combined ratio above 100% on an earned basis. Claims and commission together exceed premium earned in that segment. Recommend a review of commission terms and excess levels there, then re-test after two quarters."</w:t>
      </w:r>
    </w:p>
    <w:p>
      <w:pPr>
        <w:pStyle w:val="Heading2"/>
      </w:pPr>
      <w:r>
        <w:t xml:space="preserve">Step 8: Rehearse your defence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Question</w:t>
            </w:r>
          </w:p>
        </w:tc>
        <w:tc>
          <w:tcPr>
            <w:tcW w:type="dxa" w:w="60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A good simple answer</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How does a policy's earned premium change across its cover months?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Each month earns the premium share for the covered days in it, so months with more days earn slightly more, and all months add up to the net written premium.</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What happens to earned premium when a policy is endorsed or cancelled mid-term?</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net written amount and cover interval change from the effective date, and earned premium is re-spread over the revised covered days.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Why is a high claim flagged instead of capped?</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Large commercial and catastrophe losses can be genuine. Capping would hide real loss experience, so only a documented rule proving a data-entry error can change it.</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What false positives might your indicators produce?</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Genuine early claims, brokers with shared contact details, providers that are simply popular in an area. That is why flags go to human review.</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How do Type 2 versions keep old claims correct?</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claim joins to the policy-risk version whose dates cover the event date, and only one version is current.</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How would you tell an event cluster from a seasonal or reporting effect?</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Compare with adjacent periods, areas and prior years, check loss dates against report dates, and treat the event calendar as a hypothesis.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What is excluded from the combined ratio?</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Anything not in the source data, such as investment income and unallocated overheads, and any expense components missing from the extract. I state this on the page.</w:t>
            </w:r>
          </w:p>
        </w:tc>
      </w:tr>
    </w:tbl>
    <w:p>
      <w:pPr>
        <w:spacing w:after="120"/>
      </w:pPr>
    </w:p>
    <w:p>
      <w:pPr>
        <w:pStyle w:val="Heading3"/>
      </w:pPr>
      <w:r>
        <w:t xml:space="preserve">Week 3 checklist</w:t>
      </w:r>
    </w:p>
    <w:p>
      <w:pPr>
        <w:spacing w:after="60"/>
        <w:ind w:left="500" w:hanging="360"/>
      </w:pPr>
      <w:r>
        <w:t xml:space="preserve">☐  </w:t>
      </w:r>
      <w:r>
        <w:t xml:space="preserve">Definition card for every metric</w:t>
      </w:r>
    </w:p>
    <w:p>
      <w:pPr>
        <w:spacing w:after="60"/>
        <w:ind w:left="500" w:hanging="360"/>
      </w:pPr>
      <w:r>
        <w:t xml:space="preserve">☐  </w:t>
      </w:r>
      <w:r>
        <w:t xml:space="preserve">Executive summary and five analysis pages built</w:t>
      </w:r>
    </w:p>
    <w:p>
      <w:pPr>
        <w:spacing w:after="60"/>
        <w:ind w:left="500" w:hanging="360"/>
      </w:pPr>
      <w:r>
        <w:t xml:space="preserve">☐  </w:t>
      </w:r>
      <w:r>
        <w:t xml:space="preserve">Headline, impact and action on every page</w:t>
      </w:r>
    </w:p>
    <w:p>
      <w:pPr>
        <w:spacing w:after="60"/>
        <w:ind w:left="500" w:hanging="360"/>
      </w:pPr>
      <w:r>
        <w:t xml:space="preserve">☐  </w:t>
      </w:r>
      <w:r>
        <w:t xml:space="preserve">Dashboard totals verified against SQL</w:t>
      </w:r>
    </w:p>
    <w:p>
      <w:pPr>
        <w:spacing w:after="60"/>
        <w:ind w:left="500" w:hanging="360"/>
      </w:pPr>
      <w:r>
        <w:t xml:space="preserve">☐  </w:t>
      </w:r>
      <w:r>
        <w:t xml:space="preserve">Flag fairness and false-positive review written</w:t>
      </w:r>
    </w:p>
    <w:p>
      <w:pPr>
        <w:spacing w:after="60"/>
        <w:ind w:left="500" w:hanging="360"/>
      </w:pPr>
      <w:r>
        <w:t xml:space="preserve">☐  </w:t>
      </w:r>
      <w:r>
        <w:t xml:space="preserve">Privacy check done, identifiers masked</w:t>
      </w:r>
    </w:p>
    <w:p>
      <w:pPr>
        <w:spacing w:after="60"/>
        <w:ind w:left="500" w:hanging="360"/>
      </w:pPr>
      <w:r>
        <w:t xml:space="preserve">☐  </w:t>
      </w:r>
      <w:r>
        <w:t xml:space="preserve">Defence rehearsed out loud</w:t>
      </w:r>
    </w:p>
    <w:p>
      <w:pPr>
        <w:pStyle w:val="Heading1"/>
        <w:pageBreakBefore/>
      </w:pPr>
      <w:r>
        <w:t xml:space="preserve">Part E: When You Get Stuck</w:t>
      </w:r>
    </w:p>
    <w:p>
      <w:pPr>
        <w:pStyle w:val="ListParagraph"/>
        <w:numPr>
          <w:ilvl w:val="0"/>
          <w:numId w:val="8"/>
        </w:numPr>
        <w:spacing w:after="60"/>
      </w:pPr>
      <w:r>
        <w:t xml:space="preserve"/>
      </w:r>
      <w:r>
        <w:rPr>
          <w:b/>
          <w:bCs/>
        </w:rPr>
        <w:t xml:space="preserve">Numbers don't match?</w:t>
      </w:r>
      <w:r>
        <w:t xml:space="preserve"> Compare row counts, then totals, then quarantined rows, then duplicates.</w:t>
      </w:r>
    </w:p>
    <w:p>
      <w:pPr>
        <w:pStyle w:val="ListParagraph"/>
        <w:numPr>
          <w:ilvl w:val="0"/>
          <w:numId w:val="8"/>
        </w:numPr>
        <w:spacing w:after="60"/>
      </w:pPr>
      <w:r>
        <w:t xml:space="preserve"/>
      </w:r>
      <w:r>
        <w:rPr>
          <w:b/>
          <w:bCs/>
        </w:rPr>
        <w:t xml:space="preserve">Fix or quarantine?</w:t>
      </w:r>
      <w:r>
        <w:t xml:space="preserve"> Ask: "Can I prove the right answer?" If not, quarantine.</w:t>
      </w:r>
    </w:p>
    <w:p>
      <w:pPr>
        <w:pStyle w:val="ListParagraph"/>
        <w:numPr>
          <w:ilvl w:val="0"/>
          <w:numId w:val="8"/>
        </w:numPr>
        <w:spacing w:after="60"/>
      </w:pPr>
      <w:r>
        <w:t xml:space="preserve"/>
      </w:r>
      <w:r>
        <w:rPr>
          <w:b/>
          <w:bCs/>
        </w:rPr>
        <w:t xml:space="preserve">Earned premium looks wrong?</w:t>
      </w:r>
      <w:r>
        <w:t xml:space="preserve"> Test a single policy by hand and compare month by month.</w:t>
      </w:r>
    </w:p>
    <w:p>
      <w:pPr>
        <w:pStyle w:val="ListParagraph"/>
        <w:numPr>
          <w:ilvl w:val="0"/>
          <w:numId w:val="8"/>
        </w:numPr>
        <w:spacing w:after="60"/>
      </w:pPr>
      <w:r>
        <w:t xml:space="preserve"/>
      </w:r>
      <w:r>
        <w:rPr>
          <w:b/>
          <w:bCs/>
        </w:rPr>
        <w:t xml:space="preserve">Very big claim?</w:t>
      </w:r>
      <w:r>
        <w:t xml:space="preserve"> Don't delete or cap it. Check plausibility and flag it.</w:t>
      </w:r>
    </w:p>
    <w:p>
      <w:pPr>
        <w:pStyle w:val="ListParagraph"/>
        <w:numPr>
          <w:ilvl w:val="0"/>
          <w:numId w:val="8"/>
        </w:numPr>
        <w:spacing w:after="60"/>
      </w:pPr>
      <w:r>
        <w:t xml:space="preserve"/>
      </w:r>
      <w:r>
        <w:rPr>
          <w:b/>
          <w:bCs/>
        </w:rPr>
        <w:t xml:space="preserve">Negative premium?</w:t>
      </w:r>
      <w:r>
        <w:t xml:space="preserve"> Look for a matching original reference before calling it an error.</w:t>
      </w:r>
    </w:p>
    <w:p>
      <w:pPr>
        <w:pStyle w:val="ListParagraph"/>
        <w:numPr>
          <w:ilvl w:val="0"/>
          <w:numId w:val="8"/>
        </w:numPr>
        <w:spacing w:after="60"/>
      </w:pPr>
      <w:r>
        <w:t xml:space="preserve"/>
      </w:r>
      <w:r>
        <w:rPr>
          <w:b/>
          <w:bCs/>
        </w:rPr>
        <w:t xml:space="preserve">Still stuck?</w:t>
      </w:r>
      <w:r>
        <w:t xml:space="preserve"> Ask your instructor with three things: what you expected, what you got, and what you already checked.</w:t>
      </w:r>
    </w:p>
    <w:p>
      <w:pPr>
        <w:pStyle w:val="Heading2"/>
      </w:pPr>
      <w:r>
        <w:t xml:space="preserve">Glossary</w:t>
      </w:r>
    </w:p>
    <w:p>
      <w:pPr>
        <w:spacing w:after="120"/>
      </w:pPr>
      <w:r>
        <w:t xml:space="preserve"/>
      </w:r>
      <w:r>
        <w:rPr>
          <w:b/>
          <w:bCs/>
        </w:rPr>
        <w:t xml:space="preserve">Accumulating snapshot:</w:t>
      </w:r>
      <w:r>
        <w:t xml:space="preserve"> one row per process, updated as milestones happen. </w:t>
      </w:r>
      <w:r>
        <w:rPr>
          <w:b/>
          <w:bCs/>
        </w:rPr>
        <w:t xml:space="preserve">Authorised amount:</w:t>
      </w:r>
      <w:r>
        <w:t xml:space="preserve"> amount approved for payment. </w:t>
      </w:r>
      <w:r>
        <w:rPr>
          <w:b/>
          <w:bCs/>
        </w:rPr>
        <w:t xml:space="preserve">Business key:</w:t>
      </w:r>
      <w:r>
        <w:t xml:space="preserve"> the real-world ID. </w:t>
      </w:r>
      <w:r>
        <w:rPr>
          <w:b/>
          <w:bCs/>
        </w:rPr>
        <w:t xml:space="preserve">Catastrophe:</w:t>
      </w:r>
      <w:r>
        <w:t xml:space="preserve"> one event causing many claims. </w:t>
      </w:r>
      <w:r>
        <w:rPr>
          <w:b/>
          <w:bCs/>
        </w:rPr>
        <w:t xml:space="preserve">Combined ratio:</w:t>
      </w:r>
      <w:r>
        <w:t xml:space="preserve"> loss ratio plus expense ratio. </w:t>
      </w:r>
      <w:r>
        <w:rPr>
          <w:b/>
          <w:bCs/>
        </w:rPr>
        <w:t xml:space="preserve">Credit note:</w:t>
      </w:r>
      <w:r>
        <w:t xml:space="preserve"> a negative entry reducing a premium. </w:t>
      </w:r>
      <w:r>
        <w:rPr>
          <w:b/>
          <w:bCs/>
        </w:rPr>
        <w:t xml:space="preserve">Crosswalk:</w:t>
      </w:r>
      <w:r>
        <w:t xml:space="preserve"> list linking duplicate IDs to the survivor. </w:t>
      </w:r>
      <w:r>
        <w:rPr>
          <w:b/>
          <w:bCs/>
        </w:rPr>
        <w:t xml:space="preserve">Dimension:</w:t>
      </w:r>
      <w:r>
        <w:t xml:space="preserve"> descriptive table. </w:t>
      </w:r>
      <w:r>
        <w:rPr>
          <w:b/>
          <w:bCs/>
        </w:rPr>
        <w:t xml:space="preserve">Earned exposure:</w:t>
      </w:r>
      <w:r>
        <w:t xml:space="preserve"> insured time as a fraction of a policy-year. </w:t>
      </w:r>
      <w:r>
        <w:rPr>
          <w:b/>
          <w:bCs/>
        </w:rPr>
        <w:t xml:space="preserve">Earned premium:</w:t>
      </w:r>
      <w:r>
        <w:t xml:space="preserve"> premium for cover already provided. </w:t>
      </w:r>
      <w:r>
        <w:rPr>
          <w:b/>
          <w:bCs/>
        </w:rPr>
        <w:t xml:space="preserve">Endorsement:</w:t>
      </w:r>
      <w:r>
        <w:t xml:space="preserve"> a mid-term policy change. </w:t>
      </w:r>
      <w:r>
        <w:rPr>
          <w:b/>
          <w:bCs/>
        </w:rPr>
        <w:t xml:space="preserve">Fact:</w:t>
      </w:r>
      <w:r>
        <w:t xml:space="preserve"> table of events and amounts. </w:t>
      </w:r>
      <w:r>
        <w:rPr>
          <w:b/>
          <w:bCs/>
        </w:rPr>
        <w:t xml:space="preserve">Grain:</w:t>
      </w:r>
      <w:r>
        <w:t xml:space="preserve"> what one row means. </w:t>
      </w:r>
      <w:r>
        <w:rPr>
          <w:b/>
          <w:bCs/>
        </w:rPr>
        <w:t xml:space="preserve">Idempotent:</w:t>
      </w:r>
      <w:r>
        <w:t xml:space="preserve"> safe to run twice. </w:t>
      </w:r>
      <w:r>
        <w:rPr>
          <w:b/>
          <w:bCs/>
        </w:rPr>
        <w:t xml:space="preserve">Intermediary:</w:t>
      </w:r>
      <w:r>
        <w:t xml:space="preserve"> broker, direct or bank-assurance seller. </w:t>
      </w:r>
      <w:r>
        <w:rPr>
          <w:b/>
          <w:bCs/>
        </w:rPr>
        <w:t xml:space="preserve">Leakage:</w:t>
      </w:r>
      <w:r>
        <w:t xml:space="preserve"> paid above authorised. </w:t>
      </w:r>
      <w:r>
        <w:rPr>
          <w:b/>
          <w:bCs/>
        </w:rPr>
        <w:t xml:space="preserve">Quarantine:</w:t>
      </w:r>
      <w:r>
        <w:t xml:space="preserve"> holding area for untrusted records. </w:t>
      </w:r>
      <w:r>
        <w:rPr>
          <w:b/>
          <w:bCs/>
        </w:rPr>
        <w:t xml:space="preserve">Reconciliation:</w:t>
      </w:r>
      <w:r>
        <w:t xml:space="preserve"> proving totals match. </w:t>
      </w:r>
      <w:r>
        <w:rPr>
          <w:b/>
          <w:bCs/>
        </w:rPr>
        <w:t xml:space="preserve">Reserve:</w:t>
      </w:r>
      <w:r>
        <w:t xml:space="preserve"> money set aside for unpaid claims. </w:t>
      </w:r>
      <w:r>
        <w:rPr>
          <w:b/>
          <w:bCs/>
        </w:rPr>
        <w:t xml:space="preserve">Sum insured:</w:t>
      </w:r>
      <w:r>
        <w:t xml:space="preserve"> maximum cover amount. </w:t>
      </w:r>
      <w:r>
        <w:rPr>
          <w:b/>
          <w:bCs/>
        </w:rPr>
        <w:t xml:space="preserve">Surrogate key:</w:t>
      </w:r>
      <w:r>
        <w:t xml:space="preserve"> system-made ID. </w:t>
      </w:r>
      <w:r>
        <w:rPr>
          <w:b/>
          <w:bCs/>
        </w:rPr>
        <w:t xml:space="preserve">Type 2 history:</w:t>
      </w:r>
      <w:r>
        <w:t xml:space="preserve"> keeping old versions with dates.</w:t>
      </w:r>
    </w:p>
    <w:p>
      <w:pPr>
        <w:pBdr>
          <w:left w:val="single" w:color="1F4E79" w:sz="24" w:space="8"/>
        </w:pBdr>
        <w:shd w:fill="E6EEF7" w:val="clear"/>
        <w:spacing w:after="160" w:before="120"/>
        <w:ind w:left="200" w:right="200"/>
      </w:pPr>
      <w:r>
        <w:rPr>
          <w:b/>
          <w:bCs/>
          <w:color w:val="1F4E79"/>
        </w:rPr>
        <w:t xml:space="preserve">Key idea: </w:t>
      </w:r>
      <w:r>
        <w:t xml:space="preserve">A risk flag is a prompt for qualified human review, not a fraud verdict, coverage decision or claim denial.</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Project 2 Santam | Simulated training material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2026-09-30T09:55:30.315Z</dcterms:created>
  <dcterms:modified xsi:type="dcterms:W3CDTF">2026-09-30T09:55:30.315Z</dcterms:modified>
</cp:coreProperties>
</file>

<file path=docProps/custom.xml><?xml version="1.0" encoding="utf-8"?>
<Properties xmlns="http://schemas.openxmlformats.org/officeDocument/2006/custom-properties" xmlns:vt="http://schemas.openxmlformats.org/officeDocument/2006/docPropsVTypes"/>
</file>