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1D3EEC" w14:textId="67CBCCE1" w:rsidR="00B43740" w:rsidRDefault="00B43740">
      <w:pPr>
        <w:rPr>
          <w:sz w:val="24"/>
          <w:szCs w:val="24"/>
        </w:rPr>
      </w:pPr>
      <w:r>
        <w:rPr>
          <w:sz w:val="24"/>
          <w:szCs w:val="24"/>
        </w:rPr>
        <w:t>Abstract</w:t>
      </w:r>
    </w:p>
    <w:p w14:paraId="536D65DE" w14:textId="15ACEDC3" w:rsidR="009C1EF9" w:rsidRDefault="001D7040" w:rsidP="00E83369">
      <w:pPr>
        <w:spacing w:after="120" w:line="240" w:lineRule="auto"/>
        <w:rPr>
          <w:rFonts w:ascii="Times New Roman" w:hAnsi="Times New Roman" w:cs="Times New Roman"/>
          <w:sz w:val="24"/>
          <w:szCs w:val="24"/>
        </w:rPr>
      </w:pPr>
      <w:r w:rsidRPr="001D7040">
        <w:rPr>
          <w:rFonts w:ascii="Times New Roman" w:eastAsia="Times New Roman" w:hAnsi="Times New Roman" w:cs="Times New Roman"/>
          <w:sz w:val="24"/>
          <w:szCs w:val="24"/>
          <w:lang w:bidi="bn-BD"/>
        </w:rPr>
        <w:t>Early and accurate eye disease detection is crucial, as observational methods are time-consuming and susceptible to human error.</w:t>
      </w:r>
      <w:r>
        <w:rPr>
          <w:rFonts w:ascii="Times New Roman" w:eastAsia="Times New Roman" w:hAnsi="Times New Roman" w:cs="Times New Roman"/>
          <w:sz w:val="24"/>
          <w:szCs w:val="24"/>
          <w:lang w:bidi="bn-BD"/>
        </w:rPr>
        <w:t xml:space="preserve"> </w:t>
      </w:r>
      <w:r>
        <w:rPr>
          <w:sz w:val="24"/>
          <w:szCs w:val="24"/>
        </w:rPr>
        <w:t>To mitigate th</w:t>
      </w:r>
      <w:r w:rsidR="00E83369">
        <w:rPr>
          <w:sz w:val="24"/>
          <w:szCs w:val="24"/>
        </w:rPr>
        <w:t>e</w:t>
      </w:r>
      <w:r>
        <w:rPr>
          <w:sz w:val="24"/>
          <w:szCs w:val="24"/>
        </w:rPr>
        <w:t>s</w:t>
      </w:r>
      <w:r w:rsidR="00E83369">
        <w:rPr>
          <w:sz w:val="24"/>
          <w:szCs w:val="24"/>
        </w:rPr>
        <w:t>e</w:t>
      </w:r>
      <w:r>
        <w:rPr>
          <w:sz w:val="24"/>
          <w:szCs w:val="24"/>
        </w:rPr>
        <w:t xml:space="preserve"> issues</w:t>
      </w:r>
      <w:r w:rsidR="00E83369">
        <w:rPr>
          <w:sz w:val="24"/>
          <w:szCs w:val="24"/>
        </w:rPr>
        <w:t>,</w:t>
      </w:r>
      <w:r>
        <w:rPr>
          <w:sz w:val="24"/>
          <w:szCs w:val="24"/>
        </w:rPr>
        <w:t xml:space="preserve"> we present a </w:t>
      </w:r>
      <w:r w:rsidR="00E83369">
        <w:rPr>
          <w:sz w:val="24"/>
          <w:szCs w:val="24"/>
        </w:rPr>
        <w:t xml:space="preserve">deep-learning based </w:t>
      </w:r>
      <w:r>
        <w:rPr>
          <w:sz w:val="24"/>
          <w:szCs w:val="24"/>
        </w:rPr>
        <w:t>robust</w:t>
      </w:r>
      <w:r w:rsidR="00E83369">
        <w:rPr>
          <w:sz w:val="24"/>
          <w:szCs w:val="24"/>
        </w:rPr>
        <w:t xml:space="preserve"> framework for multiclass eye disease classification using RGB images. Identified ResNet18 as the optimal model, after evaluating multiple architectures including CNNs, vision transformers and CNN-transformer hybrids. The ResNet18 model achieved a test accuracy of 97.44% and outperformed other model</w:t>
      </w:r>
      <w:r w:rsidR="00E83369" w:rsidRPr="00E83369">
        <w:rPr>
          <w:rFonts w:ascii="Times New Roman" w:hAnsi="Times New Roman" w:cs="Times New Roman"/>
          <w:sz w:val="24"/>
          <w:szCs w:val="24"/>
        </w:rPr>
        <w:t>s.</w:t>
      </w:r>
      <w:r w:rsidR="00E83369" w:rsidRPr="00E83369">
        <w:rPr>
          <w:rFonts w:ascii="Times New Roman" w:hAnsi="Times New Roman" w:cs="Times New Roman"/>
        </w:rPr>
        <w:t xml:space="preserve"> </w:t>
      </w:r>
      <w:r w:rsidR="00E83369" w:rsidRPr="00E83369">
        <w:rPr>
          <w:rFonts w:ascii="Times New Roman" w:hAnsi="Times New Roman" w:cs="Times New Roman"/>
          <w:sz w:val="24"/>
          <w:szCs w:val="24"/>
        </w:rPr>
        <w:t>The proposed pipeline incorporates image preprocessing (grayscale conversion, CLAHE, Gaussian filtering), data augmentation, and class-balancing using SMOTE.</w:t>
      </w:r>
      <w:r w:rsidR="00E83369" w:rsidRPr="00E83369">
        <w:rPr>
          <w:rFonts w:ascii="Times New Roman" w:hAnsi="Times New Roman" w:cs="Times New Roman"/>
        </w:rPr>
        <w:t xml:space="preserve"> </w:t>
      </w:r>
      <w:r w:rsidR="00E83369" w:rsidRPr="00E83369">
        <w:rPr>
          <w:rFonts w:ascii="Times New Roman" w:eastAsia="Times New Roman" w:hAnsi="Times New Roman" w:cs="Times New Roman"/>
          <w:sz w:val="24"/>
          <w:szCs w:val="24"/>
          <w:lang w:bidi="bn-BD"/>
        </w:rPr>
        <w:t>Grad-CAM visualization confirmed that the model focuses on clinically relevant ocular regions, improving interpretability. Extensive evaluation using cross-validation, confidence intervals, and statistical tests verified the reliability and robustness of the approach. This framework shows strong potential as an automated diagnostic tool for eye disease classification within its defined classes.</w:t>
      </w:r>
    </w:p>
    <w:p w14:paraId="262A173A" w14:textId="77777777" w:rsidR="00E83369" w:rsidRDefault="00E83369" w:rsidP="00E83369">
      <w:pPr>
        <w:spacing w:after="120" w:line="240" w:lineRule="auto"/>
        <w:rPr>
          <w:sz w:val="24"/>
          <w:szCs w:val="24"/>
        </w:rPr>
      </w:pPr>
    </w:p>
    <w:p w14:paraId="5AFBE845" w14:textId="43F93532" w:rsidR="006D74E7" w:rsidRDefault="003D1DFA">
      <w:pPr>
        <w:rPr>
          <w:sz w:val="24"/>
          <w:szCs w:val="24"/>
        </w:rPr>
      </w:pPr>
      <w:r>
        <w:rPr>
          <w:sz w:val="24"/>
          <w:szCs w:val="24"/>
        </w:rPr>
        <w:t>One of the most important organs of human body is the eye. This important organ can be affected with multiple diseases, which can lead to permanent damage to the retina. Visual impairment, blindness</w:t>
      </w:r>
      <w:r w:rsidR="00AE3DA7">
        <w:rPr>
          <w:sz w:val="24"/>
          <w:szCs w:val="24"/>
        </w:rPr>
        <w:t xml:space="preserve"> can affect daily human activities such as reading, walking, recognizing faces [6].</w:t>
      </w:r>
      <w:r w:rsidR="004979E4">
        <w:rPr>
          <w:sz w:val="24"/>
          <w:szCs w:val="24"/>
        </w:rPr>
        <w:t xml:space="preserve"> Cataract, eyelid disorder, conjunctivitis,</w:t>
      </w:r>
      <w:r w:rsidR="00736278">
        <w:rPr>
          <w:sz w:val="24"/>
          <w:szCs w:val="24"/>
        </w:rPr>
        <w:t xml:space="preserve"> and</w:t>
      </w:r>
      <w:r w:rsidR="004979E4">
        <w:rPr>
          <w:sz w:val="24"/>
          <w:szCs w:val="24"/>
        </w:rPr>
        <w:t xml:space="preserve"> uveitis are some eye disease that can cause inflammation, redness of the eye and blurry vision.</w:t>
      </w:r>
      <w:r w:rsidR="006D74E7">
        <w:rPr>
          <w:sz w:val="24"/>
          <w:szCs w:val="24"/>
        </w:rPr>
        <w:t xml:space="preserve"> </w:t>
      </w:r>
      <w:r w:rsidR="00736278">
        <w:rPr>
          <w:sz w:val="24"/>
          <w:szCs w:val="24"/>
        </w:rPr>
        <w:t xml:space="preserve">Prolonged exposure to the sunlight can cluster the protein of the eye lens together, results to impaired vision. This process often leads to the development of cataracts. Aging is also a factor </w:t>
      </w:r>
      <w:r w:rsidR="00A57A11">
        <w:rPr>
          <w:sz w:val="24"/>
          <w:szCs w:val="24"/>
        </w:rPr>
        <w:t xml:space="preserve">of </w:t>
      </w:r>
      <w:r w:rsidR="00736278">
        <w:rPr>
          <w:sz w:val="24"/>
          <w:szCs w:val="24"/>
        </w:rPr>
        <w:t>cataract formation [5].</w:t>
      </w:r>
      <w:r w:rsidR="00E84714">
        <w:rPr>
          <w:sz w:val="24"/>
          <w:szCs w:val="24"/>
        </w:rPr>
        <w:t xml:space="preserve"> </w:t>
      </w:r>
      <w:r w:rsidR="00EC5DFD">
        <w:rPr>
          <w:sz w:val="24"/>
          <w:szCs w:val="24"/>
        </w:rPr>
        <w:t>Conjunctivitis, also known as pink eye</w:t>
      </w:r>
      <w:r w:rsidR="00A57A11">
        <w:rPr>
          <w:sz w:val="24"/>
          <w:szCs w:val="24"/>
        </w:rPr>
        <w:t>,</w:t>
      </w:r>
      <w:r w:rsidR="00EC5DFD">
        <w:rPr>
          <w:sz w:val="24"/>
          <w:szCs w:val="24"/>
        </w:rPr>
        <w:t xml:space="preserve"> causes due to inflammation of conjunctiva [7]. </w:t>
      </w:r>
      <w:r w:rsidR="00E84714">
        <w:rPr>
          <w:sz w:val="24"/>
          <w:szCs w:val="24"/>
        </w:rPr>
        <w:t>Blindness in 5-20% of cases in the US and Europe, 25% of cases developing countries is directly associated by uveitis [8].</w:t>
      </w:r>
    </w:p>
    <w:p w14:paraId="08487063" w14:textId="209D21C3" w:rsidR="00686751" w:rsidRDefault="00764894">
      <w:pPr>
        <w:rPr>
          <w:sz w:val="24"/>
          <w:szCs w:val="24"/>
        </w:rPr>
      </w:pPr>
      <w:r>
        <w:rPr>
          <w:sz w:val="24"/>
          <w:szCs w:val="24"/>
        </w:rPr>
        <w:t>For classifying ophthalmic diseases, doctors typically rely on observational method</w:t>
      </w:r>
      <w:r w:rsidR="009F3085">
        <w:rPr>
          <w:sz w:val="24"/>
          <w:szCs w:val="24"/>
        </w:rPr>
        <w:t>,</w:t>
      </w:r>
      <w:r>
        <w:rPr>
          <w:sz w:val="24"/>
          <w:szCs w:val="24"/>
        </w:rPr>
        <w:t xml:space="preserve"> </w:t>
      </w:r>
      <w:r w:rsidR="009F3085">
        <w:rPr>
          <w:sz w:val="24"/>
          <w:szCs w:val="24"/>
        </w:rPr>
        <w:t>which is</w:t>
      </w:r>
      <w:r>
        <w:rPr>
          <w:sz w:val="24"/>
          <w:szCs w:val="24"/>
        </w:rPr>
        <w:t xml:space="preserve"> often time-consuming and susceptible to human error</w:t>
      </w:r>
      <w:r w:rsidR="00F86CEB">
        <w:rPr>
          <w:sz w:val="24"/>
          <w:szCs w:val="24"/>
        </w:rPr>
        <w:t xml:space="preserve"> </w:t>
      </w:r>
      <w:r w:rsidR="00014E52">
        <w:rPr>
          <w:sz w:val="24"/>
          <w:szCs w:val="24"/>
        </w:rPr>
        <w:t>[</w:t>
      </w:r>
      <w:r w:rsidR="00B135C3">
        <w:rPr>
          <w:sz w:val="24"/>
          <w:szCs w:val="24"/>
        </w:rPr>
        <w:t>1</w:t>
      </w:r>
      <w:r w:rsidR="00014E52">
        <w:rPr>
          <w:sz w:val="24"/>
          <w:szCs w:val="24"/>
        </w:rPr>
        <w:t>1]</w:t>
      </w:r>
      <w:r>
        <w:rPr>
          <w:sz w:val="24"/>
          <w:szCs w:val="24"/>
        </w:rPr>
        <w:t>.</w:t>
      </w:r>
      <w:r w:rsidR="00C74FA8" w:rsidRPr="00C74FA8">
        <w:rPr>
          <w:sz w:val="24"/>
          <w:szCs w:val="24"/>
        </w:rPr>
        <w:t xml:space="preserve"> </w:t>
      </w:r>
      <w:r w:rsidR="00F86CEB">
        <w:rPr>
          <w:sz w:val="24"/>
          <w:szCs w:val="24"/>
        </w:rPr>
        <w:t>High cost, lack of awareness, shortages of ophthalmologists often hinder people from taking necessary precautions</w:t>
      </w:r>
      <w:r w:rsidR="00686751">
        <w:rPr>
          <w:sz w:val="24"/>
          <w:szCs w:val="24"/>
        </w:rPr>
        <w:t xml:space="preserve"> [9]</w:t>
      </w:r>
      <w:r w:rsidR="00F86CEB">
        <w:rPr>
          <w:sz w:val="24"/>
          <w:szCs w:val="24"/>
        </w:rPr>
        <w:t>.</w:t>
      </w:r>
      <w:r w:rsidR="00F86CEB" w:rsidRPr="00F86CEB">
        <w:rPr>
          <w:sz w:val="24"/>
          <w:szCs w:val="24"/>
        </w:rPr>
        <w:t xml:space="preserve"> </w:t>
      </w:r>
      <w:r w:rsidR="00F86CEB">
        <w:rPr>
          <w:sz w:val="24"/>
          <w:szCs w:val="24"/>
        </w:rPr>
        <w:t xml:space="preserve">These issues imply that ophthalmology has become a prominent sector where application of Deep Learning is crucial. With a proper </w:t>
      </w:r>
      <w:r w:rsidR="00686751">
        <w:rPr>
          <w:sz w:val="24"/>
          <w:szCs w:val="24"/>
        </w:rPr>
        <w:t>application of Artificial Intelligence and Deep Learning</w:t>
      </w:r>
      <w:r w:rsidR="000271A6">
        <w:rPr>
          <w:sz w:val="24"/>
          <w:szCs w:val="24"/>
        </w:rPr>
        <w:t>,</w:t>
      </w:r>
      <w:r w:rsidR="00686751">
        <w:rPr>
          <w:sz w:val="24"/>
          <w:szCs w:val="24"/>
        </w:rPr>
        <w:t xml:space="preserve"> these issues can be addressed effectively</w:t>
      </w:r>
      <w:r w:rsidR="000271A6">
        <w:rPr>
          <w:sz w:val="24"/>
          <w:szCs w:val="24"/>
        </w:rPr>
        <w:t>, where models can classify diseases.</w:t>
      </w:r>
    </w:p>
    <w:p w14:paraId="1F61DDA2" w14:textId="77777777" w:rsidR="00BF50FD" w:rsidRDefault="00BF50FD">
      <w:pPr>
        <w:rPr>
          <w:sz w:val="24"/>
          <w:szCs w:val="24"/>
        </w:rPr>
      </w:pPr>
    </w:p>
    <w:p w14:paraId="4C1AC9E7" w14:textId="65EDEDE3" w:rsidR="0030041B" w:rsidRDefault="00C74FA8">
      <w:pPr>
        <w:rPr>
          <w:sz w:val="24"/>
          <w:szCs w:val="24"/>
        </w:rPr>
      </w:pPr>
      <w:r>
        <w:rPr>
          <w:sz w:val="24"/>
          <w:szCs w:val="24"/>
        </w:rPr>
        <w:t>This study focuses on a deep learning</w:t>
      </w:r>
      <w:r w:rsidR="00F86CEB">
        <w:rPr>
          <w:sz w:val="24"/>
          <w:szCs w:val="24"/>
        </w:rPr>
        <w:t>-</w:t>
      </w:r>
      <w:r>
        <w:rPr>
          <w:sz w:val="24"/>
          <w:szCs w:val="24"/>
        </w:rPr>
        <w:t>based eye-disorder classification using images</w:t>
      </w:r>
      <w:r w:rsidR="00F10FF9">
        <w:rPr>
          <w:sz w:val="24"/>
          <w:szCs w:val="24"/>
        </w:rPr>
        <w:t>.</w:t>
      </w:r>
      <w:r w:rsidR="003F2812">
        <w:rPr>
          <w:sz w:val="24"/>
          <w:szCs w:val="24"/>
        </w:rPr>
        <w:t xml:space="preserve"> For this analysis, we employed CNN, transformer-based and hybrid models.</w:t>
      </w:r>
      <w:r w:rsidR="0001134C">
        <w:rPr>
          <w:sz w:val="24"/>
          <w:szCs w:val="24"/>
        </w:rPr>
        <w:t xml:space="preserve"> CNN can automatically detect prominent attributes without human supervision [</w:t>
      </w:r>
      <w:r w:rsidR="00B135C3">
        <w:rPr>
          <w:sz w:val="24"/>
          <w:szCs w:val="24"/>
        </w:rPr>
        <w:t>1</w:t>
      </w:r>
      <w:r w:rsidR="0001134C">
        <w:rPr>
          <w:sz w:val="24"/>
          <w:szCs w:val="24"/>
        </w:rPr>
        <w:t>2].</w:t>
      </w:r>
      <w:r w:rsidR="0030041B">
        <w:rPr>
          <w:sz w:val="24"/>
          <w:szCs w:val="24"/>
        </w:rPr>
        <w:t xml:space="preserve"> </w:t>
      </w:r>
      <w:r w:rsidR="0001134C">
        <w:rPr>
          <w:sz w:val="24"/>
          <w:szCs w:val="24"/>
        </w:rPr>
        <w:t>Tran</w:t>
      </w:r>
      <w:r w:rsidR="0030041B">
        <w:rPr>
          <w:sz w:val="24"/>
          <w:szCs w:val="24"/>
        </w:rPr>
        <w:t>sfo</w:t>
      </w:r>
      <w:r w:rsidR="000271A6">
        <w:rPr>
          <w:sz w:val="24"/>
          <w:szCs w:val="24"/>
        </w:rPr>
        <w:t>r</w:t>
      </w:r>
      <w:r w:rsidR="0030041B">
        <w:rPr>
          <w:sz w:val="24"/>
          <w:szCs w:val="24"/>
        </w:rPr>
        <w:t>mer</w:t>
      </w:r>
      <w:r w:rsidR="000271A6">
        <w:rPr>
          <w:sz w:val="24"/>
          <w:szCs w:val="24"/>
        </w:rPr>
        <w:t xml:space="preserve"> </w:t>
      </w:r>
      <w:proofErr w:type="gramStart"/>
      <w:r w:rsidR="000271A6">
        <w:rPr>
          <w:sz w:val="24"/>
          <w:szCs w:val="24"/>
        </w:rPr>
        <w:t xml:space="preserve">models </w:t>
      </w:r>
      <w:r w:rsidR="00E25315">
        <w:rPr>
          <w:sz w:val="24"/>
          <w:szCs w:val="24"/>
        </w:rPr>
        <w:t>,on</w:t>
      </w:r>
      <w:proofErr w:type="gramEnd"/>
      <w:r w:rsidR="00E25315">
        <w:rPr>
          <w:sz w:val="24"/>
          <w:szCs w:val="24"/>
        </w:rPr>
        <w:t xml:space="preserve"> the other hand</w:t>
      </w:r>
      <w:r w:rsidR="000F6882">
        <w:rPr>
          <w:sz w:val="24"/>
          <w:szCs w:val="24"/>
        </w:rPr>
        <w:t xml:space="preserve"> </w:t>
      </w:r>
      <w:r w:rsidR="00E25315">
        <w:rPr>
          <w:sz w:val="24"/>
          <w:szCs w:val="24"/>
        </w:rPr>
        <w:t>enables direct interactions among different image regions [</w:t>
      </w:r>
      <w:r w:rsidR="00B135C3">
        <w:rPr>
          <w:sz w:val="24"/>
          <w:szCs w:val="24"/>
        </w:rPr>
        <w:t>1</w:t>
      </w:r>
      <w:r w:rsidR="00E25315">
        <w:rPr>
          <w:sz w:val="24"/>
          <w:szCs w:val="24"/>
        </w:rPr>
        <w:t>3], while hybrid models combine both CNNs and Transformers.</w:t>
      </w:r>
      <w:r w:rsidR="00BF50FD" w:rsidRPr="00BF50FD">
        <w:rPr>
          <w:sz w:val="24"/>
          <w:szCs w:val="24"/>
        </w:rPr>
        <w:t xml:space="preserve"> </w:t>
      </w:r>
      <w:r w:rsidR="00BF50FD">
        <w:rPr>
          <w:sz w:val="24"/>
          <w:szCs w:val="24"/>
        </w:rPr>
        <w:t xml:space="preserve">Many studies, for example, </w:t>
      </w:r>
      <w:proofErr w:type="spellStart"/>
      <w:r w:rsidR="00BF50FD">
        <w:rPr>
          <w:sz w:val="24"/>
          <w:szCs w:val="24"/>
        </w:rPr>
        <w:t>Babaqi</w:t>
      </w:r>
      <w:proofErr w:type="spellEnd"/>
      <w:r w:rsidR="00BF50FD">
        <w:rPr>
          <w:sz w:val="24"/>
          <w:szCs w:val="24"/>
        </w:rPr>
        <w:t xml:space="preserve"> et al. [9] have focused on various CNN and Transformer-based models for classification. Some researches, for instance, paper [18] are limited only a particular eye-disorder. In our research, we </w:t>
      </w:r>
      <w:r w:rsidR="007876BD">
        <w:rPr>
          <w:sz w:val="24"/>
          <w:szCs w:val="24"/>
        </w:rPr>
        <w:t>propose</w:t>
      </w:r>
      <w:r w:rsidR="00BF50FD">
        <w:rPr>
          <w:sz w:val="24"/>
          <w:szCs w:val="24"/>
        </w:rPr>
        <w:t xml:space="preserve"> a</w:t>
      </w:r>
      <w:r w:rsidR="00544C4A">
        <w:rPr>
          <w:sz w:val="24"/>
          <w:szCs w:val="24"/>
        </w:rPr>
        <w:t xml:space="preserve"> deep-learning based automation eye disease classification from images.</w:t>
      </w:r>
    </w:p>
    <w:p w14:paraId="2CC96B6F" w14:textId="77777777" w:rsidR="007876BD" w:rsidRDefault="007876BD">
      <w:pPr>
        <w:rPr>
          <w:sz w:val="24"/>
          <w:szCs w:val="24"/>
        </w:rPr>
      </w:pPr>
    </w:p>
    <w:p w14:paraId="454DACED" w14:textId="5AC8B422" w:rsidR="00BD3E9E" w:rsidRDefault="00817EEA">
      <w:pPr>
        <w:rPr>
          <w:sz w:val="24"/>
          <w:szCs w:val="24"/>
        </w:rPr>
      </w:pPr>
      <w:r>
        <w:rPr>
          <w:sz w:val="24"/>
          <w:szCs w:val="24"/>
        </w:rPr>
        <w:t>In this stud</w:t>
      </w:r>
      <w:r w:rsidR="00BD3E9E">
        <w:rPr>
          <w:sz w:val="24"/>
          <w:szCs w:val="24"/>
        </w:rPr>
        <w:t>y</w:t>
      </w:r>
      <w:r>
        <w:rPr>
          <w:sz w:val="24"/>
          <w:szCs w:val="24"/>
        </w:rPr>
        <w:t>, we developed a deep learning based automated multi-class</w:t>
      </w:r>
      <w:r w:rsidR="00BD3E9E">
        <w:rPr>
          <w:sz w:val="24"/>
          <w:szCs w:val="24"/>
        </w:rPr>
        <w:t xml:space="preserve"> eye-disease classification using RGB eye images. Our proposed approach combines-</w:t>
      </w:r>
    </w:p>
    <w:p w14:paraId="60B3719D" w14:textId="2AE7C6DA" w:rsidR="00BD3E9E" w:rsidRDefault="00BD3E9E">
      <w:pPr>
        <w:rPr>
          <w:sz w:val="24"/>
          <w:szCs w:val="24"/>
        </w:rPr>
      </w:pPr>
      <w:r>
        <w:rPr>
          <w:sz w:val="24"/>
          <w:szCs w:val="24"/>
        </w:rPr>
        <w:t>Preprocessing using grayscale conversion, CLAHE, Gaussian filtering to improve image quality was employed.</w:t>
      </w:r>
    </w:p>
    <w:p w14:paraId="1DB2830C" w14:textId="7F66C437" w:rsidR="00BD3E9E" w:rsidRDefault="00BD3E9E">
      <w:pPr>
        <w:rPr>
          <w:sz w:val="24"/>
          <w:szCs w:val="24"/>
        </w:rPr>
      </w:pPr>
      <w:r>
        <w:rPr>
          <w:sz w:val="24"/>
          <w:szCs w:val="24"/>
        </w:rPr>
        <w:t>To improve generalization, data augmentation was applied.</w:t>
      </w:r>
    </w:p>
    <w:p w14:paraId="3A70B388" w14:textId="77777777" w:rsidR="00BF50FD" w:rsidRDefault="00BF50FD">
      <w:pPr>
        <w:rPr>
          <w:sz w:val="24"/>
          <w:szCs w:val="24"/>
        </w:rPr>
      </w:pPr>
    </w:p>
    <w:p w14:paraId="09A51005" w14:textId="77777777" w:rsidR="00BF50FD" w:rsidRDefault="00BF50FD">
      <w:pPr>
        <w:rPr>
          <w:sz w:val="24"/>
          <w:szCs w:val="24"/>
        </w:rPr>
      </w:pPr>
    </w:p>
    <w:p w14:paraId="06B54094" w14:textId="146CDC64" w:rsidR="009E010B" w:rsidRDefault="009E010B">
      <w:pPr>
        <w:rPr>
          <w:sz w:val="24"/>
          <w:szCs w:val="24"/>
        </w:rPr>
      </w:pPr>
      <w:r>
        <w:rPr>
          <w:sz w:val="24"/>
          <w:szCs w:val="24"/>
        </w:rPr>
        <w:t>While existing papers focus on,</w:t>
      </w:r>
    </w:p>
    <w:p w14:paraId="2F4FA8B1" w14:textId="5777AA61" w:rsidR="00544C4A" w:rsidRDefault="00544C4A">
      <w:pPr>
        <w:rPr>
          <w:sz w:val="24"/>
          <w:szCs w:val="24"/>
        </w:rPr>
      </w:pPr>
      <w:r>
        <w:rPr>
          <w:sz w:val="24"/>
          <w:szCs w:val="24"/>
        </w:rPr>
        <w:t>Automated eye-disease classification</w:t>
      </w:r>
      <w:r w:rsidR="007F793D">
        <w:rPr>
          <w:sz w:val="24"/>
          <w:szCs w:val="24"/>
        </w:rPr>
        <w:t xml:space="preserve"> faces several obstacles:</w:t>
      </w:r>
    </w:p>
    <w:p w14:paraId="24D02A2D" w14:textId="58A0905D" w:rsidR="007F793D" w:rsidRDefault="007F793D">
      <w:pPr>
        <w:rPr>
          <w:sz w:val="24"/>
          <w:szCs w:val="24"/>
        </w:rPr>
      </w:pPr>
      <w:r>
        <w:rPr>
          <w:sz w:val="24"/>
          <w:szCs w:val="24"/>
        </w:rPr>
        <w:t>Illumination variation: The images may contain different lightings, uneven brightness or shadows which can make it hard for models to classify disease.</w:t>
      </w:r>
    </w:p>
    <w:p w14:paraId="22CF1C19" w14:textId="0A176936" w:rsidR="007F793D" w:rsidRDefault="007F793D">
      <w:pPr>
        <w:rPr>
          <w:sz w:val="24"/>
          <w:szCs w:val="24"/>
        </w:rPr>
      </w:pPr>
      <w:r>
        <w:rPr>
          <w:sz w:val="24"/>
          <w:szCs w:val="24"/>
        </w:rPr>
        <w:t xml:space="preserve">Image </w:t>
      </w:r>
      <w:proofErr w:type="gramStart"/>
      <w:r>
        <w:rPr>
          <w:sz w:val="24"/>
          <w:szCs w:val="24"/>
        </w:rPr>
        <w:t>noise :</w:t>
      </w:r>
      <w:proofErr w:type="gramEnd"/>
      <w:r>
        <w:rPr>
          <w:sz w:val="24"/>
          <w:szCs w:val="24"/>
        </w:rPr>
        <w:t xml:space="preserve"> From camera sensors, motion blur or due to environmental conditions ; images may contain noise.</w:t>
      </w:r>
    </w:p>
    <w:p w14:paraId="3F2C01C7" w14:textId="20E8699E" w:rsidR="007F793D" w:rsidRDefault="007F793D">
      <w:pPr>
        <w:rPr>
          <w:sz w:val="24"/>
          <w:szCs w:val="24"/>
        </w:rPr>
      </w:pPr>
      <w:r>
        <w:rPr>
          <w:sz w:val="24"/>
          <w:szCs w:val="24"/>
        </w:rPr>
        <w:t xml:space="preserve">Class </w:t>
      </w:r>
      <w:proofErr w:type="gramStart"/>
      <w:r>
        <w:rPr>
          <w:sz w:val="24"/>
          <w:szCs w:val="24"/>
        </w:rPr>
        <w:t>imbalance :</w:t>
      </w:r>
      <w:proofErr w:type="gramEnd"/>
      <w:r>
        <w:rPr>
          <w:sz w:val="24"/>
          <w:szCs w:val="24"/>
        </w:rPr>
        <w:t xml:space="preserve"> </w:t>
      </w:r>
      <w:r w:rsidR="00817EEA">
        <w:rPr>
          <w:sz w:val="24"/>
          <w:szCs w:val="24"/>
        </w:rPr>
        <w:t>Certain diseases may consist fewer images or more images than others. Class imbalance can cause biased model learning.</w:t>
      </w:r>
    </w:p>
    <w:p w14:paraId="0F289191" w14:textId="2A7A2D85" w:rsidR="005A5A36" w:rsidRDefault="005A5A36">
      <w:pPr>
        <w:rPr>
          <w:sz w:val="24"/>
          <w:szCs w:val="24"/>
        </w:rPr>
      </w:pPr>
      <w:r>
        <w:rPr>
          <w:sz w:val="24"/>
          <w:szCs w:val="24"/>
        </w:rPr>
        <w:t>Similar symptoms across diseases: Some eye conditions may have common symptoms.</w:t>
      </w:r>
      <w:r w:rsidR="007876BD">
        <w:rPr>
          <w:sz w:val="24"/>
          <w:szCs w:val="24"/>
        </w:rPr>
        <w:t xml:space="preserve"> It can lead to mis diagnosis.</w:t>
      </w:r>
    </w:p>
    <w:p w14:paraId="56992003" w14:textId="15B820BB" w:rsidR="0042206E" w:rsidRDefault="0042206E">
      <w:pPr>
        <w:rPr>
          <w:sz w:val="24"/>
          <w:szCs w:val="24"/>
        </w:rPr>
      </w:pPr>
      <w:r>
        <w:rPr>
          <w:sz w:val="24"/>
          <w:szCs w:val="24"/>
        </w:rPr>
        <w:t>Contri</w:t>
      </w:r>
    </w:p>
    <w:p w14:paraId="031F1309" w14:textId="43B09F09" w:rsidR="0042206E" w:rsidRDefault="00405146">
      <w:pPr>
        <w:rPr>
          <w:sz w:val="24"/>
          <w:szCs w:val="24"/>
        </w:rPr>
      </w:pPr>
      <w:r>
        <w:rPr>
          <w:sz w:val="24"/>
          <w:szCs w:val="24"/>
        </w:rPr>
        <w:t>A</w:t>
      </w:r>
      <w:r w:rsidR="0042206E">
        <w:rPr>
          <w:sz w:val="24"/>
          <w:szCs w:val="24"/>
        </w:rPr>
        <w:t xml:space="preserve"> highly accurate robust ResNet18-based automated eye-disorder classification model</w:t>
      </w:r>
      <w:r>
        <w:rPr>
          <w:sz w:val="24"/>
          <w:szCs w:val="24"/>
        </w:rPr>
        <w:t xml:space="preserve"> has been developed</w:t>
      </w:r>
      <w:r w:rsidR="0042206E">
        <w:rPr>
          <w:sz w:val="24"/>
          <w:szCs w:val="24"/>
        </w:rPr>
        <w:t xml:space="preserve">, while evaluating other CNN, transformer and CNN-transformer hybrid architecture. </w:t>
      </w:r>
      <w:r>
        <w:rPr>
          <w:sz w:val="24"/>
          <w:szCs w:val="24"/>
        </w:rPr>
        <w:t>The models were p</w:t>
      </w:r>
      <w:r w:rsidR="0042206E">
        <w:rPr>
          <w:sz w:val="24"/>
          <w:szCs w:val="24"/>
        </w:rPr>
        <w:t>recisely evaluated using cross-validation, confidence interval and statistical tests.</w:t>
      </w:r>
    </w:p>
    <w:p w14:paraId="6A24A946" w14:textId="77777777" w:rsidR="008636F5" w:rsidRDefault="008636F5" w:rsidP="008636F5">
      <w:pPr>
        <w:rPr>
          <w:sz w:val="24"/>
          <w:szCs w:val="24"/>
        </w:rPr>
      </w:pPr>
      <w:r>
        <w:rPr>
          <w:sz w:val="24"/>
          <w:szCs w:val="24"/>
        </w:rPr>
        <w:t xml:space="preserve">We </w:t>
      </w:r>
      <w:r w:rsidRPr="008636F5">
        <w:rPr>
          <w:sz w:val="24"/>
          <w:szCs w:val="24"/>
        </w:rPr>
        <w:t>achieved a test accuracy of 97.44, when training a ResNet18-based framework for the task of multi-class eye disease classification.</w:t>
      </w:r>
    </w:p>
    <w:p w14:paraId="602AD61F" w14:textId="1F71FFAB" w:rsidR="008636F5" w:rsidRPr="008636F5" w:rsidRDefault="008636F5" w:rsidP="008636F5">
      <w:pPr>
        <w:rPr>
          <w:sz w:val="24"/>
          <w:szCs w:val="24"/>
        </w:rPr>
      </w:pPr>
      <w:r w:rsidRPr="008636F5">
        <w:rPr>
          <w:sz w:val="24"/>
          <w:szCs w:val="24"/>
        </w:rPr>
        <w:t xml:space="preserve"> A systematic evaluation of CNN, transformer and hybrid models indicated ResNet18 to be the most reliable.  </w:t>
      </w:r>
    </w:p>
    <w:p w14:paraId="35300534" w14:textId="77777777" w:rsidR="008636F5" w:rsidRDefault="008636F5" w:rsidP="008636F5">
      <w:pPr>
        <w:rPr>
          <w:sz w:val="24"/>
          <w:szCs w:val="24"/>
        </w:rPr>
      </w:pPr>
      <w:r>
        <w:rPr>
          <w:sz w:val="24"/>
          <w:szCs w:val="24"/>
        </w:rPr>
        <w:t xml:space="preserve">To </w:t>
      </w:r>
      <w:r w:rsidRPr="008636F5">
        <w:rPr>
          <w:sz w:val="24"/>
          <w:szCs w:val="24"/>
        </w:rPr>
        <w:t>refine the discriminative qualities of the features, applying preprocessing and augmentation techniques and redressed the class imbalance with SMOTE and augmentation</w:t>
      </w:r>
      <w:r>
        <w:rPr>
          <w:sz w:val="24"/>
          <w:szCs w:val="24"/>
        </w:rPr>
        <w:t xml:space="preserve"> were employed</w:t>
      </w:r>
      <w:r w:rsidRPr="008636F5">
        <w:rPr>
          <w:sz w:val="24"/>
          <w:szCs w:val="24"/>
        </w:rPr>
        <w:t xml:space="preserve">. </w:t>
      </w:r>
    </w:p>
    <w:p w14:paraId="254707DE" w14:textId="482B0372" w:rsidR="0001134C" w:rsidRDefault="008636F5" w:rsidP="008636F5">
      <w:pPr>
        <w:rPr>
          <w:sz w:val="24"/>
          <w:szCs w:val="24"/>
        </w:rPr>
      </w:pPr>
      <w:r w:rsidRPr="008636F5">
        <w:rPr>
          <w:sz w:val="24"/>
          <w:szCs w:val="24"/>
        </w:rPr>
        <w:t>The application of explainable AI, Grad-CAM, showed that the model was concentrating on medically significant regions, and cross-validation with rigorous statistical testing. Including confidence intervals and statistical tests, further validated the model's reliability.</w:t>
      </w:r>
    </w:p>
    <w:p w14:paraId="2CCEA179" w14:textId="77777777" w:rsidR="000E7BEE" w:rsidRDefault="000E7BEE">
      <w:pPr>
        <w:rPr>
          <w:sz w:val="24"/>
          <w:szCs w:val="24"/>
        </w:rPr>
      </w:pPr>
    </w:p>
    <w:p w14:paraId="5B907C78" w14:textId="77777777" w:rsidR="009C1EF9" w:rsidRDefault="009C1EF9">
      <w:pPr>
        <w:rPr>
          <w:sz w:val="24"/>
          <w:szCs w:val="24"/>
        </w:rPr>
      </w:pPr>
    </w:p>
    <w:p w14:paraId="20CBE462" w14:textId="77777777" w:rsidR="009C1EF9" w:rsidRDefault="009C1EF9">
      <w:pPr>
        <w:rPr>
          <w:sz w:val="24"/>
          <w:szCs w:val="24"/>
        </w:rPr>
      </w:pPr>
    </w:p>
    <w:p w14:paraId="41010CDF" w14:textId="5351973C" w:rsidR="006B3BEA" w:rsidRPr="009632FB" w:rsidRDefault="004E30DC" w:rsidP="006B3BEA">
      <w:pPr>
        <w:rPr>
          <w:sz w:val="24"/>
          <w:szCs w:val="24"/>
        </w:rPr>
      </w:pPr>
      <w:r>
        <w:rPr>
          <w:sz w:val="24"/>
          <w:szCs w:val="24"/>
        </w:rPr>
        <w:t>D.M.</w:t>
      </w:r>
      <w:r w:rsidRPr="004E30DC">
        <w:rPr>
          <w:sz w:val="24"/>
          <w:szCs w:val="24"/>
        </w:rPr>
        <w:t xml:space="preserve"> et al.</w:t>
      </w:r>
      <w:r w:rsidR="000D68C8">
        <w:rPr>
          <w:sz w:val="24"/>
          <w:szCs w:val="24"/>
        </w:rPr>
        <w:t xml:space="preserve"> [1]</w:t>
      </w:r>
      <w:r w:rsidRPr="004E30DC">
        <w:rPr>
          <w:sz w:val="24"/>
          <w:szCs w:val="24"/>
        </w:rPr>
        <w:t xml:space="preserve"> in this work used four pre-trained CNN models to achieve accurate multiclass classification of eye diseases from external eye images.</w:t>
      </w:r>
      <w:r>
        <w:rPr>
          <w:sz w:val="24"/>
          <w:szCs w:val="24"/>
        </w:rPr>
        <w:t xml:space="preserve"> Four pre-trained models were VGG16, ResNet50, InceptionV3 and MobileNetV2</w:t>
      </w:r>
      <w:r w:rsidR="000D68C8">
        <w:rPr>
          <w:sz w:val="24"/>
          <w:szCs w:val="24"/>
        </w:rPr>
        <w:t xml:space="preserve">. These models were fine tuned using ImageNet weights. Adam Optimizer, cross-entropy loss </w:t>
      </w:r>
      <w:proofErr w:type="gramStart"/>
      <w:r w:rsidR="000D68C8">
        <w:rPr>
          <w:sz w:val="24"/>
          <w:szCs w:val="24"/>
        </w:rPr>
        <w:t>were</w:t>
      </w:r>
      <w:proofErr w:type="gramEnd"/>
      <w:r w:rsidR="000D68C8">
        <w:rPr>
          <w:sz w:val="24"/>
          <w:szCs w:val="24"/>
        </w:rPr>
        <w:t xml:space="preserve"> used to train the models and 10 epochs for </w:t>
      </w:r>
      <w:proofErr w:type="spellStart"/>
      <w:r w:rsidR="000D68C8">
        <w:rPr>
          <w:sz w:val="24"/>
          <w:szCs w:val="24"/>
        </w:rPr>
        <w:t>ReLU</w:t>
      </w:r>
      <w:proofErr w:type="spellEnd"/>
      <w:r w:rsidR="000D68C8">
        <w:rPr>
          <w:sz w:val="24"/>
          <w:szCs w:val="24"/>
        </w:rPr>
        <w:t xml:space="preserve"> activation. The confusion metrices and evaluation metrices (F1- score, recall, precision, accuracy) were used to evaluate and compare the performance of the models. Best accuracy was achieved</w:t>
      </w:r>
      <w:r w:rsidR="002001FD">
        <w:rPr>
          <w:sz w:val="24"/>
          <w:szCs w:val="24"/>
        </w:rPr>
        <w:t xml:space="preserve"> by ResNet50. </w:t>
      </w:r>
    </w:p>
    <w:p w14:paraId="5F6E5109" w14:textId="1299A8CD" w:rsidR="006B3BEA" w:rsidRPr="009632FB" w:rsidRDefault="006B3BEA" w:rsidP="006B3BEA">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M.A. et al. [2] have proposed a Multi-Level Deep Convolutional Neural Network (ML-DCNN) for glaucoma detection and </w:t>
      </w:r>
      <w:proofErr w:type="spellStart"/>
      <w:r>
        <w:rPr>
          <w:rFonts w:ascii="Times New Roman" w:hAnsi="Times New Roman" w:cs="Times New Roman"/>
          <w:color w:val="222222"/>
          <w:sz w:val="24"/>
          <w:szCs w:val="24"/>
          <w:shd w:val="clear" w:color="auto" w:fill="FFFFFF"/>
        </w:rPr>
        <w:t>categorisation</w:t>
      </w:r>
      <w:proofErr w:type="spellEnd"/>
      <w:r>
        <w:rPr>
          <w:rFonts w:ascii="Times New Roman" w:hAnsi="Times New Roman" w:cs="Times New Roman"/>
          <w:color w:val="222222"/>
          <w:sz w:val="24"/>
          <w:szCs w:val="24"/>
          <w:shd w:val="clear" w:color="auto" w:fill="FFFFFF"/>
        </w:rPr>
        <w:t xml:space="preserve"> based on retinal images. The whole network comprises two different CNN designs, namely Detection-Net CNN for glaucoma detection and Classification-Net CNN for glaucoma </w:t>
      </w:r>
      <w:proofErr w:type="spellStart"/>
      <w:r>
        <w:rPr>
          <w:rFonts w:ascii="Times New Roman" w:hAnsi="Times New Roman" w:cs="Times New Roman"/>
          <w:color w:val="222222"/>
          <w:sz w:val="24"/>
          <w:szCs w:val="24"/>
          <w:shd w:val="clear" w:color="auto" w:fill="FFFFFF"/>
        </w:rPr>
        <w:t>categorisation</w:t>
      </w:r>
      <w:proofErr w:type="spellEnd"/>
      <w:r>
        <w:rPr>
          <w:rFonts w:ascii="Times New Roman" w:hAnsi="Times New Roman" w:cs="Times New Roman"/>
          <w:color w:val="222222"/>
          <w:sz w:val="24"/>
          <w:szCs w:val="24"/>
          <w:shd w:val="clear" w:color="auto" w:fill="FFFFFF"/>
        </w:rPr>
        <w:t xml:space="preserve"> into Normal, Early, Moderate, and Advanced glaucoma. The network is </w:t>
      </w:r>
      <w:proofErr w:type="spellStart"/>
      <w:r>
        <w:rPr>
          <w:rFonts w:ascii="Times New Roman" w:hAnsi="Times New Roman" w:cs="Times New Roman"/>
          <w:color w:val="222222"/>
          <w:sz w:val="24"/>
          <w:szCs w:val="24"/>
          <w:shd w:val="clear" w:color="auto" w:fill="FFFFFF"/>
        </w:rPr>
        <w:t>optimised</w:t>
      </w:r>
      <w:proofErr w:type="spellEnd"/>
      <w:r>
        <w:rPr>
          <w:rFonts w:ascii="Times New Roman" w:hAnsi="Times New Roman" w:cs="Times New Roman"/>
          <w:color w:val="222222"/>
          <w:sz w:val="24"/>
          <w:szCs w:val="24"/>
          <w:shd w:val="clear" w:color="auto" w:fill="FFFFFF"/>
        </w:rPr>
        <w:t xml:space="preserve"> using an Adam </w:t>
      </w:r>
      <w:proofErr w:type="spellStart"/>
      <w:r>
        <w:rPr>
          <w:rFonts w:ascii="Times New Roman" w:hAnsi="Times New Roman" w:cs="Times New Roman"/>
          <w:color w:val="222222"/>
          <w:sz w:val="24"/>
          <w:szCs w:val="24"/>
          <w:shd w:val="clear" w:color="auto" w:fill="FFFFFF"/>
        </w:rPr>
        <w:t>optimiser</w:t>
      </w:r>
      <w:proofErr w:type="spellEnd"/>
      <w:r>
        <w:rPr>
          <w:rFonts w:ascii="Times New Roman" w:hAnsi="Times New Roman" w:cs="Times New Roman"/>
          <w:color w:val="222222"/>
          <w:sz w:val="24"/>
          <w:szCs w:val="24"/>
          <w:shd w:val="clear" w:color="auto" w:fill="FFFFFF"/>
        </w:rPr>
        <w:t xml:space="preserve"> with a cross-entropy loss function for model evaluation using accuracy, sensitivity, specificity, and precision, along with a confusion matrix. The proposed ML-DCNN demonstrated a high accuracy of 99.39%, which is better than other existing solutions.</w:t>
      </w:r>
    </w:p>
    <w:p w14:paraId="2627A2E2" w14:textId="77777777" w:rsidR="006B3BEA" w:rsidRDefault="006B3BEA" w:rsidP="006B3BEA">
      <w:pPr>
        <w:rPr>
          <w:rFonts w:ascii="Times New Roman" w:hAnsi="Times New Roman" w:cs="Times New Roman"/>
          <w:sz w:val="24"/>
          <w:szCs w:val="24"/>
        </w:rPr>
      </w:pPr>
      <w:r>
        <w:rPr>
          <w:rFonts w:ascii="Times New Roman" w:hAnsi="Times New Roman" w:cs="Times New Roman"/>
          <w:sz w:val="24"/>
          <w:szCs w:val="24"/>
        </w:rPr>
        <w:t xml:space="preserve">Zhou et al. [3] proposed a </w:t>
      </w:r>
      <w:proofErr w:type="spellStart"/>
      <w:r>
        <w:rPr>
          <w:rFonts w:ascii="Times New Roman" w:hAnsi="Times New Roman" w:cs="Times New Roman"/>
          <w:sz w:val="24"/>
          <w:szCs w:val="24"/>
        </w:rPr>
        <w:t>ViT</w:t>
      </w:r>
      <w:proofErr w:type="spellEnd"/>
      <w:r>
        <w:rPr>
          <w:rFonts w:ascii="Times New Roman" w:hAnsi="Times New Roman" w:cs="Times New Roman"/>
          <w:sz w:val="24"/>
          <w:szCs w:val="24"/>
        </w:rPr>
        <w:t xml:space="preserve">-based model with multiclass classification of retinal diseases using OCT images from the Kermany2018 Kaggle dataset, with NORMAL, CNV, DME, and DRUSEN classes. Features were learned in this model using image patching, token embedding involving positional encoding, and multi-head self-attention. In developing the model, a symmetric cross-entropy loss function was applied to reduce overfitting noise. It was evaluated on the basis of accuracy, sensitivity, specificity, and confusion matrices with 96.57% validation accuracy and 95.76% test accuracy over </w:t>
      </w:r>
      <w:proofErr w:type="spellStart"/>
      <w:r>
        <w:rPr>
          <w:rFonts w:ascii="Times New Roman" w:hAnsi="Times New Roman" w:cs="Times New Roman"/>
          <w:sz w:val="24"/>
          <w:szCs w:val="24"/>
        </w:rPr>
        <w:t>EfficientNet</w:t>
      </w:r>
      <w:proofErr w:type="spellEnd"/>
      <w:r>
        <w:rPr>
          <w:rFonts w:ascii="Times New Roman" w:hAnsi="Times New Roman" w:cs="Times New Roman"/>
          <w:sz w:val="24"/>
          <w:szCs w:val="24"/>
        </w:rPr>
        <w:t>, ResNet50, and VGG16 models.</w:t>
      </w:r>
    </w:p>
    <w:p w14:paraId="7D373CCF" w14:textId="7AB3B888" w:rsidR="006B3BEA" w:rsidRDefault="006B3BEA" w:rsidP="006B3BEA">
      <w:pPr>
        <w:rPr>
          <w:rFonts w:ascii="Times New Roman" w:hAnsi="Times New Roman" w:cs="Times New Roman"/>
          <w:color w:val="222222"/>
          <w:sz w:val="24"/>
          <w:szCs w:val="24"/>
          <w:shd w:val="clear" w:color="auto" w:fill="FFFFFF"/>
        </w:rPr>
      </w:pPr>
      <w:proofErr w:type="spellStart"/>
      <w:r>
        <w:rPr>
          <w:rFonts w:ascii="Times New Roman" w:hAnsi="Times New Roman" w:cs="Times New Roman"/>
          <w:color w:val="222222"/>
          <w:sz w:val="24"/>
          <w:szCs w:val="24"/>
          <w:shd w:val="clear" w:color="auto" w:fill="FFFFFF"/>
        </w:rPr>
        <w:t>Akça</w:t>
      </w:r>
      <w:proofErr w:type="spellEnd"/>
      <w:r>
        <w:rPr>
          <w:rFonts w:ascii="Times New Roman" w:hAnsi="Times New Roman" w:cs="Times New Roman"/>
          <w:color w:val="222222"/>
          <w:sz w:val="24"/>
          <w:szCs w:val="24"/>
          <w:shd w:val="clear" w:color="auto" w:fill="FFFFFF"/>
        </w:rPr>
        <w:t xml:space="preserve"> et al. [</w:t>
      </w:r>
      <w:r w:rsidR="00B135C3">
        <w:rPr>
          <w:rFonts w:ascii="Times New Roman" w:hAnsi="Times New Roman" w:cs="Times New Roman"/>
          <w:color w:val="222222"/>
          <w:sz w:val="24"/>
          <w:szCs w:val="24"/>
          <w:shd w:val="clear" w:color="auto" w:fill="FFFFFF"/>
        </w:rPr>
        <w:t>4</w:t>
      </w:r>
      <w:r>
        <w:rPr>
          <w:rFonts w:ascii="Times New Roman" w:hAnsi="Times New Roman" w:cs="Times New Roman"/>
          <w:color w:val="222222"/>
          <w:sz w:val="24"/>
          <w:szCs w:val="24"/>
          <w:shd w:val="clear" w:color="auto" w:fill="FFFFFF"/>
        </w:rPr>
        <w:t xml:space="preserve">] performed a comparative analysis of vision transformer architectures for multiclass classification of retinal diseases from OCT images using transformers. A balanced subset of the Labelled OCT dataset with CNV, DME, Drusen, and Normal classes was </w:t>
      </w:r>
      <w:proofErr w:type="spellStart"/>
      <w:r>
        <w:rPr>
          <w:rFonts w:ascii="Times New Roman" w:hAnsi="Times New Roman" w:cs="Times New Roman"/>
          <w:color w:val="222222"/>
          <w:sz w:val="24"/>
          <w:szCs w:val="24"/>
          <w:shd w:val="clear" w:color="auto" w:fill="FFFFFF"/>
        </w:rPr>
        <w:t>utilised</w:t>
      </w:r>
      <w:proofErr w:type="spellEnd"/>
      <w:r>
        <w:rPr>
          <w:rFonts w:ascii="Times New Roman" w:hAnsi="Times New Roman" w:cs="Times New Roman"/>
          <w:color w:val="222222"/>
          <w:sz w:val="24"/>
          <w:szCs w:val="24"/>
          <w:shd w:val="clear" w:color="auto" w:fill="FFFFFF"/>
        </w:rPr>
        <w:t>. Among the attention-driven models, Vision Transformer (</w:t>
      </w:r>
      <w:proofErr w:type="spellStart"/>
      <w:r>
        <w:rPr>
          <w:rFonts w:ascii="Times New Roman" w:hAnsi="Times New Roman" w:cs="Times New Roman"/>
          <w:color w:val="222222"/>
          <w:sz w:val="24"/>
          <w:szCs w:val="24"/>
          <w:shd w:val="clear" w:color="auto" w:fill="FFFFFF"/>
        </w:rPr>
        <w:t>ViT</w:t>
      </w:r>
      <w:proofErr w:type="spellEnd"/>
      <w:r>
        <w:rPr>
          <w:rFonts w:ascii="Times New Roman" w:hAnsi="Times New Roman" w:cs="Times New Roman"/>
          <w:color w:val="222222"/>
          <w:sz w:val="24"/>
          <w:szCs w:val="24"/>
          <w:shd w:val="clear" w:color="auto" w:fill="FFFFFF"/>
        </w:rPr>
        <w:t>), T2T-ViT, and Mobile-</w:t>
      </w:r>
      <w:proofErr w:type="spellStart"/>
      <w:r>
        <w:rPr>
          <w:rFonts w:ascii="Times New Roman" w:hAnsi="Times New Roman" w:cs="Times New Roman"/>
          <w:color w:val="222222"/>
          <w:sz w:val="24"/>
          <w:szCs w:val="24"/>
          <w:shd w:val="clear" w:color="auto" w:fill="FFFFFF"/>
        </w:rPr>
        <w:t>ViT</w:t>
      </w:r>
      <w:proofErr w:type="spellEnd"/>
      <w:r>
        <w:rPr>
          <w:rFonts w:ascii="Times New Roman" w:hAnsi="Times New Roman" w:cs="Times New Roman"/>
          <w:color w:val="222222"/>
          <w:sz w:val="24"/>
          <w:szCs w:val="24"/>
          <w:shd w:val="clear" w:color="auto" w:fill="FFFFFF"/>
        </w:rPr>
        <w:t xml:space="preserve"> were tested using the </w:t>
      </w:r>
      <w:proofErr w:type="spellStart"/>
      <w:r>
        <w:rPr>
          <w:rFonts w:ascii="Times New Roman" w:hAnsi="Times New Roman" w:cs="Times New Roman"/>
          <w:color w:val="222222"/>
          <w:sz w:val="24"/>
          <w:szCs w:val="24"/>
          <w:shd w:val="clear" w:color="auto" w:fill="FFFFFF"/>
        </w:rPr>
        <w:t>AdamW</w:t>
      </w:r>
      <w:proofErr w:type="spellEnd"/>
      <w:r>
        <w:rPr>
          <w:rFonts w:ascii="Times New Roman" w:hAnsi="Times New Roman" w:cs="Times New Roman"/>
          <w:color w:val="222222"/>
          <w:sz w:val="24"/>
          <w:szCs w:val="24"/>
          <w:shd w:val="clear" w:color="auto" w:fill="FFFFFF"/>
        </w:rPr>
        <w:t xml:space="preserve"> optimizer with cross-entropy loss and standard evaluation metrics such as accuracy, precision, recall, F1-score, and confusion matrices. Among all models, the highest accuracy of 99.17% was obtained using Mobile-</w:t>
      </w:r>
      <w:proofErr w:type="spellStart"/>
      <w:r>
        <w:rPr>
          <w:rFonts w:ascii="Times New Roman" w:hAnsi="Times New Roman" w:cs="Times New Roman"/>
          <w:color w:val="222222"/>
          <w:sz w:val="24"/>
          <w:szCs w:val="24"/>
          <w:shd w:val="clear" w:color="auto" w:fill="FFFFFF"/>
        </w:rPr>
        <w:t>ViT</w:t>
      </w:r>
      <w:proofErr w:type="spellEnd"/>
      <w:r>
        <w:rPr>
          <w:rFonts w:ascii="Times New Roman" w:hAnsi="Times New Roman" w:cs="Times New Roman"/>
          <w:color w:val="222222"/>
          <w:sz w:val="24"/>
          <w:szCs w:val="24"/>
          <w:shd w:val="clear" w:color="auto" w:fill="FFFFFF"/>
        </w:rPr>
        <w:t>.</w:t>
      </w:r>
    </w:p>
    <w:p w14:paraId="2F724A56" w14:textId="51E831E7" w:rsidR="006B3BEA" w:rsidRDefault="006B3BEA" w:rsidP="006B3BEA">
      <w:pPr>
        <w:rPr>
          <w:rFonts w:ascii="Times New Roman" w:hAnsi="Times New Roman" w:cs="Times New Roman"/>
          <w:sz w:val="24"/>
          <w:szCs w:val="24"/>
        </w:rPr>
      </w:pPr>
      <w:r>
        <w:rPr>
          <w:rFonts w:ascii="Times New Roman" w:hAnsi="Times New Roman" w:cs="Times New Roman"/>
          <w:sz w:val="24"/>
          <w:szCs w:val="24"/>
        </w:rPr>
        <w:t xml:space="preserve">Mondal et al. [7] in this study employed three pre-trained CNNs for the identification of conjunctivitis in external eye images. There were more pre-trained models used in the research, including InceptionV3, ResNet-50, and VGG-19. The models were fine-tuned using weights from ImageNet. The models were trained using the Adam and </w:t>
      </w:r>
      <w:proofErr w:type="spellStart"/>
      <w:r>
        <w:rPr>
          <w:rFonts w:ascii="Times New Roman" w:hAnsi="Times New Roman" w:cs="Times New Roman"/>
          <w:sz w:val="24"/>
          <w:szCs w:val="24"/>
        </w:rPr>
        <w:t>Adadelta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optimisers</w:t>
      </w:r>
      <w:proofErr w:type="spellEnd"/>
      <w:r>
        <w:rPr>
          <w:rFonts w:ascii="Times New Roman" w:hAnsi="Times New Roman" w:cs="Times New Roman"/>
          <w:sz w:val="24"/>
          <w:szCs w:val="24"/>
        </w:rPr>
        <w:t xml:space="preserve"> and cross-entropy loss functions. Hyperparameter search using </w:t>
      </w:r>
      <w:proofErr w:type="spellStart"/>
      <w:r>
        <w:rPr>
          <w:rFonts w:ascii="Times New Roman" w:hAnsi="Times New Roman" w:cs="Times New Roman"/>
          <w:sz w:val="24"/>
          <w:szCs w:val="24"/>
        </w:rPr>
        <w:t>Keras</w:t>
      </w:r>
      <w:proofErr w:type="spellEnd"/>
      <w:r>
        <w:rPr>
          <w:rFonts w:ascii="Times New Roman" w:hAnsi="Times New Roman" w:cs="Times New Roman"/>
          <w:sz w:val="24"/>
          <w:szCs w:val="24"/>
        </w:rPr>
        <w:t xml:space="preserve"> Tuner was used for model </w:t>
      </w:r>
      <w:proofErr w:type="spellStart"/>
      <w:r>
        <w:rPr>
          <w:rFonts w:ascii="Times New Roman" w:hAnsi="Times New Roman" w:cs="Times New Roman"/>
          <w:sz w:val="24"/>
          <w:szCs w:val="24"/>
        </w:rPr>
        <w:t>optimisation</w:t>
      </w:r>
      <w:proofErr w:type="spellEnd"/>
      <w:r>
        <w:rPr>
          <w:rFonts w:ascii="Times New Roman" w:hAnsi="Times New Roman" w:cs="Times New Roman"/>
          <w:sz w:val="24"/>
          <w:szCs w:val="24"/>
        </w:rPr>
        <w:t xml:space="preserve">. DBSCAN algorithm clustering was </w:t>
      </w:r>
      <w:proofErr w:type="spellStart"/>
      <w:r>
        <w:rPr>
          <w:rFonts w:ascii="Times New Roman" w:hAnsi="Times New Roman" w:cs="Times New Roman"/>
          <w:sz w:val="24"/>
          <w:szCs w:val="24"/>
        </w:rPr>
        <w:t>utilised</w:t>
      </w:r>
      <w:proofErr w:type="spellEnd"/>
      <w:r>
        <w:rPr>
          <w:rFonts w:ascii="Times New Roman" w:hAnsi="Times New Roman" w:cs="Times New Roman"/>
          <w:sz w:val="24"/>
          <w:szCs w:val="24"/>
        </w:rPr>
        <w:t xml:space="preserve"> for grouping training images with homogeneous features into clusters. Each distinct group required a unique model. The models </w:t>
      </w:r>
      <w:r>
        <w:rPr>
          <w:rFonts w:ascii="Times New Roman" w:hAnsi="Times New Roman" w:cs="Times New Roman"/>
          <w:sz w:val="24"/>
          <w:szCs w:val="24"/>
        </w:rPr>
        <w:lastRenderedPageBreak/>
        <w:t xml:space="preserve">were validated using metrics of accuracy, recall rate, F1 score, entropy, and AUC-ROC. InceptionV3 resulted in a higher accuracy score compared with the other models. ResNet-50 and VGG-19 models resulted in </w:t>
      </w:r>
      <w:proofErr w:type="spellStart"/>
      <w:r>
        <w:rPr>
          <w:rFonts w:ascii="Times New Roman" w:hAnsi="Times New Roman" w:cs="Times New Roman"/>
          <w:sz w:val="24"/>
          <w:szCs w:val="24"/>
        </w:rPr>
        <w:t>favourable</w:t>
      </w:r>
      <w:proofErr w:type="spellEnd"/>
      <w:r>
        <w:rPr>
          <w:rFonts w:ascii="Times New Roman" w:hAnsi="Times New Roman" w:cs="Times New Roman"/>
          <w:sz w:val="24"/>
          <w:szCs w:val="24"/>
        </w:rPr>
        <w:t xml:space="preserve"> results.</w:t>
      </w:r>
    </w:p>
    <w:p w14:paraId="2CA2F923" w14:textId="7C23CCB5" w:rsidR="006B3BEA" w:rsidRDefault="006B3BEA" w:rsidP="006B3BEA">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Nakayama et al. [8] introduced CAD-EYE, a hybrid deep learning model for the classification of eye diseases, including diabetic retinopathy, hypertensive retinopathy, glaucoma, and contrast-related problems. The CAD-EYE model is a combination of MobileNetV2 and EfficientNetB0 with feature fusion and uses an </w:t>
      </w:r>
      <w:proofErr w:type="spellStart"/>
      <w:r>
        <w:rPr>
          <w:rFonts w:ascii="Times New Roman" w:hAnsi="Times New Roman" w:cs="Times New Roman"/>
          <w:color w:val="222222"/>
          <w:sz w:val="24"/>
          <w:szCs w:val="24"/>
          <w:shd w:val="clear" w:color="auto" w:fill="FFFFFF"/>
        </w:rPr>
        <w:t>XGBoost</w:t>
      </w:r>
      <w:proofErr w:type="spellEnd"/>
      <w:r>
        <w:rPr>
          <w:rFonts w:ascii="Times New Roman" w:hAnsi="Times New Roman" w:cs="Times New Roman"/>
          <w:color w:val="222222"/>
          <w:sz w:val="24"/>
          <w:szCs w:val="24"/>
          <w:shd w:val="clear" w:color="auto" w:fill="FFFFFF"/>
        </w:rPr>
        <w:t xml:space="preserve"> classifier. The model used global average pooling and dense layers with </w:t>
      </w:r>
      <w:proofErr w:type="spellStart"/>
      <w:r>
        <w:rPr>
          <w:rFonts w:ascii="Times New Roman" w:hAnsi="Times New Roman" w:cs="Times New Roman"/>
          <w:color w:val="222222"/>
          <w:sz w:val="24"/>
          <w:szCs w:val="24"/>
          <w:shd w:val="clear" w:color="auto" w:fill="FFFFFF"/>
        </w:rPr>
        <w:t>ReLU</w:t>
      </w:r>
      <w:proofErr w:type="spellEnd"/>
      <w:r>
        <w:rPr>
          <w:rFonts w:ascii="Times New Roman" w:hAnsi="Times New Roman" w:cs="Times New Roman"/>
          <w:color w:val="222222"/>
          <w:sz w:val="24"/>
          <w:szCs w:val="24"/>
          <w:shd w:val="clear" w:color="auto" w:fill="FFFFFF"/>
        </w:rPr>
        <w:t xml:space="preserve"> and SoftMax activation functions and trained using the Adam </w:t>
      </w:r>
      <w:proofErr w:type="spellStart"/>
      <w:r>
        <w:rPr>
          <w:rFonts w:ascii="Times New Roman" w:hAnsi="Times New Roman" w:cs="Times New Roman"/>
          <w:color w:val="222222"/>
          <w:sz w:val="24"/>
          <w:szCs w:val="24"/>
          <w:shd w:val="clear" w:color="auto" w:fill="FFFFFF"/>
        </w:rPr>
        <w:t>optimiser</w:t>
      </w:r>
      <w:proofErr w:type="spellEnd"/>
      <w:r>
        <w:rPr>
          <w:rFonts w:ascii="Times New Roman" w:hAnsi="Times New Roman" w:cs="Times New Roman"/>
          <w:color w:val="222222"/>
          <w:sz w:val="24"/>
          <w:szCs w:val="24"/>
          <w:shd w:val="clear" w:color="auto" w:fill="FFFFFF"/>
        </w:rPr>
        <w:t xml:space="preserve"> and cross-entropy function for 10 epochs. Accuracy, F1-score, recall, and precision were used for evaluation, and CAD-EYE reported 98% accuracy, which outperformed other models, including VGG16, ResNet50, and InceptionV3.</w:t>
      </w:r>
    </w:p>
    <w:p w14:paraId="7A55FCF7" w14:textId="04713BE3" w:rsidR="006B3BEA" w:rsidRDefault="006B3BEA" w:rsidP="006B3BEA">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 brief literature survey on deep learning, especially on CNNs, is given by Alzubaidi et al. [</w:t>
      </w:r>
      <w:r w:rsidR="00B135C3">
        <w:rPr>
          <w:rFonts w:ascii="Times New Roman" w:hAnsi="Times New Roman" w:cs="Times New Roman"/>
          <w:color w:val="222222"/>
          <w:sz w:val="24"/>
          <w:szCs w:val="24"/>
          <w:shd w:val="clear" w:color="auto" w:fill="FFFFFF"/>
        </w:rPr>
        <w:t>1</w:t>
      </w:r>
      <w:r>
        <w:rPr>
          <w:rFonts w:ascii="Times New Roman" w:hAnsi="Times New Roman" w:cs="Times New Roman"/>
          <w:color w:val="222222"/>
          <w:sz w:val="24"/>
          <w:szCs w:val="24"/>
          <w:shd w:val="clear" w:color="auto" w:fill="FFFFFF"/>
        </w:rPr>
        <w:t xml:space="preserve">2]. Topics include basics and notable CNN architectures (LeNet, </w:t>
      </w:r>
      <w:proofErr w:type="spellStart"/>
      <w:r>
        <w:rPr>
          <w:rFonts w:ascii="Times New Roman" w:hAnsi="Times New Roman" w:cs="Times New Roman"/>
          <w:color w:val="222222"/>
          <w:sz w:val="24"/>
          <w:szCs w:val="24"/>
          <w:shd w:val="clear" w:color="auto" w:fill="FFFFFF"/>
        </w:rPr>
        <w:t>AlexNet</w:t>
      </w:r>
      <w:proofErr w:type="spellEnd"/>
      <w:r>
        <w:rPr>
          <w:rFonts w:ascii="Times New Roman" w:hAnsi="Times New Roman" w:cs="Times New Roman"/>
          <w:color w:val="222222"/>
          <w:sz w:val="24"/>
          <w:szCs w:val="24"/>
          <w:shd w:val="clear" w:color="auto" w:fill="FFFFFF"/>
        </w:rPr>
        <w:t xml:space="preserve">, VGG, </w:t>
      </w:r>
      <w:proofErr w:type="spellStart"/>
      <w:r>
        <w:rPr>
          <w:rFonts w:ascii="Times New Roman" w:hAnsi="Times New Roman" w:cs="Times New Roman"/>
          <w:color w:val="222222"/>
          <w:sz w:val="24"/>
          <w:szCs w:val="24"/>
          <w:shd w:val="clear" w:color="auto" w:fill="FFFFFF"/>
        </w:rPr>
        <w:t>GoogLeNet</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ResNet</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DenseNet</w:t>
      </w:r>
      <w:proofErr w:type="spellEnd"/>
      <w:r>
        <w:rPr>
          <w:rFonts w:ascii="Times New Roman" w:hAnsi="Times New Roman" w:cs="Times New Roman"/>
          <w:color w:val="222222"/>
          <w:sz w:val="24"/>
          <w:szCs w:val="24"/>
          <w:shd w:val="clear" w:color="auto" w:fill="FFFFFF"/>
        </w:rPr>
        <w:t xml:space="preserve">, and </w:t>
      </w:r>
      <w:proofErr w:type="spellStart"/>
      <w:r>
        <w:rPr>
          <w:rFonts w:ascii="Times New Roman" w:hAnsi="Times New Roman" w:cs="Times New Roman"/>
          <w:color w:val="222222"/>
          <w:sz w:val="24"/>
          <w:szCs w:val="24"/>
          <w:shd w:val="clear" w:color="auto" w:fill="FFFFFF"/>
        </w:rPr>
        <w:t>EfficientNet</w:t>
      </w:r>
      <w:proofErr w:type="spellEnd"/>
      <w:r>
        <w:rPr>
          <w:rFonts w:ascii="Times New Roman" w:hAnsi="Times New Roman" w:cs="Times New Roman"/>
          <w:color w:val="222222"/>
          <w:sz w:val="24"/>
          <w:szCs w:val="24"/>
          <w:shd w:val="clear" w:color="auto" w:fill="FFFFFF"/>
        </w:rPr>
        <w:t xml:space="preserve">) and discuss challenges and future work without training any model and without any experiments (no data, </w:t>
      </w:r>
      <w:proofErr w:type="spellStart"/>
      <w:r>
        <w:rPr>
          <w:rFonts w:ascii="Times New Roman" w:hAnsi="Times New Roman" w:cs="Times New Roman"/>
          <w:color w:val="222222"/>
          <w:sz w:val="24"/>
          <w:szCs w:val="24"/>
          <w:shd w:val="clear" w:color="auto" w:fill="FFFFFF"/>
        </w:rPr>
        <w:t>optimiser</w:t>
      </w:r>
      <w:proofErr w:type="spellEnd"/>
      <w:r>
        <w:rPr>
          <w:rFonts w:ascii="Times New Roman" w:hAnsi="Times New Roman" w:cs="Times New Roman"/>
          <w:color w:val="222222"/>
          <w:sz w:val="24"/>
          <w:szCs w:val="24"/>
          <w:shd w:val="clear" w:color="auto" w:fill="FFFFFF"/>
        </w:rPr>
        <w:t xml:space="preserve">, loss function, epochs, or accuracy given), only a literature survey across computer vision, medical imaging, speech, NLP, and autonomous vehicles with a qualitative comparison by previous works. Challenges include requirements for data, overfitting, computational efficiency, interpretability, vanishing and exploding gradients, and applicability in low-resource environments. Ultimately, their findings support that future research on CNN could be directed towards efficiency, </w:t>
      </w:r>
      <w:proofErr w:type="spellStart"/>
      <w:r>
        <w:rPr>
          <w:rFonts w:ascii="Times New Roman" w:hAnsi="Times New Roman" w:cs="Times New Roman"/>
          <w:color w:val="222222"/>
          <w:sz w:val="24"/>
          <w:szCs w:val="24"/>
          <w:shd w:val="clear" w:color="auto" w:fill="FFFFFF"/>
        </w:rPr>
        <w:t>explainability</w:t>
      </w:r>
      <w:proofErr w:type="spellEnd"/>
      <w:r>
        <w:rPr>
          <w:rFonts w:ascii="Times New Roman" w:hAnsi="Times New Roman" w:cs="Times New Roman"/>
          <w:color w:val="222222"/>
          <w:sz w:val="24"/>
          <w:szCs w:val="24"/>
          <w:shd w:val="clear" w:color="auto" w:fill="FFFFFF"/>
        </w:rPr>
        <w:t>, Hybrid models, and less dependence on a large amount of data for training and annotation purposes.</w:t>
      </w:r>
    </w:p>
    <w:p w14:paraId="7257586F" w14:textId="071317F5" w:rsidR="006B3BEA" w:rsidRDefault="006B3BEA" w:rsidP="006B3BEA">
      <w:pPr>
        <w:rPr>
          <w:rFonts w:ascii="Times New Roman" w:hAnsi="Times New Roman" w:cs="Times New Roman"/>
          <w:sz w:val="24"/>
          <w:szCs w:val="24"/>
        </w:rPr>
      </w:pPr>
      <w:proofErr w:type="spellStart"/>
      <w:r>
        <w:rPr>
          <w:rFonts w:ascii="Times New Roman" w:hAnsi="Times New Roman" w:cs="Times New Roman"/>
          <w:sz w:val="24"/>
          <w:szCs w:val="24"/>
        </w:rPr>
        <w:t>Babaqi</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et al.[</w:t>
      </w:r>
      <w:proofErr w:type="gramEnd"/>
      <w:r w:rsidR="00B135C3">
        <w:rPr>
          <w:rFonts w:ascii="Times New Roman" w:hAnsi="Times New Roman" w:cs="Times New Roman"/>
          <w:sz w:val="24"/>
          <w:szCs w:val="24"/>
        </w:rPr>
        <w:t>1</w:t>
      </w:r>
      <w:r>
        <w:rPr>
          <w:rFonts w:ascii="Times New Roman" w:hAnsi="Times New Roman" w:cs="Times New Roman"/>
          <w:sz w:val="24"/>
          <w:szCs w:val="24"/>
        </w:rPr>
        <w:t xml:space="preserve">3] applied CNNs with transfer learning to classify eye diseases using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images. They created a set of approximately 4200 images </w:t>
      </w:r>
      <w:proofErr w:type="spellStart"/>
      <w:r>
        <w:rPr>
          <w:rFonts w:ascii="Times New Roman" w:hAnsi="Times New Roman" w:cs="Times New Roman"/>
          <w:sz w:val="24"/>
          <w:szCs w:val="24"/>
        </w:rPr>
        <w:t>categorised</w:t>
      </w:r>
      <w:proofErr w:type="spellEnd"/>
      <w:r>
        <w:rPr>
          <w:rFonts w:ascii="Times New Roman" w:hAnsi="Times New Roman" w:cs="Times New Roman"/>
          <w:sz w:val="24"/>
          <w:szCs w:val="24"/>
        </w:rPr>
        <w:t xml:space="preserve"> by eye conditions into labels Normal, Cataract, Diabetic Retinopathy, and Glaucoma. Results were measured using accuracy, precision, recall, F1, and accuracy. Results showed a higher accuracy of 94% using transfer learning, contrasted with 84% accuracy in a traditional CNN. This paper indicates that transfer learning improves eye disease image classification accuracy, with difficulties being few images in larger datasets, along with a need to use more types of eye diseases.</w:t>
      </w:r>
    </w:p>
    <w:p w14:paraId="327EEDF4" w14:textId="45941ABA" w:rsidR="006B3BEA" w:rsidRDefault="006B3BEA" w:rsidP="006B3BEA">
      <w:pPr>
        <w:rPr>
          <w:rFonts w:ascii="Times New Roman" w:hAnsi="Times New Roman" w:cs="Times New Roman"/>
          <w:sz w:val="24"/>
          <w:szCs w:val="24"/>
        </w:rPr>
      </w:pPr>
      <w:r>
        <w:rPr>
          <w:rFonts w:ascii="Times New Roman" w:hAnsi="Times New Roman" w:cs="Times New Roman"/>
          <w:sz w:val="24"/>
          <w:szCs w:val="24"/>
        </w:rPr>
        <w:t>Ayesha et al. [</w:t>
      </w:r>
      <w:r w:rsidR="00B135C3">
        <w:rPr>
          <w:rFonts w:ascii="Times New Roman" w:hAnsi="Times New Roman" w:cs="Times New Roman"/>
          <w:sz w:val="24"/>
          <w:szCs w:val="24"/>
        </w:rPr>
        <w:t>1</w:t>
      </w:r>
      <w:r>
        <w:rPr>
          <w:rFonts w:ascii="Times New Roman" w:hAnsi="Times New Roman" w:cs="Times New Roman"/>
          <w:sz w:val="24"/>
          <w:szCs w:val="24"/>
        </w:rPr>
        <w:t>4] proposed a CNN model integrated with a Vision Transformer-based Self-Attention Mechanism (SAM) for the classification of eye diseases from pictures of the external eye. Based upon 4,217 images and for four classes, the CNN-</w:t>
      </w:r>
      <w:proofErr w:type="spellStart"/>
      <w:r>
        <w:rPr>
          <w:rFonts w:ascii="Times New Roman" w:hAnsi="Times New Roman" w:cs="Times New Roman"/>
          <w:sz w:val="24"/>
          <w:szCs w:val="24"/>
        </w:rPr>
        <w:t>ViT</w:t>
      </w:r>
      <w:proofErr w:type="spellEnd"/>
      <w:r>
        <w:rPr>
          <w:rFonts w:ascii="Times New Roman" w:hAnsi="Times New Roman" w:cs="Times New Roman"/>
          <w:sz w:val="24"/>
          <w:szCs w:val="24"/>
        </w:rPr>
        <w:t xml:space="preserve"> model had five convolutions involving </w:t>
      </w:r>
      <w:proofErr w:type="spellStart"/>
      <w:r>
        <w:rPr>
          <w:rFonts w:ascii="Times New Roman" w:hAnsi="Times New Roman" w:cs="Times New Roman"/>
          <w:sz w:val="24"/>
          <w:szCs w:val="24"/>
        </w:rPr>
        <w:t>ReLU</w:t>
      </w:r>
      <w:proofErr w:type="spellEnd"/>
      <w:r>
        <w:rPr>
          <w:rFonts w:ascii="Times New Roman" w:hAnsi="Times New Roman" w:cs="Times New Roman"/>
          <w:sz w:val="24"/>
          <w:szCs w:val="24"/>
        </w:rPr>
        <w:t xml:space="preserve"> activation and max pooling layers, along with a 16-head SAM and 64 key dimensions and three dense layers involving </w:t>
      </w:r>
      <w:proofErr w:type="spellStart"/>
      <w:r>
        <w:rPr>
          <w:rFonts w:ascii="Times New Roman" w:hAnsi="Times New Roman" w:cs="Times New Roman"/>
          <w:sz w:val="24"/>
          <w:szCs w:val="24"/>
        </w:rPr>
        <w:t>softmax</w:t>
      </w:r>
      <w:proofErr w:type="spellEnd"/>
      <w:r>
        <w:rPr>
          <w:rFonts w:ascii="Times New Roman" w:hAnsi="Times New Roman" w:cs="Times New Roman"/>
          <w:sz w:val="24"/>
          <w:szCs w:val="24"/>
        </w:rPr>
        <w:t xml:space="preserve"> activation. It achieved 94% accuracy and an average AUC of 98.82% upon Adam </w:t>
      </w:r>
      <w:proofErr w:type="spellStart"/>
      <w:r>
        <w:rPr>
          <w:rFonts w:ascii="Times New Roman" w:hAnsi="Times New Roman" w:cs="Times New Roman"/>
          <w:sz w:val="24"/>
          <w:szCs w:val="24"/>
        </w:rPr>
        <w:t>optimisation</w:t>
      </w:r>
      <w:proofErr w:type="spellEnd"/>
      <w:r>
        <w:rPr>
          <w:rFonts w:ascii="Times New Roman" w:hAnsi="Times New Roman" w:cs="Times New Roman"/>
          <w:sz w:val="24"/>
          <w:szCs w:val="24"/>
        </w:rPr>
        <w:t xml:space="preserve"> and sparse categorical cross-entropy in 25 epochs and was evaluated through the use of confusion matrices and metrics (accuracy, precision, recall, F1 score, and AUC ROC). The result for Diabetic Retinopathy was perfect for precision, recall, and F1 score.</w:t>
      </w:r>
    </w:p>
    <w:p w14:paraId="4A7B8341" w14:textId="63F4C003" w:rsidR="006B3BEA" w:rsidRDefault="006B3BEA" w:rsidP="006B3BEA">
      <w:pPr>
        <w:rPr>
          <w:rFonts w:ascii="Times New Roman" w:hAnsi="Times New Roman" w:cs="Times New Roman"/>
          <w:sz w:val="24"/>
          <w:szCs w:val="24"/>
        </w:rPr>
      </w:pPr>
      <w:proofErr w:type="spellStart"/>
      <w:r>
        <w:rPr>
          <w:rFonts w:ascii="Times New Roman" w:hAnsi="Times New Roman" w:cs="Times New Roman"/>
          <w:sz w:val="24"/>
          <w:szCs w:val="24"/>
        </w:rPr>
        <w:t>Topaloglu</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et al.[</w:t>
      </w:r>
      <w:proofErr w:type="gramEnd"/>
      <w:r w:rsidR="00B135C3">
        <w:rPr>
          <w:rFonts w:ascii="Times New Roman" w:hAnsi="Times New Roman" w:cs="Times New Roman"/>
          <w:sz w:val="24"/>
          <w:szCs w:val="24"/>
        </w:rPr>
        <w:t>1</w:t>
      </w:r>
      <w:r>
        <w:rPr>
          <w:rFonts w:ascii="Times New Roman" w:hAnsi="Times New Roman" w:cs="Times New Roman"/>
          <w:sz w:val="24"/>
          <w:szCs w:val="24"/>
        </w:rPr>
        <w:t xml:space="preserve">5] developed a CNN architecture with a unique Care Model for Multiclass eye </w:t>
      </w:r>
      <w:proofErr w:type="spellStart"/>
      <w:r>
        <w:rPr>
          <w:rFonts w:ascii="Times New Roman" w:hAnsi="Times New Roman" w:cs="Times New Roman"/>
          <w:sz w:val="24"/>
          <w:szCs w:val="24"/>
        </w:rPr>
        <w:t>diseases.Classification</w:t>
      </w:r>
      <w:proofErr w:type="spellEnd"/>
      <w:r>
        <w:rPr>
          <w:rFonts w:ascii="Times New Roman" w:hAnsi="Times New Roman" w:cs="Times New Roman"/>
          <w:sz w:val="24"/>
          <w:szCs w:val="24"/>
        </w:rPr>
        <w:t xml:space="preserve"> of eye diseases using retinal images. With a Kaggle competition database of 45,231 high-resolution images of diabetic retinopathy. It consists of convolution layers, max </w:t>
      </w:r>
      <w:r>
        <w:rPr>
          <w:rFonts w:ascii="Times New Roman" w:hAnsi="Times New Roman" w:cs="Times New Roman"/>
          <w:sz w:val="24"/>
          <w:szCs w:val="24"/>
        </w:rPr>
        <w:lastRenderedPageBreak/>
        <w:t xml:space="preserve">pooling, two dense layers, and a </w:t>
      </w:r>
      <w:proofErr w:type="spellStart"/>
      <w:r>
        <w:rPr>
          <w:rFonts w:ascii="Times New Roman" w:hAnsi="Times New Roman" w:cs="Times New Roman"/>
          <w:sz w:val="24"/>
          <w:szCs w:val="24"/>
        </w:rPr>
        <w:t>softmax</w:t>
      </w:r>
      <w:proofErr w:type="spellEnd"/>
      <w:r>
        <w:rPr>
          <w:rFonts w:ascii="Times New Roman" w:hAnsi="Times New Roman" w:cs="Times New Roman"/>
          <w:sz w:val="24"/>
          <w:szCs w:val="24"/>
        </w:rPr>
        <w:t xml:space="preserve"> function. It uses a Care Model, which produces new learnable images by using pixel-wise filtering and Global Average Pooling. Optimization was done using Adam and categorical cross-entropy loss functions in 50 epochs. Validation is done via confusion matrices with accuracy, precision, recall, and F1. It produced a test accuracy of 87% accuracy.</w:t>
      </w:r>
    </w:p>
    <w:p w14:paraId="42145CC0" w14:textId="574020B9" w:rsidR="006B3BEA" w:rsidRDefault="006B3BEA" w:rsidP="006B3BEA">
      <w:pPr>
        <w:rPr>
          <w:rFonts w:ascii="Times New Roman" w:hAnsi="Times New Roman" w:cs="Times New Roman"/>
          <w:sz w:val="24"/>
          <w:szCs w:val="24"/>
        </w:rPr>
      </w:pPr>
      <w:r>
        <w:rPr>
          <w:rFonts w:ascii="Times New Roman" w:hAnsi="Times New Roman" w:cs="Times New Roman"/>
          <w:sz w:val="24"/>
          <w:szCs w:val="24"/>
        </w:rPr>
        <w:t>Jain et al. [</w:t>
      </w:r>
      <w:r w:rsidR="00B135C3">
        <w:rPr>
          <w:rFonts w:ascii="Times New Roman" w:hAnsi="Times New Roman" w:cs="Times New Roman"/>
          <w:sz w:val="24"/>
          <w:szCs w:val="24"/>
        </w:rPr>
        <w:t>1</w:t>
      </w:r>
      <w:r>
        <w:rPr>
          <w:rFonts w:ascii="Times New Roman" w:hAnsi="Times New Roman" w:cs="Times New Roman"/>
          <w:sz w:val="24"/>
          <w:szCs w:val="24"/>
        </w:rPr>
        <w:t xml:space="preserve">6] proposed the Adaptive Hybrid Net-CNN: a binary &amp; multi-class eye disease detection using a deep hybrid model with InceptionV3, MobileNetV3-Small, ResNet-101, &amp; Adaptive CNN layers. The binary dataset split is train/test = 80/20 while multi-class datasets split into three classes &amp; SMOTE. There </w:t>
      </w:r>
      <w:proofErr w:type="gramStart"/>
      <w:r>
        <w:rPr>
          <w:rFonts w:ascii="Times New Roman" w:hAnsi="Times New Roman" w:cs="Times New Roman"/>
          <w:sz w:val="24"/>
          <w:szCs w:val="24"/>
        </w:rPr>
        <w:t>were</w:t>
      </w:r>
      <w:proofErr w:type="gramEnd"/>
      <w:r>
        <w:rPr>
          <w:rFonts w:ascii="Times New Roman" w:hAnsi="Times New Roman" w:cs="Times New Roman"/>
          <w:sz w:val="24"/>
          <w:szCs w:val="24"/>
        </w:rPr>
        <w:t xml:space="preserve"> a total of 50 epochs with a batch size of 132. The evaluation metrics used were acc, F1-score, precision, recall, sensitivity &amp; specificity. The model resulted in a higher accuracy rate &amp; sensitivity with 98.45% &amp; 96.36%, respectively. However, more testing is needed beyond APTOS-2019.</w:t>
      </w:r>
    </w:p>
    <w:p w14:paraId="22370CF1" w14:textId="3AB920F3" w:rsidR="006B3BEA" w:rsidRDefault="006B3BEA" w:rsidP="006B3BEA">
      <w:pPr>
        <w:rPr>
          <w:rFonts w:ascii="Times New Roman" w:hAnsi="Times New Roman" w:cs="Times New Roman"/>
          <w:sz w:val="24"/>
          <w:szCs w:val="24"/>
        </w:rPr>
      </w:pPr>
      <w:r>
        <w:rPr>
          <w:rFonts w:ascii="Times New Roman" w:hAnsi="Times New Roman" w:cs="Times New Roman"/>
          <w:sz w:val="24"/>
          <w:szCs w:val="24"/>
        </w:rPr>
        <w:t>Lin et al. [</w:t>
      </w:r>
      <w:proofErr w:type="gramStart"/>
      <w:r w:rsidR="00B135C3">
        <w:rPr>
          <w:rFonts w:ascii="Times New Roman" w:hAnsi="Times New Roman" w:cs="Times New Roman"/>
          <w:sz w:val="24"/>
          <w:szCs w:val="24"/>
        </w:rPr>
        <w:t>1</w:t>
      </w:r>
      <w:r>
        <w:rPr>
          <w:rFonts w:ascii="Times New Roman" w:hAnsi="Times New Roman" w:cs="Times New Roman"/>
          <w:sz w:val="24"/>
          <w:szCs w:val="24"/>
        </w:rPr>
        <w:t>7]employed</w:t>
      </w:r>
      <w:proofErr w:type="gramEnd"/>
      <w:r>
        <w:rPr>
          <w:rFonts w:ascii="Times New Roman" w:hAnsi="Times New Roman" w:cs="Times New Roman"/>
          <w:sz w:val="24"/>
          <w:szCs w:val="24"/>
        </w:rPr>
        <w:t xml:space="preserve"> a Two-</w:t>
      </w:r>
      <w:proofErr w:type="spellStart"/>
      <w:r>
        <w:rPr>
          <w:rFonts w:ascii="Times New Roman" w:hAnsi="Times New Roman" w:cs="Times New Roman"/>
          <w:sz w:val="24"/>
          <w:szCs w:val="24"/>
        </w:rPr>
        <w:t>StreamCNN</w:t>
      </w:r>
      <w:proofErr w:type="spellEnd"/>
      <w:r>
        <w:rPr>
          <w:rFonts w:ascii="Times New Roman" w:hAnsi="Times New Roman" w:cs="Times New Roman"/>
          <w:sz w:val="24"/>
          <w:szCs w:val="24"/>
        </w:rPr>
        <w:t xml:space="preserve">-Transformer architecture for the classification of retinal disease. Spatial features were modeled by CNNs, and transformers interpreted overall information. The Adam </w:t>
      </w:r>
      <w:proofErr w:type="spellStart"/>
      <w:r>
        <w:rPr>
          <w:rFonts w:ascii="Times New Roman" w:hAnsi="Times New Roman" w:cs="Times New Roman"/>
          <w:sz w:val="24"/>
          <w:szCs w:val="24"/>
        </w:rPr>
        <w:t>optimiser</w:t>
      </w:r>
      <w:proofErr w:type="spellEnd"/>
      <w:r>
        <w:rPr>
          <w:rFonts w:ascii="Times New Roman" w:hAnsi="Times New Roman" w:cs="Times New Roman"/>
          <w:sz w:val="24"/>
          <w:szCs w:val="24"/>
        </w:rPr>
        <w:t xml:space="preserve"> and cross-entropy loss function were applied with a batch size of 16 and a total of 50 epochs, and data augmentation techniques of rotation, flip, cropping, and adding Gaussian noise were employed. Accuracy of 96%, F1-score of 0.96, and an AUC of 1.00 were achieved by LGSF-Net, outperforming ResNet50, </w:t>
      </w:r>
      <w:proofErr w:type="spellStart"/>
      <w:r>
        <w:rPr>
          <w:rFonts w:ascii="Times New Roman" w:hAnsi="Times New Roman" w:cs="Times New Roman"/>
          <w:sz w:val="24"/>
          <w:szCs w:val="24"/>
        </w:rPr>
        <w:t>ViT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Swin</w:t>
      </w:r>
      <w:proofErr w:type="spellEnd"/>
      <w:r>
        <w:rPr>
          <w:rFonts w:ascii="Times New Roman" w:hAnsi="Times New Roman" w:cs="Times New Roman"/>
          <w:sz w:val="24"/>
          <w:szCs w:val="24"/>
        </w:rPr>
        <w:t xml:space="preserve">, and InceptionV3 models while </w:t>
      </w:r>
      <w:proofErr w:type="spellStart"/>
      <w:r>
        <w:rPr>
          <w:rFonts w:ascii="Times New Roman" w:hAnsi="Times New Roman" w:cs="Times New Roman"/>
          <w:sz w:val="24"/>
          <w:szCs w:val="24"/>
        </w:rPr>
        <w:t>utilising</w:t>
      </w:r>
      <w:proofErr w:type="spellEnd"/>
      <w:r>
        <w:rPr>
          <w:rFonts w:ascii="Times New Roman" w:hAnsi="Times New Roman" w:cs="Times New Roman"/>
          <w:sz w:val="24"/>
          <w:szCs w:val="24"/>
        </w:rPr>
        <w:t xml:space="preserve"> lower parameters of 18.7K and FLOPs of 0.93GFLOPs for</w:t>
      </w:r>
    </w:p>
    <w:p w14:paraId="3EA372F6" w14:textId="1F7E2255" w:rsidR="006B3BEA" w:rsidRDefault="006B3BEA">
      <w:pPr>
        <w:rPr>
          <w:sz w:val="24"/>
          <w:szCs w:val="24"/>
        </w:rPr>
      </w:pPr>
    </w:p>
    <w:p w14:paraId="44F7DDFC" w14:textId="740BF4D8" w:rsidR="006B3BEA" w:rsidRDefault="006B3BEA">
      <w:pPr>
        <w:rPr>
          <w:sz w:val="24"/>
          <w:szCs w:val="24"/>
        </w:rPr>
      </w:pPr>
    </w:p>
    <w:p w14:paraId="09BCFCAE" w14:textId="77777777" w:rsidR="006B3BEA" w:rsidRDefault="006B3BEA">
      <w:pPr>
        <w:rPr>
          <w:sz w:val="24"/>
          <w:szCs w:val="24"/>
        </w:rPr>
      </w:pPr>
    </w:p>
    <w:p w14:paraId="0BCC2FBB" w14:textId="334FCB49" w:rsidR="001765C2" w:rsidRDefault="001765C2">
      <w:pPr>
        <w:rPr>
          <w:sz w:val="24"/>
          <w:szCs w:val="24"/>
        </w:rPr>
      </w:pPr>
    </w:p>
    <w:p w14:paraId="11F30685" w14:textId="1ACA698E" w:rsidR="009713C6" w:rsidRPr="00B96922" w:rsidRDefault="004E30DC">
      <w:pPr>
        <w:rPr>
          <w:rFonts w:ascii="Arial" w:hAnsi="Arial" w:cs="Arial"/>
          <w:color w:val="222222"/>
          <w:shd w:val="clear" w:color="auto" w:fill="FFFFFF"/>
        </w:rPr>
      </w:pPr>
      <w:r w:rsidRPr="00B96922">
        <w:t>1.</w:t>
      </w:r>
      <w:r w:rsidRPr="00B96922">
        <w:rPr>
          <w:rFonts w:ascii="Arial" w:hAnsi="Arial" w:cs="Arial"/>
          <w:color w:val="222222"/>
          <w:shd w:val="clear" w:color="auto" w:fill="FFFFFF"/>
        </w:rPr>
        <w:t xml:space="preserve"> Bitto, A.K., Ahmed, M., Rabbi, M.R., Hossen, A., Masum, A.K.M. and Farid, D.M., 2025, July. Explainable AI Based Transfer Learning with for Multiclass Eye Disease Classification from External Eye Images. In </w:t>
      </w:r>
      <w:r w:rsidRPr="00B96922">
        <w:rPr>
          <w:rFonts w:ascii="Arial" w:hAnsi="Arial" w:cs="Arial"/>
          <w:i/>
          <w:iCs/>
          <w:color w:val="222222"/>
          <w:shd w:val="clear" w:color="auto" w:fill="FFFFFF"/>
        </w:rPr>
        <w:t>2025 International Conference on Quantum Photonics, Artificial Intelligence, and Networking (QPAIN)</w:t>
      </w:r>
      <w:r w:rsidRPr="00B96922">
        <w:rPr>
          <w:rFonts w:ascii="Arial" w:hAnsi="Arial" w:cs="Arial"/>
          <w:color w:val="222222"/>
          <w:shd w:val="clear" w:color="auto" w:fill="FFFFFF"/>
        </w:rPr>
        <w:t> (pp. 1-7). IEEE.</w:t>
      </w:r>
    </w:p>
    <w:p w14:paraId="624022C2" w14:textId="236B7A1F" w:rsidR="001765C2" w:rsidRDefault="00B135C3">
      <w:pPr>
        <w:rPr>
          <w:rFonts w:ascii="Arial" w:hAnsi="Arial" w:cs="Arial"/>
          <w:color w:val="222222"/>
          <w:sz w:val="20"/>
          <w:szCs w:val="20"/>
          <w:shd w:val="clear" w:color="auto" w:fill="FFFFFF"/>
        </w:rPr>
      </w:pPr>
      <w:r>
        <w:rPr>
          <w:rFonts w:ascii="Arial" w:hAnsi="Arial" w:cs="Arial"/>
          <w:color w:val="222222"/>
          <w:sz w:val="20"/>
          <w:szCs w:val="20"/>
          <w:shd w:val="clear" w:color="auto" w:fill="FFFFFF"/>
        </w:rPr>
        <w:t>2.</w:t>
      </w:r>
      <w:r w:rsidR="001765C2">
        <w:rPr>
          <w:rFonts w:ascii="Arial" w:hAnsi="Arial" w:cs="Arial"/>
          <w:color w:val="222222"/>
          <w:sz w:val="20"/>
          <w:szCs w:val="20"/>
          <w:shd w:val="clear" w:color="auto" w:fill="FFFFFF"/>
        </w:rPr>
        <w:t>Aamir, M., Irfan, M., Ali, T., Ali, G., Shaf, A., S, A.S., Al-</w:t>
      </w:r>
      <w:proofErr w:type="spellStart"/>
      <w:r w:rsidR="001765C2">
        <w:rPr>
          <w:rFonts w:ascii="Arial" w:hAnsi="Arial" w:cs="Arial"/>
          <w:color w:val="222222"/>
          <w:sz w:val="20"/>
          <w:szCs w:val="20"/>
          <w:shd w:val="clear" w:color="auto" w:fill="FFFFFF"/>
        </w:rPr>
        <w:t>Beshri</w:t>
      </w:r>
      <w:proofErr w:type="spellEnd"/>
      <w:r w:rsidR="001765C2">
        <w:rPr>
          <w:rFonts w:ascii="Arial" w:hAnsi="Arial" w:cs="Arial"/>
          <w:color w:val="222222"/>
          <w:sz w:val="20"/>
          <w:szCs w:val="20"/>
          <w:shd w:val="clear" w:color="auto" w:fill="FFFFFF"/>
        </w:rPr>
        <w:t xml:space="preserve">, A., </w:t>
      </w:r>
      <w:proofErr w:type="spellStart"/>
      <w:r w:rsidR="001765C2">
        <w:rPr>
          <w:rFonts w:ascii="Arial" w:hAnsi="Arial" w:cs="Arial"/>
          <w:color w:val="222222"/>
          <w:sz w:val="20"/>
          <w:szCs w:val="20"/>
          <w:shd w:val="clear" w:color="auto" w:fill="FFFFFF"/>
        </w:rPr>
        <w:t>Alasbali</w:t>
      </w:r>
      <w:proofErr w:type="spellEnd"/>
      <w:r w:rsidR="001765C2">
        <w:rPr>
          <w:rFonts w:ascii="Arial" w:hAnsi="Arial" w:cs="Arial"/>
          <w:color w:val="222222"/>
          <w:sz w:val="20"/>
          <w:szCs w:val="20"/>
          <w:shd w:val="clear" w:color="auto" w:fill="FFFFFF"/>
        </w:rPr>
        <w:t xml:space="preserve">, T. and </w:t>
      </w:r>
      <w:proofErr w:type="spellStart"/>
      <w:r w:rsidR="001765C2">
        <w:rPr>
          <w:rFonts w:ascii="Arial" w:hAnsi="Arial" w:cs="Arial"/>
          <w:color w:val="222222"/>
          <w:sz w:val="20"/>
          <w:szCs w:val="20"/>
          <w:shd w:val="clear" w:color="auto" w:fill="FFFFFF"/>
        </w:rPr>
        <w:t>Mahnashi</w:t>
      </w:r>
      <w:proofErr w:type="spellEnd"/>
      <w:r w:rsidR="001765C2">
        <w:rPr>
          <w:rFonts w:ascii="Arial" w:hAnsi="Arial" w:cs="Arial"/>
          <w:color w:val="222222"/>
          <w:sz w:val="20"/>
          <w:szCs w:val="20"/>
          <w:shd w:val="clear" w:color="auto" w:fill="FFFFFF"/>
        </w:rPr>
        <w:t>, M.H., 2020. An adoptive threshold-based multi-level deep convolutional neural network for glaucoma eye disease detection and classification. </w:t>
      </w:r>
      <w:r w:rsidR="001765C2">
        <w:rPr>
          <w:rFonts w:ascii="Arial" w:hAnsi="Arial" w:cs="Arial"/>
          <w:i/>
          <w:iCs/>
          <w:color w:val="222222"/>
          <w:sz w:val="20"/>
          <w:szCs w:val="20"/>
          <w:shd w:val="clear" w:color="auto" w:fill="FFFFFF"/>
        </w:rPr>
        <w:t>Diagnostics</w:t>
      </w:r>
      <w:r w:rsidR="001765C2">
        <w:rPr>
          <w:rFonts w:ascii="Arial" w:hAnsi="Arial" w:cs="Arial"/>
          <w:color w:val="222222"/>
          <w:sz w:val="20"/>
          <w:szCs w:val="20"/>
          <w:shd w:val="clear" w:color="auto" w:fill="FFFFFF"/>
        </w:rPr>
        <w:t>, </w:t>
      </w:r>
      <w:r w:rsidR="001765C2">
        <w:rPr>
          <w:rFonts w:ascii="Arial" w:hAnsi="Arial" w:cs="Arial"/>
          <w:i/>
          <w:iCs/>
          <w:color w:val="222222"/>
          <w:sz w:val="20"/>
          <w:szCs w:val="20"/>
          <w:shd w:val="clear" w:color="auto" w:fill="FFFFFF"/>
        </w:rPr>
        <w:t>10</w:t>
      </w:r>
      <w:r w:rsidR="001765C2">
        <w:rPr>
          <w:rFonts w:ascii="Arial" w:hAnsi="Arial" w:cs="Arial"/>
          <w:color w:val="222222"/>
          <w:sz w:val="20"/>
          <w:szCs w:val="20"/>
          <w:shd w:val="clear" w:color="auto" w:fill="FFFFFF"/>
        </w:rPr>
        <w:t>(8), p.602.</w:t>
      </w:r>
    </w:p>
    <w:p w14:paraId="3D865CC6" w14:textId="6B779EBF" w:rsidR="006B3BEA" w:rsidRDefault="006B3BEA">
      <w:pPr>
        <w:rPr>
          <w:rFonts w:ascii="Arial" w:hAnsi="Arial" w:cs="Arial"/>
          <w:color w:val="222222"/>
          <w:sz w:val="20"/>
          <w:szCs w:val="20"/>
          <w:shd w:val="clear" w:color="auto" w:fill="FFFFFF"/>
        </w:rPr>
      </w:pPr>
      <w:r>
        <w:rPr>
          <w:rFonts w:ascii="Times New Roman" w:hAnsi="Times New Roman" w:cs="Times New Roman"/>
          <w:color w:val="222222"/>
          <w:sz w:val="24"/>
          <w:szCs w:val="24"/>
          <w:shd w:val="clear" w:color="auto" w:fill="FFFFFF"/>
        </w:rPr>
        <w:t>3Zhou, Z., Niu, C., Yu, H., Zhao, J., Wang, Y. and Dai, C., 2023, March. Diagnosis of retinal diseases using the vision transformer model based on optical coherence tomography images. In </w:t>
      </w:r>
      <w:r>
        <w:rPr>
          <w:rFonts w:ascii="Times New Roman" w:hAnsi="Times New Roman" w:cs="Times New Roman"/>
          <w:i/>
          <w:iCs/>
          <w:color w:val="222222"/>
          <w:sz w:val="24"/>
          <w:szCs w:val="24"/>
          <w:shd w:val="clear" w:color="auto" w:fill="FFFFFF"/>
        </w:rPr>
        <w:t>SPIE-CLP Conference on Advanced Photonics 2022</w:t>
      </w:r>
      <w:r>
        <w:rPr>
          <w:rFonts w:ascii="Times New Roman" w:hAnsi="Times New Roman" w:cs="Times New Roman"/>
          <w:color w:val="222222"/>
          <w:sz w:val="24"/>
          <w:szCs w:val="24"/>
          <w:shd w:val="clear" w:color="auto" w:fill="FFFFFF"/>
        </w:rPr>
        <w:t> (Vol. 12601, p. 1260102). SPIE</w:t>
      </w:r>
    </w:p>
    <w:p w14:paraId="1EE960C3" w14:textId="0BE4CAA5" w:rsidR="001765C2" w:rsidRDefault="00B135C3">
      <w:pPr>
        <w:rPr>
          <w:rFonts w:ascii="Arial" w:hAnsi="Arial" w:cs="Arial"/>
          <w:color w:val="222222"/>
          <w:sz w:val="20"/>
          <w:szCs w:val="20"/>
          <w:shd w:val="clear" w:color="auto" w:fill="FFFFFF"/>
        </w:rPr>
      </w:pPr>
      <w:r>
        <w:rPr>
          <w:rFonts w:ascii="Arial" w:hAnsi="Arial" w:cs="Arial"/>
          <w:color w:val="222222"/>
          <w:sz w:val="20"/>
          <w:szCs w:val="20"/>
          <w:shd w:val="clear" w:color="auto" w:fill="FFFFFF"/>
        </w:rPr>
        <w:t>4</w:t>
      </w:r>
      <w:r w:rsidR="001765C2">
        <w:rPr>
          <w:rFonts w:ascii="Arial" w:hAnsi="Arial" w:cs="Arial"/>
          <w:color w:val="222222"/>
          <w:sz w:val="20"/>
          <w:szCs w:val="20"/>
          <w:shd w:val="clear" w:color="auto" w:fill="FFFFFF"/>
        </w:rPr>
        <w:t>.</w:t>
      </w:r>
      <w:r w:rsidR="001765C2" w:rsidRPr="001765C2">
        <w:rPr>
          <w:rFonts w:ascii="Arial" w:hAnsi="Arial" w:cs="Arial"/>
          <w:color w:val="222222"/>
          <w:sz w:val="20"/>
          <w:szCs w:val="20"/>
          <w:shd w:val="clear" w:color="auto" w:fill="FFFFFF"/>
        </w:rPr>
        <w:t xml:space="preserve"> </w:t>
      </w:r>
      <w:proofErr w:type="spellStart"/>
      <w:r w:rsidR="001765C2">
        <w:rPr>
          <w:rFonts w:ascii="Arial" w:hAnsi="Arial" w:cs="Arial"/>
          <w:color w:val="222222"/>
          <w:sz w:val="20"/>
          <w:szCs w:val="20"/>
          <w:shd w:val="clear" w:color="auto" w:fill="FFFFFF"/>
        </w:rPr>
        <w:t>Akça</w:t>
      </w:r>
      <w:proofErr w:type="spellEnd"/>
      <w:r w:rsidR="001765C2">
        <w:rPr>
          <w:rFonts w:ascii="Arial" w:hAnsi="Arial" w:cs="Arial"/>
          <w:color w:val="222222"/>
          <w:sz w:val="20"/>
          <w:szCs w:val="20"/>
          <w:shd w:val="clear" w:color="auto" w:fill="FFFFFF"/>
        </w:rPr>
        <w:t xml:space="preserve">, S., Garip, Z., </w:t>
      </w:r>
      <w:proofErr w:type="spellStart"/>
      <w:r w:rsidR="001765C2">
        <w:rPr>
          <w:rFonts w:ascii="Arial" w:hAnsi="Arial" w:cs="Arial"/>
          <w:color w:val="222222"/>
          <w:sz w:val="20"/>
          <w:szCs w:val="20"/>
          <w:shd w:val="clear" w:color="auto" w:fill="FFFFFF"/>
        </w:rPr>
        <w:t>Ekinci</w:t>
      </w:r>
      <w:proofErr w:type="spellEnd"/>
      <w:r w:rsidR="001765C2">
        <w:rPr>
          <w:rFonts w:ascii="Arial" w:hAnsi="Arial" w:cs="Arial"/>
          <w:color w:val="222222"/>
          <w:sz w:val="20"/>
          <w:szCs w:val="20"/>
          <w:shd w:val="clear" w:color="auto" w:fill="FFFFFF"/>
        </w:rPr>
        <w:t xml:space="preserve">, E. and </w:t>
      </w:r>
      <w:proofErr w:type="spellStart"/>
      <w:r w:rsidR="001765C2">
        <w:rPr>
          <w:rFonts w:ascii="Arial" w:hAnsi="Arial" w:cs="Arial"/>
          <w:color w:val="222222"/>
          <w:sz w:val="20"/>
          <w:szCs w:val="20"/>
          <w:shd w:val="clear" w:color="auto" w:fill="FFFFFF"/>
        </w:rPr>
        <w:t>Atban</w:t>
      </w:r>
      <w:proofErr w:type="spellEnd"/>
      <w:r w:rsidR="001765C2">
        <w:rPr>
          <w:rFonts w:ascii="Arial" w:hAnsi="Arial" w:cs="Arial"/>
          <w:color w:val="222222"/>
          <w:sz w:val="20"/>
          <w:szCs w:val="20"/>
          <w:shd w:val="clear" w:color="auto" w:fill="FFFFFF"/>
        </w:rPr>
        <w:t>, F., 2024. Automated classification of choroidal neovascularization, diabetic macular edema, and drusen from retinal OCT images using vision transformers: a comparative study. </w:t>
      </w:r>
      <w:r w:rsidR="001765C2">
        <w:rPr>
          <w:rFonts w:ascii="Arial" w:hAnsi="Arial" w:cs="Arial"/>
          <w:i/>
          <w:iCs/>
          <w:color w:val="222222"/>
          <w:sz w:val="20"/>
          <w:szCs w:val="20"/>
          <w:shd w:val="clear" w:color="auto" w:fill="FFFFFF"/>
        </w:rPr>
        <w:t>Lasers in Medical Science</w:t>
      </w:r>
      <w:r w:rsidR="001765C2">
        <w:rPr>
          <w:rFonts w:ascii="Arial" w:hAnsi="Arial" w:cs="Arial"/>
          <w:color w:val="222222"/>
          <w:sz w:val="20"/>
          <w:szCs w:val="20"/>
          <w:shd w:val="clear" w:color="auto" w:fill="FFFFFF"/>
        </w:rPr>
        <w:t>, </w:t>
      </w:r>
      <w:r w:rsidR="001765C2">
        <w:rPr>
          <w:rFonts w:ascii="Arial" w:hAnsi="Arial" w:cs="Arial"/>
          <w:i/>
          <w:iCs/>
          <w:color w:val="222222"/>
          <w:sz w:val="20"/>
          <w:szCs w:val="20"/>
          <w:shd w:val="clear" w:color="auto" w:fill="FFFFFF"/>
        </w:rPr>
        <w:t>39</w:t>
      </w:r>
      <w:r w:rsidR="001765C2">
        <w:rPr>
          <w:rFonts w:ascii="Arial" w:hAnsi="Arial" w:cs="Arial"/>
          <w:color w:val="222222"/>
          <w:sz w:val="20"/>
          <w:szCs w:val="20"/>
          <w:shd w:val="clear" w:color="auto" w:fill="FFFFFF"/>
        </w:rPr>
        <w:t>(1), p.140.</w:t>
      </w:r>
    </w:p>
    <w:p w14:paraId="4D9FD5E3" w14:textId="63882FB0" w:rsidR="001765C2" w:rsidRDefault="001765C2">
      <w:pPr>
        <w:rPr>
          <w:rFonts w:ascii="Arial" w:hAnsi="Arial" w:cs="Arial"/>
          <w:color w:val="222222"/>
          <w:sz w:val="20"/>
          <w:szCs w:val="20"/>
          <w:shd w:val="clear" w:color="auto" w:fill="FFFFFF"/>
        </w:rPr>
      </w:pPr>
      <w:r>
        <w:rPr>
          <w:sz w:val="24"/>
          <w:szCs w:val="24"/>
        </w:rPr>
        <w:t>5.</w:t>
      </w:r>
      <w:r w:rsidRPr="001765C2">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Vardhan, K.B., Nidhish, M. and Shameem, D.N., 2024. Eye disease detection using deep learning models with transfer learning techniques. </w:t>
      </w:r>
      <w:r>
        <w:rPr>
          <w:rFonts w:ascii="Arial" w:hAnsi="Arial" w:cs="Arial"/>
          <w:i/>
          <w:iCs/>
          <w:color w:val="222222"/>
          <w:sz w:val="20"/>
          <w:szCs w:val="20"/>
          <w:shd w:val="clear" w:color="auto" w:fill="FFFFFF"/>
        </w:rPr>
        <w:t>ICST Transactions on Scalable Information Systems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11</w:t>
      </w:r>
      <w:r>
        <w:rPr>
          <w:rFonts w:ascii="Arial" w:hAnsi="Arial" w:cs="Arial"/>
          <w:color w:val="222222"/>
          <w:sz w:val="20"/>
          <w:szCs w:val="20"/>
          <w:shd w:val="clear" w:color="auto" w:fill="FFFFFF"/>
        </w:rPr>
        <w:t>, pp.1-</w:t>
      </w:r>
    </w:p>
    <w:p w14:paraId="4D52117B" w14:textId="7A9A5803" w:rsidR="009C1EF9" w:rsidRDefault="009C1EF9">
      <w:pPr>
        <w:rPr>
          <w:rFonts w:ascii="Arial" w:hAnsi="Arial" w:cs="Arial"/>
          <w:color w:val="222222"/>
          <w:sz w:val="20"/>
          <w:szCs w:val="20"/>
          <w:shd w:val="clear" w:color="auto" w:fill="FFFFFF"/>
        </w:rPr>
      </w:pPr>
      <w:r>
        <w:rPr>
          <w:rFonts w:ascii="Arial" w:hAnsi="Arial" w:cs="Arial"/>
          <w:color w:val="222222"/>
          <w:sz w:val="20"/>
          <w:szCs w:val="20"/>
          <w:shd w:val="clear" w:color="auto" w:fill="FFFFFF"/>
        </w:rPr>
        <w:lastRenderedPageBreak/>
        <w:t>6.</w:t>
      </w:r>
      <w:r w:rsidRPr="009C1EF9">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Wahab Sait, A.R., 2023. Artificial intelligence-driven eye disease classification model. </w:t>
      </w:r>
      <w:r>
        <w:rPr>
          <w:rFonts w:ascii="Arial" w:hAnsi="Arial" w:cs="Arial"/>
          <w:i/>
          <w:iCs/>
          <w:color w:val="222222"/>
          <w:sz w:val="20"/>
          <w:szCs w:val="20"/>
          <w:shd w:val="clear" w:color="auto" w:fill="FFFFFF"/>
        </w:rPr>
        <w:t>Applied Sciences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13</w:t>
      </w:r>
      <w:r>
        <w:rPr>
          <w:rFonts w:ascii="Arial" w:hAnsi="Arial" w:cs="Arial"/>
          <w:color w:val="222222"/>
          <w:sz w:val="20"/>
          <w:szCs w:val="20"/>
          <w:shd w:val="clear" w:color="auto" w:fill="FFFFFF"/>
        </w:rPr>
        <w:t>(20), p.11437.</w:t>
      </w:r>
    </w:p>
    <w:p w14:paraId="05E5C510" w14:textId="53CF3F83" w:rsidR="00CC7667" w:rsidRDefault="00CC7667">
      <w:pPr>
        <w:rPr>
          <w:rFonts w:ascii="Arial" w:hAnsi="Arial" w:cs="Arial"/>
          <w:color w:val="222222"/>
          <w:sz w:val="20"/>
          <w:szCs w:val="20"/>
          <w:shd w:val="clear" w:color="auto" w:fill="FFFFFF"/>
        </w:rPr>
      </w:pPr>
      <w:r>
        <w:rPr>
          <w:rFonts w:ascii="Arial" w:hAnsi="Arial" w:cs="Arial"/>
          <w:color w:val="222222"/>
          <w:sz w:val="20"/>
          <w:szCs w:val="20"/>
          <w:shd w:val="clear" w:color="auto" w:fill="FFFFFF"/>
        </w:rPr>
        <w:t>7.</w:t>
      </w:r>
      <w:r w:rsidRPr="00CC7667">
        <w:rPr>
          <w:rFonts w:ascii="Arial" w:hAnsi="Arial" w:cs="Arial"/>
          <w:color w:val="222222"/>
          <w:sz w:val="20"/>
          <w:szCs w:val="20"/>
          <w:shd w:val="clear" w:color="auto" w:fill="FFFFFF"/>
        </w:rPr>
        <w:t xml:space="preserve"> </w:t>
      </w:r>
      <w:r w:rsidR="00EC5DFD">
        <w:rPr>
          <w:rFonts w:ascii="Arial" w:hAnsi="Arial" w:cs="Arial"/>
          <w:color w:val="222222"/>
          <w:sz w:val="20"/>
          <w:szCs w:val="20"/>
          <w:shd w:val="clear" w:color="auto" w:fill="FFFFFF"/>
        </w:rPr>
        <w:t>Mondal, S., Banerjee, S., Mukherjee, S., Ganguly, A. and Sengupta, D., 2022. Deep Classifier for Conjunctivitis–A Three-Fold Binary Approach. </w:t>
      </w:r>
      <w:r w:rsidR="00EC5DFD">
        <w:rPr>
          <w:rFonts w:ascii="Arial" w:hAnsi="Arial" w:cs="Arial"/>
          <w:i/>
          <w:iCs/>
          <w:color w:val="222222"/>
          <w:sz w:val="20"/>
          <w:szCs w:val="20"/>
          <w:shd w:val="clear" w:color="auto" w:fill="FFFFFF"/>
        </w:rPr>
        <w:t xml:space="preserve">Int J Math Sci </w:t>
      </w:r>
      <w:proofErr w:type="spellStart"/>
      <w:r w:rsidR="00EC5DFD">
        <w:rPr>
          <w:rFonts w:ascii="Arial" w:hAnsi="Arial" w:cs="Arial"/>
          <w:i/>
          <w:iCs/>
          <w:color w:val="222222"/>
          <w:sz w:val="20"/>
          <w:szCs w:val="20"/>
          <w:shd w:val="clear" w:color="auto" w:fill="FFFFFF"/>
        </w:rPr>
        <w:t>Comput</w:t>
      </w:r>
      <w:proofErr w:type="spellEnd"/>
      <w:r w:rsidR="00EC5DFD">
        <w:rPr>
          <w:rFonts w:ascii="Arial" w:hAnsi="Arial" w:cs="Arial"/>
          <w:color w:val="222222"/>
          <w:sz w:val="20"/>
          <w:szCs w:val="20"/>
          <w:shd w:val="clear" w:color="auto" w:fill="FFFFFF"/>
        </w:rPr>
        <w:t>, </w:t>
      </w:r>
      <w:r w:rsidR="00EC5DFD">
        <w:rPr>
          <w:rFonts w:ascii="Arial" w:hAnsi="Arial" w:cs="Arial"/>
          <w:i/>
          <w:iCs/>
          <w:color w:val="222222"/>
          <w:sz w:val="20"/>
          <w:szCs w:val="20"/>
          <w:shd w:val="clear" w:color="auto" w:fill="FFFFFF"/>
        </w:rPr>
        <w:t>2</w:t>
      </w:r>
      <w:r w:rsidR="00EC5DFD">
        <w:rPr>
          <w:rFonts w:ascii="Arial" w:hAnsi="Arial" w:cs="Arial"/>
          <w:color w:val="222222"/>
          <w:sz w:val="20"/>
          <w:szCs w:val="20"/>
          <w:shd w:val="clear" w:color="auto" w:fill="FFFFFF"/>
        </w:rPr>
        <w:t>, pp.46-54.</w:t>
      </w:r>
    </w:p>
    <w:p w14:paraId="7C3058EA" w14:textId="50C46133" w:rsidR="00E84714" w:rsidRDefault="00E84714">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8. Nakayama, L.F., Ribeiro, L.Z., </w:t>
      </w:r>
      <w:proofErr w:type="spellStart"/>
      <w:r>
        <w:rPr>
          <w:rFonts w:ascii="Arial" w:hAnsi="Arial" w:cs="Arial"/>
          <w:color w:val="222222"/>
          <w:sz w:val="20"/>
          <w:szCs w:val="20"/>
          <w:shd w:val="clear" w:color="auto" w:fill="FFFFFF"/>
        </w:rPr>
        <w:t>Dychiao</w:t>
      </w:r>
      <w:proofErr w:type="spellEnd"/>
      <w:r>
        <w:rPr>
          <w:rFonts w:ascii="Arial" w:hAnsi="Arial" w:cs="Arial"/>
          <w:color w:val="222222"/>
          <w:sz w:val="20"/>
          <w:szCs w:val="20"/>
          <w:shd w:val="clear" w:color="auto" w:fill="FFFFFF"/>
        </w:rPr>
        <w:t xml:space="preserve">, R.G., Zamora, Y.F., </w:t>
      </w:r>
      <w:proofErr w:type="spellStart"/>
      <w:r>
        <w:rPr>
          <w:rFonts w:ascii="Arial" w:hAnsi="Arial" w:cs="Arial"/>
          <w:color w:val="222222"/>
          <w:sz w:val="20"/>
          <w:szCs w:val="20"/>
          <w:shd w:val="clear" w:color="auto" w:fill="FFFFFF"/>
        </w:rPr>
        <w:t>Regatieri</w:t>
      </w:r>
      <w:proofErr w:type="spellEnd"/>
      <w:r>
        <w:rPr>
          <w:rFonts w:ascii="Arial" w:hAnsi="Arial" w:cs="Arial"/>
          <w:color w:val="222222"/>
          <w:sz w:val="20"/>
          <w:szCs w:val="20"/>
          <w:shd w:val="clear" w:color="auto" w:fill="FFFFFF"/>
        </w:rPr>
        <w:t xml:space="preserve">, C.V., Celi, L.A., Silva, P., </w:t>
      </w:r>
      <w:proofErr w:type="spellStart"/>
      <w:r>
        <w:rPr>
          <w:rFonts w:ascii="Arial" w:hAnsi="Arial" w:cs="Arial"/>
          <w:color w:val="222222"/>
          <w:sz w:val="20"/>
          <w:szCs w:val="20"/>
          <w:shd w:val="clear" w:color="auto" w:fill="FFFFFF"/>
        </w:rPr>
        <w:t>Sobrin</w:t>
      </w:r>
      <w:proofErr w:type="spellEnd"/>
      <w:r>
        <w:rPr>
          <w:rFonts w:ascii="Arial" w:hAnsi="Arial" w:cs="Arial"/>
          <w:color w:val="222222"/>
          <w:sz w:val="20"/>
          <w:szCs w:val="20"/>
          <w:shd w:val="clear" w:color="auto" w:fill="FFFFFF"/>
        </w:rPr>
        <w:t>, L. and Belfort Jr, R., 2023. Artificial intelligence in uveitis: A comprehensive review. </w:t>
      </w:r>
      <w:r>
        <w:rPr>
          <w:rFonts w:ascii="Arial" w:hAnsi="Arial" w:cs="Arial"/>
          <w:i/>
          <w:iCs/>
          <w:color w:val="222222"/>
          <w:sz w:val="20"/>
          <w:szCs w:val="20"/>
          <w:shd w:val="clear" w:color="auto" w:fill="FFFFFF"/>
        </w:rPr>
        <w:t>Survey of Ophthalmology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68</w:t>
      </w:r>
      <w:r>
        <w:rPr>
          <w:rFonts w:ascii="Arial" w:hAnsi="Arial" w:cs="Arial"/>
          <w:color w:val="222222"/>
          <w:sz w:val="20"/>
          <w:szCs w:val="20"/>
          <w:shd w:val="clear" w:color="auto" w:fill="FFFFFF"/>
        </w:rPr>
        <w:t>(4), pp.669-677.</w:t>
      </w:r>
    </w:p>
    <w:p w14:paraId="0807AA31" w14:textId="6C0BD460" w:rsidR="000E7BEE" w:rsidRDefault="000E7BEE">
      <w:pPr>
        <w:rPr>
          <w:rFonts w:ascii="Arial" w:hAnsi="Arial" w:cs="Arial"/>
          <w:color w:val="222222"/>
          <w:sz w:val="20"/>
          <w:szCs w:val="20"/>
          <w:shd w:val="clear" w:color="auto" w:fill="FFFFFF"/>
        </w:rPr>
      </w:pPr>
      <w:r>
        <w:rPr>
          <w:rFonts w:ascii="Arial" w:hAnsi="Arial" w:cs="Arial"/>
          <w:color w:val="222222"/>
          <w:sz w:val="20"/>
          <w:szCs w:val="20"/>
          <w:shd w:val="clear" w:color="auto" w:fill="FFFFFF"/>
        </w:rPr>
        <w:t>9.</w:t>
      </w:r>
      <w:r w:rsidRPr="000E7BEE">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Babaqi</w:t>
      </w:r>
      <w:proofErr w:type="spellEnd"/>
      <w:r>
        <w:rPr>
          <w:rFonts w:ascii="Arial" w:hAnsi="Arial" w:cs="Arial"/>
          <w:color w:val="222222"/>
          <w:sz w:val="20"/>
          <w:szCs w:val="20"/>
          <w:shd w:val="clear" w:color="auto" w:fill="FFFFFF"/>
        </w:rPr>
        <w:t>, T., Jaradat, M., Yildirim, A.E., Al-Nimer, S.H. and Won, D., 2023. Eye disease classification using deep learning techniques. </w:t>
      </w:r>
      <w:proofErr w:type="spellStart"/>
      <w:r>
        <w:rPr>
          <w:rFonts w:ascii="Arial" w:hAnsi="Arial" w:cs="Arial"/>
          <w:i/>
          <w:iCs/>
          <w:color w:val="222222"/>
          <w:sz w:val="20"/>
          <w:szCs w:val="20"/>
          <w:shd w:val="clear" w:color="auto" w:fill="FFFFFF"/>
        </w:rPr>
        <w:t>arXiv</w:t>
      </w:r>
      <w:proofErr w:type="spellEnd"/>
      <w:r>
        <w:rPr>
          <w:rFonts w:ascii="Arial" w:hAnsi="Arial" w:cs="Arial"/>
          <w:i/>
          <w:iCs/>
          <w:color w:val="222222"/>
          <w:sz w:val="20"/>
          <w:szCs w:val="20"/>
          <w:shd w:val="clear" w:color="auto" w:fill="FFFFFF"/>
        </w:rPr>
        <w:t xml:space="preserve"> preprint arXiv:2307.10501</w:t>
      </w:r>
      <w:r>
        <w:rPr>
          <w:rFonts w:ascii="Arial" w:hAnsi="Arial" w:cs="Arial"/>
          <w:color w:val="222222"/>
          <w:sz w:val="20"/>
          <w:szCs w:val="20"/>
          <w:shd w:val="clear" w:color="auto" w:fill="FFFFFF"/>
        </w:rPr>
        <w:t xml:space="preserve">.   </w:t>
      </w:r>
      <w:hyperlink r:id="rId6" w:history="1">
        <w:r w:rsidRPr="002948C3">
          <w:rPr>
            <w:rStyle w:val="Hyperlink"/>
            <w:rFonts w:ascii="Arial" w:hAnsi="Arial" w:cs="Arial"/>
            <w:sz w:val="20"/>
            <w:szCs w:val="20"/>
            <w:shd w:val="clear" w:color="auto" w:fill="FFFFFF"/>
          </w:rPr>
          <w:t>https://arxiv.org/pdf/2307.10501</w:t>
        </w:r>
      </w:hyperlink>
    </w:p>
    <w:p w14:paraId="42DBB976" w14:textId="77777777" w:rsidR="000E7BEE" w:rsidRDefault="000E7BEE">
      <w:pPr>
        <w:rPr>
          <w:rFonts w:ascii="Arial" w:hAnsi="Arial" w:cs="Arial"/>
          <w:color w:val="222222"/>
          <w:sz w:val="20"/>
          <w:szCs w:val="20"/>
          <w:shd w:val="clear" w:color="auto" w:fill="FFFFFF"/>
        </w:rPr>
      </w:pPr>
    </w:p>
    <w:p w14:paraId="4C7E944F" w14:textId="4173DCBC" w:rsidR="000E7BEE" w:rsidRDefault="00B135C3">
      <w:pPr>
        <w:rPr>
          <w:rFonts w:ascii="Arial" w:hAnsi="Arial" w:cs="Arial"/>
          <w:color w:val="222222"/>
          <w:sz w:val="20"/>
          <w:szCs w:val="20"/>
          <w:shd w:val="clear" w:color="auto" w:fill="FFFFFF"/>
        </w:rPr>
      </w:pPr>
      <w:r>
        <w:rPr>
          <w:rFonts w:ascii="Arial" w:hAnsi="Arial" w:cs="Arial"/>
          <w:color w:val="222222"/>
          <w:sz w:val="20"/>
          <w:szCs w:val="20"/>
          <w:shd w:val="clear" w:color="auto" w:fill="FFFFFF"/>
        </w:rPr>
        <w:t>1</w:t>
      </w:r>
      <w:r w:rsidR="000E7BEE">
        <w:rPr>
          <w:rFonts w:ascii="Arial" w:hAnsi="Arial" w:cs="Arial"/>
          <w:color w:val="222222"/>
          <w:sz w:val="20"/>
          <w:szCs w:val="20"/>
          <w:shd w:val="clear" w:color="auto" w:fill="FFFFFF"/>
        </w:rPr>
        <w:t>0.</w:t>
      </w:r>
      <w:r w:rsidR="000E7BEE" w:rsidRPr="000E7BEE">
        <w:t xml:space="preserve"> </w:t>
      </w:r>
      <w:hyperlink r:id="rId7" w:history="1">
        <w:r w:rsidR="000E7BEE" w:rsidRPr="002948C3">
          <w:rPr>
            <w:rStyle w:val="Hyperlink"/>
            <w:rFonts w:ascii="Arial" w:hAnsi="Arial" w:cs="Arial"/>
            <w:sz w:val="20"/>
            <w:szCs w:val="20"/>
            <w:shd w:val="clear" w:color="auto" w:fill="FFFFFF"/>
          </w:rPr>
          <w:t>https://ijrpr.com/uploads/V6ISSUE6/IJRPR49399.pdf</w:t>
        </w:r>
      </w:hyperlink>
    </w:p>
    <w:p w14:paraId="57B848C8" w14:textId="74230367" w:rsidR="00014E52" w:rsidRDefault="00B135C3">
      <w:pPr>
        <w:rPr>
          <w:rStyle w:val="Hyperlink"/>
          <w:rFonts w:ascii="Arial" w:hAnsi="Arial" w:cs="Arial"/>
          <w:sz w:val="20"/>
          <w:szCs w:val="20"/>
          <w:shd w:val="clear" w:color="auto" w:fill="FFFFFF"/>
        </w:rPr>
      </w:pPr>
      <w:r>
        <w:rPr>
          <w:rFonts w:ascii="Arial" w:hAnsi="Arial" w:cs="Arial"/>
          <w:color w:val="222222"/>
          <w:sz w:val="20"/>
          <w:szCs w:val="20"/>
          <w:shd w:val="clear" w:color="auto" w:fill="FFFFFF"/>
        </w:rPr>
        <w:t>1</w:t>
      </w:r>
      <w:r w:rsidR="00014E52">
        <w:rPr>
          <w:rFonts w:ascii="Arial" w:hAnsi="Arial" w:cs="Arial"/>
          <w:color w:val="222222"/>
          <w:sz w:val="20"/>
          <w:szCs w:val="20"/>
          <w:shd w:val="clear" w:color="auto" w:fill="FFFFFF"/>
        </w:rPr>
        <w:t>1.</w:t>
      </w:r>
      <w:r w:rsidR="00014E52" w:rsidRPr="00014E52">
        <w:rPr>
          <w:rFonts w:ascii="Arial" w:hAnsi="Arial" w:cs="Arial"/>
          <w:color w:val="222222"/>
          <w:sz w:val="20"/>
          <w:szCs w:val="20"/>
          <w:shd w:val="clear" w:color="auto" w:fill="FFFFFF"/>
        </w:rPr>
        <w:t xml:space="preserve"> </w:t>
      </w:r>
      <w:r w:rsidR="00014E52">
        <w:rPr>
          <w:rFonts w:ascii="Arial" w:hAnsi="Arial" w:cs="Arial"/>
          <w:color w:val="222222"/>
          <w:sz w:val="20"/>
          <w:szCs w:val="20"/>
          <w:shd w:val="clear" w:color="auto" w:fill="FFFFFF"/>
        </w:rPr>
        <w:t xml:space="preserve">Abdullah, A.A., </w:t>
      </w:r>
      <w:proofErr w:type="spellStart"/>
      <w:r w:rsidR="00014E52">
        <w:rPr>
          <w:rFonts w:ascii="Arial" w:hAnsi="Arial" w:cs="Arial"/>
          <w:color w:val="222222"/>
          <w:sz w:val="20"/>
          <w:szCs w:val="20"/>
          <w:shd w:val="clear" w:color="auto" w:fill="FFFFFF"/>
        </w:rPr>
        <w:t>Aldhahab</w:t>
      </w:r>
      <w:proofErr w:type="spellEnd"/>
      <w:r w:rsidR="00014E52">
        <w:rPr>
          <w:rFonts w:ascii="Arial" w:hAnsi="Arial" w:cs="Arial"/>
          <w:color w:val="222222"/>
          <w:sz w:val="20"/>
          <w:szCs w:val="20"/>
          <w:shd w:val="clear" w:color="auto" w:fill="FFFFFF"/>
        </w:rPr>
        <w:t xml:space="preserve">, A. and Al </w:t>
      </w:r>
      <w:proofErr w:type="spellStart"/>
      <w:r w:rsidR="00014E52">
        <w:rPr>
          <w:rFonts w:ascii="Arial" w:hAnsi="Arial" w:cs="Arial"/>
          <w:color w:val="222222"/>
          <w:sz w:val="20"/>
          <w:szCs w:val="20"/>
          <w:shd w:val="clear" w:color="auto" w:fill="FFFFFF"/>
        </w:rPr>
        <w:t>Abboodi</w:t>
      </w:r>
      <w:proofErr w:type="spellEnd"/>
      <w:r w:rsidR="00014E52">
        <w:rPr>
          <w:rFonts w:ascii="Arial" w:hAnsi="Arial" w:cs="Arial"/>
          <w:color w:val="222222"/>
          <w:sz w:val="20"/>
          <w:szCs w:val="20"/>
          <w:shd w:val="clear" w:color="auto" w:fill="FFFFFF"/>
        </w:rPr>
        <w:t>, H.M., 2024. Review of eye diseases detection and classification using deep learning techniques. In </w:t>
      </w:r>
      <w:r w:rsidR="00014E52">
        <w:rPr>
          <w:rFonts w:ascii="Arial" w:hAnsi="Arial" w:cs="Arial"/>
          <w:i/>
          <w:iCs/>
          <w:color w:val="222222"/>
          <w:sz w:val="20"/>
          <w:szCs w:val="20"/>
          <w:shd w:val="clear" w:color="auto" w:fill="FFFFFF"/>
        </w:rPr>
        <w:t>BIO Web of Conferences</w:t>
      </w:r>
      <w:r w:rsidR="00014E52">
        <w:rPr>
          <w:rFonts w:ascii="Arial" w:hAnsi="Arial" w:cs="Arial"/>
          <w:color w:val="222222"/>
          <w:sz w:val="20"/>
          <w:szCs w:val="20"/>
          <w:shd w:val="clear" w:color="auto" w:fill="FFFFFF"/>
        </w:rPr>
        <w:t xml:space="preserve"> (Vol. 97, p. 00012). EDP Sciences. </w:t>
      </w:r>
      <w:hyperlink r:id="rId8" w:history="1">
        <w:r w:rsidR="00014E52" w:rsidRPr="002948C3">
          <w:rPr>
            <w:rStyle w:val="Hyperlink"/>
            <w:rFonts w:ascii="Arial" w:hAnsi="Arial" w:cs="Arial"/>
            <w:sz w:val="20"/>
            <w:szCs w:val="20"/>
            <w:shd w:val="clear" w:color="auto" w:fill="FFFFFF"/>
          </w:rPr>
          <w:t>https://www.bio-conferences.org/articles/bioconf/pdf/2024/16/bioconf_iscku2024_00012.pdf</w:t>
        </w:r>
      </w:hyperlink>
    </w:p>
    <w:p w14:paraId="6B59CE12" w14:textId="72C9D1F4" w:rsidR="00E25315" w:rsidRDefault="00B135C3">
      <w:pPr>
        <w:rPr>
          <w:rFonts w:ascii="Arial" w:hAnsi="Arial" w:cs="Arial"/>
          <w:color w:val="222222"/>
          <w:sz w:val="20"/>
          <w:szCs w:val="20"/>
          <w:shd w:val="clear" w:color="auto" w:fill="FFFFFF"/>
        </w:rPr>
      </w:pPr>
      <w:r>
        <w:rPr>
          <w:rFonts w:ascii="Arial" w:hAnsi="Arial" w:cs="Arial"/>
          <w:color w:val="222222"/>
          <w:sz w:val="20"/>
          <w:szCs w:val="20"/>
          <w:shd w:val="clear" w:color="auto" w:fill="FFFFFF"/>
        </w:rPr>
        <w:t>1</w:t>
      </w:r>
      <w:r w:rsidR="0001134C">
        <w:rPr>
          <w:rFonts w:ascii="Arial" w:hAnsi="Arial" w:cs="Arial"/>
          <w:color w:val="222222"/>
          <w:sz w:val="20"/>
          <w:szCs w:val="20"/>
          <w:shd w:val="clear" w:color="auto" w:fill="FFFFFF"/>
        </w:rPr>
        <w:t xml:space="preserve">2.Alzubaidi, L., Zhang, J., </w:t>
      </w:r>
      <w:proofErr w:type="spellStart"/>
      <w:r w:rsidR="0001134C">
        <w:rPr>
          <w:rFonts w:ascii="Arial" w:hAnsi="Arial" w:cs="Arial"/>
          <w:color w:val="222222"/>
          <w:sz w:val="20"/>
          <w:szCs w:val="20"/>
          <w:shd w:val="clear" w:color="auto" w:fill="FFFFFF"/>
        </w:rPr>
        <w:t>Humaidi</w:t>
      </w:r>
      <w:proofErr w:type="spellEnd"/>
      <w:r w:rsidR="0001134C">
        <w:rPr>
          <w:rFonts w:ascii="Arial" w:hAnsi="Arial" w:cs="Arial"/>
          <w:color w:val="222222"/>
          <w:sz w:val="20"/>
          <w:szCs w:val="20"/>
          <w:shd w:val="clear" w:color="auto" w:fill="FFFFFF"/>
        </w:rPr>
        <w:t>, A.J., Al-</w:t>
      </w:r>
      <w:proofErr w:type="spellStart"/>
      <w:r w:rsidR="0001134C">
        <w:rPr>
          <w:rFonts w:ascii="Arial" w:hAnsi="Arial" w:cs="Arial"/>
          <w:color w:val="222222"/>
          <w:sz w:val="20"/>
          <w:szCs w:val="20"/>
          <w:shd w:val="clear" w:color="auto" w:fill="FFFFFF"/>
        </w:rPr>
        <w:t>Dujaili</w:t>
      </w:r>
      <w:proofErr w:type="spellEnd"/>
      <w:r w:rsidR="0001134C">
        <w:rPr>
          <w:rFonts w:ascii="Arial" w:hAnsi="Arial" w:cs="Arial"/>
          <w:color w:val="222222"/>
          <w:sz w:val="20"/>
          <w:szCs w:val="20"/>
          <w:shd w:val="clear" w:color="auto" w:fill="FFFFFF"/>
        </w:rPr>
        <w:t xml:space="preserve">, A., Duan, Y., Al-Shamma, O., </w:t>
      </w:r>
      <w:proofErr w:type="spellStart"/>
      <w:r w:rsidR="0001134C">
        <w:rPr>
          <w:rFonts w:ascii="Arial" w:hAnsi="Arial" w:cs="Arial"/>
          <w:color w:val="222222"/>
          <w:sz w:val="20"/>
          <w:szCs w:val="20"/>
          <w:shd w:val="clear" w:color="auto" w:fill="FFFFFF"/>
        </w:rPr>
        <w:t>Santamaría</w:t>
      </w:r>
      <w:proofErr w:type="spellEnd"/>
      <w:r w:rsidR="0001134C">
        <w:rPr>
          <w:rFonts w:ascii="Arial" w:hAnsi="Arial" w:cs="Arial"/>
          <w:color w:val="222222"/>
          <w:sz w:val="20"/>
          <w:szCs w:val="20"/>
          <w:shd w:val="clear" w:color="auto" w:fill="FFFFFF"/>
        </w:rPr>
        <w:t>, J., Fadhel, M.A., Al-</w:t>
      </w:r>
      <w:proofErr w:type="spellStart"/>
      <w:r w:rsidR="0001134C">
        <w:rPr>
          <w:rFonts w:ascii="Arial" w:hAnsi="Arial" w:cs="Arial"/>
          <w:color w:val="222222"/>
          <w:sz w:val="20"/>
          <w:szCs w:val="20"/>
          <w:shd w:val="clear" w:color="auto" w:fill="FFFFFF"/>
        </w:rPr>
        <w:t>Amidie</w:t>
      </w:r>
      <w:proofErr w:type="spellEnd"/>
      <w:r w:rsidR="0001134C">
        <w:rPr>
          <w:rFonts w:ascii="Arial" w:hAnsi="Arial" w:cs="Arial"/>
          <w:color w:val="222222"/>
          <w:sz w:val="20"/>
          <w:szCs w:val="20"/>
          <w:shd w:val="clear" w:color="auto" w:fill="FFFFFF"/>
        </w:rPr>
        <w:t>, M. and Farhan, L., 2021. Review of deep learning: concepts, CNN architectures, challenges, applications, future directions. </w:t>
      </w:r>
      <w:r w:rsidR="0001134C">
        <w:rPr>
          <w:rFonts w:ascii="Arial" w:hAnsi="Arial" w:cs="Arial"/>
          <w:i/>
          <w:iCs/>
          <w:color w:val="222222"/>
          <w:sz w:val="20"/>
          <w:szCs w:val="20"/>
          <w:shd w:val="clear" w:color="auto" w:fill="FFFFFF"/>
        </w:rPr>
        <w:t>Journal of big Data</w:t>
      </w:r>
      <w:r w:rsidR="0001134C">
        <w:rPr>
          <w:rFonts w:ascii="Arial" w:hAnsi="Arial" w:cs="Arial"/>
          <w:color w:val="222222"/>
          <w:sz w:val="20"/>
          <w:szCs w:val="20"/>
          <w:shd w:val="clear" w:color="auto" w:fill="FFFFFF"/>
        </w:rPr>
        <w:t>, </w:t>
      </w:r>
      <w:r w:rsidR="0001134C">
        <w:rPr>
          <w:rFonts w:ascii="Arial" w:hAnsi="Arial" w:cs="Arial"/>
          <w:i/>
          <w:iCs/>
          <w:color w:val="222222"/>
          <w:sz w:val="20"/>
          <w:szCs w:val="20"/>
          <w:shd w:val="clear" w:color="auto" w:fill="FFFFFF"/>
        </w:rPr>
        <w:t>8</w:t>
      </w:r>
      <w:r w:rsidR="0001134C">
        <w:rPr>
          <w:rFonts w:ascii="Arial" w:hAnsi="Arial" w:cs="Arial"/>
          <w:color w:val="222222"/>
          <w:sz w:val="20"/>
          <w:szCs w:val="20"/>
          <w:shd w:val="clear" w:color="auto" w:fill="FFFFFF"/>
        </w:rPr>
        <w:t>(1), p.53.</w:t>
      </w:r>
      <w:r w:rsidR="00E25315">
        <w:rPr>
          <w:rFonts w:ascii="Arial" w:hAnsi="Arial" w:cs="Arial"/>
          <w:color w:val="222222"/>
          <w:sz w:val="20"/>
          <w:szCs w:val="20"/>
          <w:shd w:val="clear" w:color="auto" w:fill="FFFFFF"/>
        </w:rPr>
        <w:t>23.</w:t>
      </w:r>
      <w:r w:rsidR="00E25315" w:rsidRPr="00E25315">
        <w:t xml:space="preserve"> </w:t>
      </w:r>
      <w:r w:rsidR="00E25315" w:rsidRPr="00E25315">
        <w:rPr>
          <w:rFonts w:ascii="Arial" w:hAnsi="Arial" w:cs="Arial"/>
          <w:color w:val="222222"/>
          <w:sz w:val="20"/>
          <w:szCs w:val="20"/>
          <w:shd w:val="clear" w:color="auto" w:fill="FFFFFF"/>
        </w:rPr>
        <w:t xml:space="preserve">Pereira, Gracile &amp; Hussain, </w:t>
      </w:r>
    </w:p>
    <w:p w14:paraId="4F7AFC20" w14:textId="65A420F9" w:rsidR="0001134C" w:rsidRDefault="00B135C3">
      <w:pPr>
        <w:rPr>
          <w:rFonts w:ascii="Arial" w:hAnsi="Arial" w:cs="Arial"/>
          <w:color w:val="222222"/>
          <w:sz w:val="20"/>
          <w:szCs w:val="20"/>
          <w:shd w:val="clear" w:color="auto" w:fill="FFFFFF"/>
        </w:rPr>
      </w:pPr>
      <w:r>
        <w:rPr>
          <w:rFonts w:ascii="Arial" w:hAnsi="Arial" w:cs="Arial"/>
          <w:color w:val="222222"/>
          <w:sz w:val="20"/>
          <w:szCs w:val="20"/>
          <w:shd w:val="clear" w:color="auto" w:fill="FFFFFF"/>
        </w:rPr>
        <w:t>1</w:t>
      </w:r>
      <w:r w:rsidR="00E25315">
        <w:rPr>
          <w:rFonts w:ascii="Arial" w:hAnsi="Arial" w:cs="Arial"/>
          <w:color w:val="222222"/>
          <w:sz w:val="20"/>
          <w:szCs w:val="20"/>
          <w:shd w:val="clear" w:color="auto" w:fill="FFFFFF"/>
        </w:rPr>
        <w:t>3.</w:t>
      </w:r>
      <w:r w:rsidR="00E25315" w:rsidRPr="00E25315">
        <w:rPr>
          <w:rFonts w:ascii="Arial" w:hAnsi="Arial" w:cs="Arial"/>
          <w:color w:val="222222"/>
          <w:sz w:val="20"/>
          <w:szCs w:val="20"/>
          <w:shd w:val="clear" w:color="auto" w:fill="FFFFFF"/>
        </w:rPr>
        <w:t>Muhammad. (2024). A Review of Transformer-Based Models for Computer Vision Tasks: Capturing Global Context and Spatial Relationships. 10.48550/arXiv.2408.15178.</w:t>
      </w:r>
    </w:p>
    <w:p w14:paraId="1F1E96EB" w14:textId="4B940E8B" w:rsidR="006B3BEA" w:rsidRDefault="00B135C3">
      <w:pPr>
        <w:rPr>
          <w:rFonts w:ascii="Times New Roman" w:hAnsi="Times New Roman" w:cs="Times New Roman"/>
          <w:sz w:val="24"/>
          <w:szCs w:val="24"/>
        </w:rPr>
      </w:pPr>
      <w:r>
        <w:rPr>
          <w:rFonts w:ascii="Arial" w:hAnsi="Arial" w:cs="Arial"/>
          <w:color w:val="222222"/>
          <w:sz w:val="20"/>
          <w:szCs w:val="20"/>
          <w:shd w:val="clear" w:color="auto" w:fill="FFFFFF"/>
        </w:rPr>
        <w:t>1</w:t>
      </w:r>
      <w:r w:rsidR="006B3BEA">
        <w:rPr>
          <w:rFonts w:ascii="Arial" w:hAnsi="Arial" w:cs="Arial"/>
          <w:color w:val="222222"/>
          <w:sz w:val="20"/>
          <w:szCs w:val="20"/>
          <w:shd w:val="clear" w:color="auto" w:fill="FFFFFF"/>
        </w:rPr>
        <w:t>4.</w:t>
      </w:r>
      <w:r w:rsidR="006B3BEA" w:rsidRPr="006B3BEA">
        <w:rPr>
          <w:rFonts w:ascii="Times New Roman" w:hAnsi="Times New Roman" w:cs="Times New Roman"/>
          <w:sz w:val="24"/>
          <w:szCs w:val="24"/>
        </w:rPr>
        <w:t xml:space="preserve"> </w:t>
      </w:r>
      <w:r w:rsidR="006B3BEA">
        <w:rPr>
          <w:rFonts w:ascii="Times New Roman" w:hAnsi="Times New Roman" w:cs="Times New Roman"/>
          <w:sz w:val="24"/>
          <w:szCs w:val="24"/>
        </w:rPr>
        <w:t>Ayesha, Noor. (2025). A Vision Transformer-Based Convolutional Neural Network for the Automated Diagnosis of Eye Diseases Using Self-Attention Mechanisms. Engineering, Technology &amp; Applied Science Research. 15. 24493-24497. 10.48084/etasr.10649.</w:t>
      </w:r>
    </w:p>
    <w:p w14:paraId="2B90C5C7" w14:textId="0E9C3EF6" w:rsidR="006B3BEA" w:rsidRDefault="00B135C3">
      <w:pPr>
        <w:rPr>
          <w:rFonts w:ascii="Times New Roman" w:hAnsi="Times New Roman" w:cs="Times New Roman"/>
          <w:sz w:val="24"/>
          <w:szCs w:val="24"/>
        </w:rPr>
      </w:pPr>
      <w:r>
        <w:rPr>
          <w:rFonts w:ascii="Times New Roman" w:hAnsi="Times New Roman" w:cs="Times New Roman"/>
          <w:sz w:val="24"/>
          <w:szCs w:val="24"/>
        </w:rPr>
        <w:t>1</w:t>
      </w:r>
      <w:r w:rsidR="006B3BEA">
        <w:rPr>
          <w:rFonts w:ascii="Times New Roman" w:hAnsi="Times New Roman" w:cs="Times New Roman"/>
          <w:sz w:val="24"/>
          <w:szCs w:val="24"/>
        </w:rPr>
        <w:t xml:space="preserve">5. </w:t>
      </w:r>
      <w:proofErr w:type="spellStart"/>
      <w:r w:rsidR="006B3BEA">
        <w:rPr>
          <w:rFonts w:ascii="Times New Roman" w:hAnsi="Times New Roman" w:cs="Times New Roman"/>
          <w:sz w:val="24"/>
          <w:szCs w:val="24"/>
        </w:rPr>
        <w:t>Topaloglu</w:t>
      </w:r>
      <w:proofErr w:type="spellEnd"/>
      <w:r w:rsidR="006B3BEA">
        <w:rPr>
          <w:rFonts w:ascii="Times New Roman" w:hAnsi="Times New Roman" w:cs="Times New Roman"/>
          <w:sz w:val="24"/>
          <w:szCs w:val="24"/>
        </w:rPr>
        <w:t xml:space="preserve">, Ismail. (2022). Deep Learning Based Convolutional Neural Network Structured New Image Classification Approach for Eye Disease Identification. Scientia </w:t>
      </w:r>
      <w:proofErr w:type="spellStart"/>
      <w:r w:rsidR="006B3BEA">
        <w:rPr>
          <w:rFonts w:ascii="Times New Roman" w:hAnsi="Times New Roman" w:cs="Times New Roman"/>
          <w:sz w:val="24"/>
          <w:szCs w:val="24"/>
        </w:rPr>
        <w:t>Iranica</w:t>
      </w:r>
      <w:proofErr w:type="spellEnd"/>
      <w:r w:rsidR="006B3BEA">
        <w:rPr>
          <w:rFonts w:ascii="Times New Roman" w:hAnsi="Times New Roman" w:cs="Times New Roman"/>
          <w:sz w:val="24"/>
          <w:szCs w:val="24"/>
        </w:rPr>
        <w:t>. 10.24200/SCI.2022.58049.5537.</w:t>
      </w:r>
    </w:p>
    <w:p w14:paraId="0E8D0DC7" w14:textId="6A6060E4" w:rsidR="006B3BEA" w:rsidRDefault="00B135C3" w:rsidP="006B3BEA">
      <w:pPr>
        <w:rPr>
          <w:rFonts w:ascii="Times New Roman" w:hAnsi="Times New Roman" w:cs="Times New Roman"/>
          <w:sz w:val="24"/>
          <w:szCs w:val="24"/>
        </w:rPr>
      </w:pPr>
      <w:r>
        <w:rPr>
          <w:rFonts w:ascii="Times New Roman" w:hAnsi="Times New Roman" w:cs="Times New Roman"/>
          <w:sz w:val="24"/>
          <w:szCs w:val="24"/>
        </w:rPr>
        <w:t>1</w:t>
      </w:r>
      <w:r w:rsidR="006B3BEA">
        <w:rPr>
          <w:rFonts w:ascii="Times New Roman" w:hAnsi="Times New Roman" w:cs="Times New Roman"/>
          <w:sz w:val="24"/>
          <w:szCs w:val="24"/>
        </w:rPr>
        <w:t>6.</w:t>
      </w:r>
      <w:r w:rsidR="006B3BEA" w:rsidRPr="006B3BEA">
        <w:rPr>
          <w:rFonts w:ascii="Times New Roman" w:hAnsi="Times New Roman" w:cs="Times New Roman"/>
          <w:sz w:val="24"/>
          <w:szCs w:val="24"/>
        </w:rPr>
        <w:t xml:space="preserve"> </w:t>
      </w:r>
      <w:r w:rsidR="006B3BEA">
        <w:rPr>
          <w:rFonts w:ascii="Times New Roman" w:hAnsi="Times New Roman" w:cs="Times New Roman"/>
          <w:sz w:val="24"/>
          <w:szCs w:val="24"/>
        </w:rPr>
        <w:t>26. Jain, Piyush. (2025). A Hybrid Deep Learning Approach for Eye Disease Detection with Integrating Adaptive CNN Layers for Improved Performance of Image Classification. Journal of Information Systems Engineering and Management. 10. 898-914. 10.52783/</w:t>
      </w:r>
      <w:proofErr w:type="gramStart"/>
      <w:r w:rsidR="006B3BEA">
        <w:rPr>
          <w:rFonts w:ascii="Times New Roman" w:hAnsi="Times New Roman" w:cs="Times New Roman"/>
          <w:sz w:val="24"/>
          <w:szCs w:val="24"/>
        </w:rPr>
        <w:t>jisem.v</w:t>
      </w:r>
      <w:proofErr w:type="gramEnd"/>
      <w:r w:rsidR="006B3BEA">
        <w:rPr>
          <w:rFonts w:ascii="Times New Roman" w:hAnsi="Times New Roman" w:cs="Times New Roman"/>
          <w:sz w:val="24"/>
          <w:szCs w:val="24"/>
        </w:rPr>
        <w:t>10i38s.7006.</w:t>
      </w:r>
    </w:p>
    <w:p w14:paraId="60BA245D" w14:textId="459D006B" w:rsidR="006B3BEA" w:rsidRDefault="00B135C3" w:rsidP="006B3BEA">
      <w:pPr>
        <w:rPr>
          <w:rFonts w:ascii="Times New Roman" w:hAnsi="Times New Roman" w:cs="Times New Roman"/>
          <w:sz w:val="24"/>
          <w:szCs w:val="24"/>
        </w:rPr>
      </w:pPr>
      <w:r>
        <w:rPr>
          <w:rFonts w:ascii="Times New Roman" w:hAnsi="Times New Roman" w:cs="Times New Roman"/>
          <w:sz w:val="24"/>
          <w:szCs w:val="24"/>
        </w:rPr>
        <w:t>1</w:t>
      </w:r>
      <w:r w:rsidR="006B3BEA">
        <w:rPr>
          <w:rFonts w:ascii="Times New Roman" w:hAnsi="Times New Roman" w:cs="Times New Roman"/>
          <w:sz w:val="24"/>
          <w:szCs w:val="24"/>
        </w:rPr>
        <w:t>7.</w:t>
      </w:r>
      <w:r w:rsidR="006B3BEA" w:rsidRPr="006B3BEA">
        <w:rPr>
          <w:rFonts w:ascii="Times New Roman" w:hAnsi="Times New Roman" w:cs="Times New Roman"/>
          <w:sz w:val="24"/>
          <w:szCs w:val="24"/>
        </w:rPr>
        <w:t xml:space="preserve"> </w:t>
      </w:r>
      <w:r w:rsidR="006B3BEA">
        <w:rPr>
          <w:rFonts w:ascii="Times New Roman" w:hAnsi="Times New Roman" w:cs="Times New Roman"/>
          <w:sz w:val="24"/>
          <w:szCs w:val="24"/>
        </w:rPr>
        <w:t xml:space="preserve">27. Lin, </w:t>
      </w:r>
      <w:proofErr w:type="spellStart"/>
      <w:r w:rsidR="006B3BEA">
        <w:rPr>
          <w:rFonts w:ascii="Times New Roman" w:hAnsi="Times New Roman" w:cs="Times New Roman"/>
          <w:sz w:val="24"/>
          <w:szCs w:val="24"/>
        </w:rPr>
        <w:t>Ankang</w:t>
      </w:r>
      <w:proofErr w:type="spellEnd"/>
      <w:r w:rsidR="006B3BEA">
        <w:rPr>
          <w:rFonts w:ascii="Times New Roman" w:hAnsi="Times New Roman" w:cs="Times New Roman"/>
          <w:sz w:val="24"/>
          <w:szCs w:val="24"/>
        </w:rPr>
        <w:t>. (2025). Efficient fusion transformer model for accurate classification of eye diseases. Scientific Reports. 15. 10.1038/s41598-025-20226-z.</w:t>
      </w:r>
    </w:p>
    <w:p w14:paraId="7C96EBE2" w14:textId="6011FFF1" w:rsidR="006B3BEA" w:rsidRDefault="006B3BEA" w:rsidP="006B3BEA">
      <w:pPr>
        <w:rPr>
          <w:rFonts w:ascii="Times New Roman" w:hAnsi="Times New Roman" w:cs="Times New Roman"/>
          <w:sz w:val="24"/>
          <w:szCs w:val="24"/>
        </w:rPr>
      </w:pPr>
    </w:p>
    <w:p w14:paraId="11AD48A6" w14:textId="54563FF7" w:rsidR="006B3BEA" w:rsidRPr="0001134C" w:rsidRDefault="006B3BEA">
      <w:pPr>
        <w:rPr>
          <w:rFonts w:ascii="Arial" w:hAnsi="Arial" w:cs="Arial"/>
          <w:color w:val="0563C1" w:themeColor="hyperlink"/>
          <w:sz w:val="20"/>
          <w:szCs w:val="20"/>
          <w:u w:val="single"/>
          <w:shd w:val="clear" w:color="auto" w:fill="FFFFFF"/>
        </w:rPr>
      </w:pPr>
    </w:p>
    <w:p w14:paraId="3DD781FA" w14:textId="77777777" w:rsidR="005A5A36" w:rsidRDefault="005A5A36">
      <w:pPr>
        <w:rPr>
          <w:rFonts w:ascii="Arial" w:hAnsi="Arial" w:cs="Arial"/>
          <w:color w:val="222222"/>
          <w:sz w:val="20"/>
          <w:szCs w:val="20"/>
          <w:shd w:val="clear" w:color="auto" w:fill="FFFFFF"/>
        </w:rPr>
      </w:pPr>
    </w:p>
    <w:p w14:paraId="00054C33" w14:textId="77777777" w:rsidR="000E7BEE" w:rsidRDefault="000E7BEE">
      <w:pPr>
        <w:rPr>
          <w:rFonts w:ascii="Arial" w:hAnsi="Arial" w:cs="Arial"/>
          <w:color w:val="222222"/>
          <w:sz w:val="20"/>
          <w:szCs w:val="20"/>
          <w:shd w:val="clear" w:color="auto" w:fill="FFFFFF"/>
        </w:rPr>
      </w:pPr>
    </w:p>
    <w:p w14:paraId="76345295" w14:textId="77777777" w:rsidR="00CC7667" w:rsidRPr="004E30DC" w:rsidRDefault="00CC7667">
      <w:pPr>
        <w:rPr>
          <w:sz w:val="24"/>
          <w:szCs w:val="24"/>
        </w:rPr>
      </w:pPr>
    </w:p>
    <w:sectPr w:rsidR="00CC7667" w:rsidRPr="004E30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592939" w14:textId="77777777" w:rsidR="009001CC" w:rsidRDefault="009001CC" w:rsidP="004E30DC">
      <w:pPr>
        <w:spacing w:after="0" w:line="240" w:lineRule="auto"/>
      </w:pPr>
      <w:r>
        <w:separator/>
      </w:r>
    </w:p>
  </w:endnote>
  <w:endnote w:type="continuationSeparator" w:id="0">
    <w:p w14:paraId="7957D44D" w14:textId="77777777" w:rsidR="009001CC" w:rsidRDefault="009001CC" w:rsidP="004E3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261011" w14:textId="77777777" w:rsidR="009001CC" w:rsidRDefault="009001CC" w:rsidP="004E30DC">
      <w:pPr>
        <w:spacing w:after="0" w:line="240" w:lineRule="auto"/>
      </w:pPr>
      <w:r>
        <w:separator/>
      </w:r>
    </w:p>
  </w:footnote>
  <w:footnote w:type="continuationSeparator" w:id="0">
    <w:p w14:paraId="6A748593" w14:textId="77777777" w:rsidR="009001CC" w:rsidRDefault="009001CC" w:rsidP="004E30D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0DC"/>
    <w:rsid w:val="0001134C"/>
    <w:rsid w:val="00014E52"/>
    <w:rsid w:val="000271A6"/>
    <w:rsid w:val="000C49C4"/>
    <w:rsid w:val="000D68C8"/>
    <w:rsid w:val="000E7BEE"/>
    <w:rsid w:val="000F6882"/>
    <w:rsid w:val="001765C2"/>
    <w:rsid w:val="001D7040"/>
    <w:rsid w:val="002001FD"/>
    <w:rsid w:val="002B6052"/>
    <w:rsid w:val="0030041B"/>
    <w:rsid w:val="0038659D"/>
    <w:rsid w:val="003D1DFA"/>
    <w:rsid w:val="003F2812"/>
    <w:rsid w:val="00405146"/>
    <w:rsid w:val="0042206E"/>
    <w:rsid w:val="004979E4"/>
    <w:rsid w:val="004E30DC"/>
    <w:rsid w:val="00544C4A"/>
    <w:rsid w:val="00556A54"/>
    <w:rsid w:val="005A5A36"/>
    <w:rsid w:val="00686751"/>
    <w:rsid w:val="006B3BEA"/>
    <w:rsid w:val="006D74E7"/>
    <w:rsid w:val="00736278"/>
    <w:rsid w:val="00737575"/>
    <w:rsid w:val="00764894"/>
    <w:rsid w:val="007876BD"/>
    <w:rsid w:val="007F793D"/>
    <w:rsid w:val="00817EEA"/>
    <w:rsid w:val="008636F5"/>
    <w:rsid w:val="008F2445"/>
    <w:rsid w:val="009001CC"/>
    <w:rsid w:val="009632FB"/>
    <w:rsid w:val="009713C6"/>
    <w:rsid w:val="009C1EF9"/>
    <w:rsid w:val="009C53A2"/>
    <w:rsid w:val="009E010B"/>
    <w:rsid w:val="009F3085"/>
    <w:rsid w:val="00A57A11"/>
    <w:rsid w:val="00AE3DA7"/>
    <w:rsid w:val="00B135C3"/>
    <w:rsid w:val="00B43740"/>
    <w:rsid w:val="00B96922"/>
    <w:rsid w:val="00BD3E9E"/>
    <w:rsid w:val="00BF50FD"/>
    <w:rsid w:val="00C74FA8"/>
    <w:rsid w:val="00CC7667"/>
    <w:rsid w:val="00D0318A"/>
    <w:rsid w:val="00E25315"/>
    <w:rsid w:val="00E83369"/>
    <w:rsid w:val="00E84714"/>
    <w:rsid w:val="00EC5DFD"/>
    <w:rsid w:val="00F10FF9"/>
    <w:rsid w:val="00F86CEB"/>
    <w:rsid w:val="00FE2C4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EBE2F"/>
  <w15:chartTrackingRefBased/>
  <w15:docId w15:val="{30E72C5A-DA46-4A43-8C36-A34FFA83F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30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30DC"/>
  </w:style>
  <w:style w:type="paragraph" w:styleId="Footer">
    <w:name w:val="footer"/>
    <w:basedOn w:val="Normal"/>
    <w:link w:val="FooterChar"/>
    <w:uiPriority w:val="99"/>
    <w:unhideWhenUsed/>
    <w:rsid w:val="004E30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30DC"/>
  </w:style>
  <w:style w:type="character" w:styleId="Hyperlink">
    <w:name w:val="Hyperlink"/>
    <w:basedOn w:val="DefaultParagraphFont"/>
    <w:uiPriority w:val="99"/>
    <w:unhideWhenUsed/>
    <w:rsid w:val="000E7BEE"/>
    <w:rPr>
      <w:color w:val="0563C1" w:themeColor="hyperlink"/>
      <w:u w:val="single"/>
    </w:rPr>
  </w:style>
  <w:style w:type="character" w:styleId="UnresolvedMention">
    <w:name w:val="Unresolved Mention"/>
    <w:basedOn w:val="DefaultParagraphFont"/>
    <w:uiPriority w:val="99"/>
    <w:semiHidden/>
    <w:unhideWhenUsed/>
    <w:rsid w:val="000E7BEE"/>
    <w:rPr>
      <w:color w:val="605E5C"/>
      <w:shd w:val="clear" w:color="auto" w:fill="E1DFDD"/>
    </w:rPr>
  </w:style>
  <w:style w:type="character" w:styleId="Strong">
    <w:name w:val="Strong"/>
    <w:basedOn w:val="DefaultParagraphFont"/>
    <w:uiPriority w:val="22"/>
    <w:qFormat/>
    <w:rsid w:val="005A5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0485846">
      <w:bodyDiv w:val="1"/>
      <w:marLeft w:val="0"/>
      <w:marRight w:val="0"/>
      <w:marTop w:val="0"/>
      <w:marBottom w:val="0"/>
      <w:divBdr>
        <w:top w:val="none" w:sz="0" w:space="0" w:color="auto"/>
        <w:left w:val="none" w:sz="0" w:space="0" w:color="auto"/>
        <w:bottom w:val="none" w:sz="0" w:space="0" w:color="auto"/>
        <w:right w:val="none" w:sz="0" w:space="0" w:color="auto"/>
      </w:divBdr>
      <w:divsChild>
        <w:div w:id="1868836638">
          <w:marLeft w:val="0"/>
          <w:marRight w:val="0"/>
          <w:marTop w:val="120"/>
          <w:marBottom w:val="120"/>
          <w:divBdr>
            <w:top w:val="none" w:sz="0" w:space="0" w:color="auto"/>
            <w:left w:val="none" w:sz="0" w:space="0" w:color="auto"/>
            <w:bottom w:val="none" w:sz="0" w:space="0" w:color="auto"/>
            <w:right w:val="none" w:sz="0" w:space="0" w:color="auto"/>
          </w:divBdr>
        </w:div>
      </w:divsChild>
    </w:div>
    <w:div w:id="1651668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o-conferences.org/articles/bioconf/pdf/2024/16/bioconf_iscku2024_00012.pdf" TargetMode="External"/><Relationship Id="rId3" Type="http://schemas.openxmlformats.org/officeDocument/2006/relationships/webSettings" Target="webSettings.xml"/><Relationship Id="rId7" Type="http://schemas.openxmlformats.org/officeDocument/2006/relationships/hyperlink" Target="https://ijrpr.com/uploads/V6ISSUE6/IJRPR49399.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xiv.org/pdf/2307.10501"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1281</TotalTime>
  <Pages>1</Pages>
  <Words>2590</Words>
  <Characters>14767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Sumiaya Sharif</dc:creator>
  <cp:keywords/>
  <dc:description/>
  <cp:lastModifiedBy>Sumiaya Sharif</cp:lastModifiedBy>
  <cp:revision>7</cp:revision>
  <dcterms:created xsi:type="dcterms:W3CDTF">2025-12-13T17:33:00Z</dcterms:created>
  <dcterms:modified xsi:type="dcterms:W3CDTF">2025-12-17T08:16:00Z</dcterms:modified>
</cp:coreProperties>
</file>