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Tutorial 3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of Accessibility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Empathy needs to be at the core of the design</w:t>
      </w:r>
    </w:p>
    <w:p w:rsidR="00000000" w:rsidDel="00000000" w:rsidP="00000000" w:rsidRDefault="00000000" w:rsidRPr="00000000" w14:paraId="0000000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When we design for disability, we all benefit | Elise Roy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98145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good design steps away from </w:t>
      </w:r>
      <w:r w:rsidDel="00000000" w:rsidR="00000000" w:rsidRPr="00000000">
        <w:rPr>
          <w:b w:val="1"/>
          <w:rtl w:val="0"/>
        </w:rPr>
        <w:t xml:space="preserve">Conventional Wisdom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The Wright brothers were ridiculed when they first wanted to fly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Commercial airlines had already started in their lifetime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The first flight was in 1903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The first moon landing in 1969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63 years and humanity evolved leaps and bounds because two brothers were able to question conventional wisdom</w:t>
      </w:r>
    </w:p>
    <w:p w:rsidR="00000000" w:rsidDel="00000000" w:rsidP="00000000" w:rsidRDefault="00000000" w:rsidRPr="00000000" w14:paraId="00000010">
      <w:pPr>
        <w:spacing w:after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 misconception that it is only for people with permanent disabilities</w:t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One of the largest user groups. A report published by the United Nations in 2011 estimated </w:t>
      </w:r>
      <w:r w:rsidDel="00000000" w:rsidR="00000000" w:rsidRPr="00000000">
        <w:rPr>
          <w:b w:val="1"/>
          <w:rtl w:val="0"/>
        </w:rPr>
        <w:t xml:space="preserve">there were 1–1.3 billion people with disabilities in the world (as much as the population of China in 2014)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Brand Positioning - An accessible design is more marketable and appreciated by the general public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https://www.computerworld.com/article/2532690/target-agrees-to--6m-settlement-of-accessibility-lawsuit.html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Accessible design is better UX for everyone (Case Studies)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Gaming Vlog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You run a gaming vlog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You use closed captions in your video to make it accessible for your deaf viewers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The text can be searched by the google engine and helps in your ranking</w:t>
      </w:r>
    </w:p>
    <w:p w:rsidR="00000000" w:rsidDel="00000000" w:rsidP="00000000" w:rsidRDefault="00000000" w:rsidRPr="00000000" w14:paraId="00000020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You run a restaurant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You want to make a website for your restaurant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You spent a lot of money to hire a designer and create a menu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You can either recreate the menu in code or upload JPEG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If you upload JPEG, you won’t serve visually impaired customers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The text can’t be searched and SEO ranking goes down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Your users can’t search for an item when they visit your website</w:t>
      </w:r>
    </w:p>
    <w:p w:rsidR="00000000" w:rsidDel="00000000" w:rsidP="00000000" w:rsidRDefault="00000000" w:rsidRPr="00000000" w14:paraId="00000029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 Tags (Lecture Content)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are alt tags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Misuse of alt tags for SEO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When to skip alt tags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Longdesc in alt tag</w:t>
      </w:r>
    </w:p>
    <w:p w:rsidR="00000000" w:rsidDel="00000000" w:rsidP="00000000" w:rsidRDefault="00000000" w:rsidRPr="00000000" w14:paraId="0000002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Accessibility of real-world websites and software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https://blog.hubspot.com/website/accessible-website-examples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Accessibility options in famous mobile applications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https://www.accessibilitychecker.org/guides/mobile-apps-accessibility/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Device accessibility options and a hands-on experience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https://www.microsoft.com/en-us/accessibility/features?activetab=pivot_1%3aprimaryr2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https://www.apple.com/newsroom/2022/05/apple-previews-innovative-accessibility-features/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Related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Task-1 if students have any questions or queries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wireframes screen to include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Literature Review ( 2 reference papers)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more (Task 1 - Usability Report Guidelines ): 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https://drive.google.com/file/d/16lLHpn85DWJ6SEgGfreIXpBliWAVl4ab/view?usp=drivesdk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ccessibilitychecker.org/guides/mobile-apps-accessibility/" TargetMode="External"/><Relationship Id="rId10" Type="http://schemas.openxmlformats.org/officeDocument/2006/relationships/hyperlink" Target="https://blog.hubspot.com/website/accessible-website-examples" TargetMode="External"/><Relationship Id="rId13" Type="http://schemas.openxmlformats.org/officeDocument/2006/relationships/hyperlink" Target="https://www.apple.com/newsroom/2022/05/apple-previews-innovative-accessibility-features/" TargetMode="External"/><Relationship Id="rId12" Type="http://schemas.openxmlformats.org/officeDocument/2006/relationships/hyperlink" Target="https://www.microsoft.com/en-us/accessibility/features?activetab=pivot_1%3aprimaryr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6lLHpn85DWJ6SEgGfreIXpBliWAVl4ab/view?usp=drivesd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2m97gPI70I?t=248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mputerworld.com/article/2532690/target-agrees-to--6m-settlement-of-accessibility-lawsu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