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Schema &amp; Structure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Automated Expenditure Tracker with QR-Integrated Payment Gateway Log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outlines the SQLite database schema, the encryption strategy, and the table relationships for the application. It acts as the contract between the Backend (data insertion) and the Data Analyst (data querying).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Database Configuration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Engine:</w:t>
      </w:r>
      <w:r w:rsidDel="00000000" w:rsidR="00000000" w:rsidRPr="00000000">
        <w:rPr>
          <w:rFonts w:ascii="Google Sans" w:cs="Google Sans" w:eastAsia="Google Sans" w:hAnsi="Google Sans"/>
          <w:color w:val="1f1f1f"/>
          <w:rtl w:val="0"/>
        </w:rPr>
        <w:t xml:space="preserve"> SQLite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w:t>
      </w:r>
      <w:r w:rsidDel="00000000" w:rsidR="00000000" w:rsidRPr="00000000">
        <w:rPr>
          <w:rFonts w:ascii="Google Sans" w:cs="Google Sans" w:eastAsia="Google Sans" w:hAnsi="Google Sans"/>
          <w:color w:val="1f1f1f"/>
          <w:rtl w:val="0"/>
        </w:rPr>
        <w:t xml:space="preserve"> SQLCipher (256-bit AES encryption)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File Location:</w:t>
      </w:r>
      <w:r w:rsidDel="00000000" w:rsidR="00000000" w:rsidRPr="00000000">
        <w:rPr>
          <w:rFonts w:ascii="Google Sans" w:cs="Google Sans" w:eastAsia="Google Sans" w:hAnsi="Google Sans"/>
          <w:color w:val="1f1f1f"/>
          <w:rtl w:val="0"/>
        </w:rPr>
        <w:t xml:space="preserve"> Internal App Storage (/data/data/com.nitra.exptracker/databases/tracker.db)</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Access:</w:t>
      </w:r>
      <w:r w:rsidDel="00000000" w:rsidR="00000000" w:rsidRPr="00000000">
        <w:rPr>
          <w:rFonts w:ascii="Google Sans" w:cs="Google Sans" w:eastAsia="Google Sans" w:hAnsi="Google Sans"/>
          <w:color w:val="1f1f1f"/>
          <w:rtl w:val="0"/>
        </w:rPr>
        <w:t xml:space="preserve"> Strictly local. No external network connections are permitted to read or write to this file.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Table Definitions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user_profile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basic user configuration and application state.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This table is expected to hold only one row.</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User's preferred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monthly_budget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DEFAULT 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Overall budget goal set by the user.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primary_upi_app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Package name of the default UPI app (e.g., com.google.android.apps.nbu.paisa.user).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biometric_enabled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Flag to determine if app lock is active.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created_at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Profile creation timestamp.</w:t>
            </w:r>
          </w:p>
        </w:tc>
      </w:tr>
    </w:tbl>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categories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the default and user-defined expense categories.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category_id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Unique ID for the category.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 UNIQUE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Category name (e.g., "Food", "Travel").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budget_limit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Optional specific budget for this category.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icon_name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Flet icon string for UI display.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is_default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if system-provided, 0 if user-created.</w:t>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transactions (The Main Log)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table storing successfully verified payments.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txn_id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unique transaction ID from the UPI callback (e.g., 004273229679).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 amount.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payee_vpa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UPI ID of the receiver (e.g., 9650160264@ybl).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payee_name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 extracted from QR or intent (e.g., "SONU").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Exact time of the transaction.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category_id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Maps to categories.category_id. Assigned by Analytics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is_anomaly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BOOLEAN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Flagged by the Z-Score engine as an unusual spike.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Optional user-added tags (e.g., "#Trip").</w:t>
            </w:r>
          </w:p>
        </w:tc>
      </w:tr>
    </w:tbl>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pending_transactions (The State Preserver)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w:t>
      </w:r>
      <w:r w:rsidDel="00000000" w:rsidR="00000000" w:rsidRPr="00000000">
        <w:rPr>
          <w:rFonts w:ascii="Google Sans" w:cs="Google Sans" w:eastAsia="Google Sans" w:hAnsi="Google Sans"/>
          <w:color w:val="1f1f1f"/>
          <w:rtl w:val="0"/>
        </w:rPr>
        <w:t xml:space="preserve"> This table handles the "Background Kill" fallback. Data is written here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launching the UPI intent and moved to transactions upon success.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 AUTOINCREMENT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 tracking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 amount initiated.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payee_vpa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UPI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payee_name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NULL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Payee Name.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init_time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DATETIME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CURRENT_TIMESTAMP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 the intent was launched.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'PENDING'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 'PENDING', 'MANUAL_VERIFY', 'RESOLVED'.</w:t>
            </w:r>
          </w:p>
        </w:tc>
      </w:tr>
    </w:tbl>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merchant_tags (The Heuristic Memory)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manual categorization mappings to assist the Data Analyst's pure Python logic (bypassing ML).</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vpa_pattern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Specific VPA or partial string (e.g., ramesh@upi or *zomato*).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category_id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FOREIGN KEY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Maps to categories.category_id.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confidence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DEFAULT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Indicates manual tagging (1.0) vs script guess (&lt;1.0).</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Workflow Examples for Development Team</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Backend (Anuj) - Writing a Pending State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launching upi://pay: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INSERT INTO pending_transactions (amount, payee_vpa, payee_name)</w:t>
        <w:br w:type="textWrapping"/>
        <w:t xml:space="preserve">VALUES (30.00, '9650160264@ybl', 'SONU');</w:t>
        <w:br w:type="textWrapping"/>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Backend (Anuj) - Resolving Success Callback</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onActivityResult returns SUCCESS and txnId=004273229679:</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Insert into main log</w:t>
        <w:br w:type="textWrapping"/>
        <w:t xml:space="preserve">INSERT INTO transactions (txn_id, amount, payee_vpa, payee_name)</w:t>
        <w:br w:type="textWrapping"/>
        <w:t xml:space="preserve">SELECT '004273229679', amount, payee_vpa, payee_name</w:t>
        <w:br w:type="textWrapping"/>
        <w:t xml:space="preserve">FROM pending_transactions WHERE status = 'PENDING' ORDER BY init_time DESC LIMIT 1;</w:t>
        <w:br w:type="textWrapping"/>
        <w:br w:type="textWrapping"/>
        <w:t xml:space="preserve">-- 2. Clear pending state</w:t>
        <w:br w:type="textWrapping"/>
        <w:t xml:space="preserve">UPDATE pending_transactions SET status = 'RESOLVED' WHERE status = 'PENDING';</w:t>
        <w:br w:type="textWrapping"/>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Data Analyst (Uday) - Dashboard Query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calculate the current month's spending by category for the Flet UI: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c.name, SUM(t.amount) as total_spent</w:t>
        <w:br w:type="textWrapping"/>
        <w:t xml:space="preserve">FROM transactions t</w:t>
        <w:br w:type="textWrapping"/>
        <w:t xml:space="preserve">JOIN categories c ON t.category_id = c.category_id</w:t>
        <w:br w:type="textWrapping"/>
        <w:t xml:space="preserve">WHERE strftime('%Y-%m', t.timestamp) = strftime('%Y-%m', 'now')</w:t>
        <w:br w:type="textWrapping"/>
        <w:t xml:space="preserve">GROUP BY c.name;</w:t>
        <w:br w:type="textWrapping"/>
      </w:r>
    </w:p>
    <w:p>
      <w:pPr>
        <w:keepNext/>
        <w:spacing w:before="280" w:after="80"/>
      </w:pPr>
      <w:r>
        <w:rPr>
          <w:b/>
          <w:color w:val="1E3A5F"/>
          <w:sz w:val="28"/>
        </w:rPr>
        <w:br/>
        <w:t>v1.1 Schema Lock — 6-Table SQLite/SQLCipher Specification &amp; internal_id Resolution</w:t>
      </w:r>
    </w:p>
    <w:p>
      <w:pPr>
        <w:spacing w:after="80"/>
        <w:ind w:left="360"/>
      </w:pPr>
      <w:r>
        <w:rPr>
          <w:sz w:val="22"/>
        </w:rPr>
        <w:t>• Table 1 `user_profile`: `(id, name, monthly_budget, primary_upi_app, biometric_enabled, created_at)`.</w:t>
      </w:r>
    </w:p>
    <w:p>
      <w:pPr>
        <w:spacing w:after="80"/>
        <w:ind w:left="360"/>
      </w:pPr>
      <w:r>
        <w:rPr>
          <w:sz w:val="22"/>
        </w:rPr>
        <w:t>• Table 2 `categories`: `(category_id, name, budget_limit, icon_name, is_default)`.</w:t>
      </w:r>
    </w:p>
    <w:p>
      <w:pPr>
        <w:spacing w:after="80"/>
        <w:ind w:left="360"/>
      </w:pPr>
      <w:r>
        <w:rPr>
          <w:sz w:val="22"/>
        </w:rPr>
        <w:t>• Table 3 `transactions`: `(txn_id PRIMARY KEY, amount, payee_vpa, payee_name, timestamp, category_id, is_anomaly, notes)`.</w:t>
      </w:r>
    </w:p>
    <w:p>
      <w:pPr>
        <w:spacing w:after="80"/>
        <w:ind w:left="360"/>
      </w:pPr>
      <w:r>
        <w:rPr>
          <w:sz w:val="22"/>
        </w:rPr>
        <w:t>• Table 4 `pending_transactions`: `(internal_id PRIMARY KEY AUTOINCREMENT, amount, payee_vpa, payee_name, raw_qr_uri, init_time, status)` — MUST always be resolved via `WHERE internal_id = ?`.</w:t>
      </w:r>
    </w:p>
    <w:p>
      <w:pPr>
        <w:spacing w:after="80"/>
        <w:ind w:left="360"/>
      </w:pPr>
      <w:r>
        <w:rPr>
          <w:sz w:val="22"/>
        </w:rPr>
        <w:t>• Table 5 `merchant_tags`: `(vpa_pattern PRIMARY KEY, category_id, confidence)` — Tier 1 Heuristic Memory.</w:t>
      </w:r>
    </w:p>
    <w:p>
      <w:pPr>
        <w:spacing w:after="80"/>
        <w:ind w:left="360"/>
      </w:pPr>
      <w:r>
        <w:rPr>
          <w:sz w:val="22"/>
        </w:rPr>
        <w:t>• Table 6 `bill_splits` (Added in v1.1 for REQ-15): `(split_id PRIMARY KEY AUTOINCREMENT, txn_id, friend_name, friend_contact, share_amount, is_settled)`.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