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BBE7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4F6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Chapter 1: Introduction and Literature Review</w:t>
      </w:r>
    </w:p>
    <w:p w14:paraId="03707F90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1.1 Background and Motivation</w:t>
      </w:r>
    </w:p>
    <w:p w14:paraId="0DDA6758" w14:textId="77777777" w:rsidR="00A34F6B" w:rsidRPr="00A34F6B" w:rsidRDefault="00A34F6B" w:rsidP="00A34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Discuss the rising prevalence of mental health issues such as depression and suicidal ideation globally.</w:t>
      </w:r>
    </w:p>
    <w:p w14:paraId="0EBB5F02" w14:textId="77777777" w:rsidR="00A34F6B" w:rsidRPr="00A34F6B" w:rsidRDefault="00A34F6B" w:rsidP="00A34F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Explain the significance of social media platforms as both risk factors and potential detection sources for mental health crises.</w:t>
      </w:r>
    </w:p>
    <w:p w14:paraId="45388081" w14:textId="77777777" w:rsidR="00A34F6B" w:rsidRPr="00A34F6B" w:rsidRDefault="00A34F6B" w:rsidP="00A34F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Highlight the urgent need for automated, scalable, and real-time detection systems using machine learning.</w:t>
      </w:r>
    </w:p>
    <w:p w14:paraId="23A6B838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1.2 Problem Statement</w:t>
      </w:r>
    </w:p>
    <w:p w14:paraId="4DF610A3" w14:textId="77777777" w:rsidR="00A34F6B" w:rsidRPr="00A34F6B" w:rsidRDefault="00A34F6B" w:rsidP="00A34F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Traditional mental health interventions are often reactive, with delays in identifying at-risk individuals.</w:t>
      </w:r>
    </w:p>
    <w:p w14:paraId="73E92450" w14:textId="77777777" w:rsidR="00A34F6B" w:rsidRPr="00A34F6B" w:rsidRDefault="00A34F6B" w:rsidP="00A34F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Manual monitoring is infeasible for large-scale social media data.</w:t>
      </w:r>
    </w:p>
    <w:p w14:paraId="52230EDE" w14:textId="77777777" w:rsidR="00A34F6B" w:rsidRPr="00A34F6B" w:rsidRDefault="00A34F6B" w:rsidP="00A34F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Existing systems are limited by accuracy, scope, and ethical constraints.</w:t>
      </w:r>
    </w:p>
    <w:p w14:paraId="25FE3397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1.3 Objectives</w:t>
      </w:r>
    </w:p>
    <w:p w14:paraId="240DF2A3" w14:textId="77777777" w:rsidR="00A34F6B" w:rsidRPr="00A34F6B" w:rsidRDefault="00A34F6B" w:rsidP="00A34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Develop a machine learning-based classifier to detect suicidal ideation from social media texts.</w:t>
      </w:r>
    </w:p>
    <w:p w14:paraId="46221555" w14:textId="77777777" w:rsidR="00A34F6B" w:rsidRPr="00A34F6B" w:rsidRDefault="00A34F6B" w:rsidP="00A34F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Incorporate depression severity assessment using BDI-II scores.</w:t>
      </w:r>
    </w:p>
    <w:p w14:paraId="2499279C" w14:textId="77777777" w:rsidR="00A34F6B" w:rsidRPr="00A34F6B" w:rsidRDefault="00A34F6B" w:rsidP="00A34F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Automate emergency response triggers based on combined detection outcomes.</w:t>
      </w:r>
    </w:p>
    <w:p w14:paraId="22915B53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1.4 Significance of the Study</w:t>
      </w:r>
    </w:p>
    <w:p w14:paraId="3D6935DA" w14:textId="77777777" w:rsidR="00A34F6B" w:rsidRPr="00A34F6B" w:rsidRDefault="00A34F6B" w:rsidP="00A34F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Enhances early intervention in mental health crises.</w:t>
      </w:r>
    </w:p>
    <w:p w14:paraId="0843B69A" w14:textId="77777777" w:rsidR="00A34F6B" w:rsidRPr="00A34F6B" w:rsidRDefault="00A34F6B" w:rsidP="00A34F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Supports mental health practitioners with automated screening tools.</w:t>
      </w:r>
    </w:p>
    <w:p w14:paraId="28C0F396" w14:textId="77777777" w:rsidR="00A34F6B" w:rsidRPr="00A34F6B" w:rsidRDefault="00A34F6B" w:rsidP="00A34F6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Contributes to research in AI-driven mental health monitoring.</w:t>
      </w:r>
    </w:p>
    <w:p w14:paraId="0D4D7978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1.5 Literature Review</w:t>
      </w:r>
    </w:p>
    <w:p w14:paraId="70399801" w14:textId="77777777" w:rsidR="00A34F6B" w:rsidRPr="00A34F6B" w:rsidRDefault="00A34F6B" w:rsidP="00A34F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Overview of recent research on suicide and depression detection using NLP and machine learning.</w:t>
      </w:r>
    </w:p>
    <w:p w14:paraId="6C894D08" w14:textId="77777777" w:rsidR="00A34F6B" w:rsidRPr="00A34F6B" w:rsidRDefault="00A34F6B" w:rsidP="00A34F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Critical evaluation of datasets used, algorithms, and systems' limitations.</w:t>
      </w:r>
    </w:p>
    <w:p w14:paraId="6A5D10AF" w14:textId="77777777" w:rsidR="00A34F6B" w:rsidRPr="00A34F6B" w:rsidRDefault="00A34F6B" w:rsidP="00A34F6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Gaps identified in current literature, justifying the proposed research.</w:t>
      </w:r>
    </w:p>
    <w:p w14:paraId="0F55EF41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1.6 Thesis Organization</w:t>
      </w:r>
    </w:p>
    <w:p w14:paraId="6EC856BE" w14:textId="77777777" w:rsidR="00A34F6B" w:rsidRPr="00A34F6B" w:rsidRDefault="00A34F6B" w:rsidP="00A34F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Brief description of what each subsequent chapter covers.</w:t>
      </w:r>
    </w:p>
    <w:p w14:paraId="16B4B7D4" w14:textId="77777777" w:rsidR="00A34F6B" w:rsidRPr="00A34F6B" w:rsidRDefault="00A34F6B" w:rsidP="00A34F6B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pict w14:anchorId="10CD363E">
          <v:rect id="_x0000_i1025" style="width:0;height:1.5pt" o:hralign="center" o:hrstd="t" o:hr="t" fillcolor="#a0a0a0" stroked="f"/>
        </w:pict>
      </w:r>
    </w:p>
    <w:p w14:paraId="2DFCFCC9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4F6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Chapter 2: Theoretical Study</w:t>
      </w:r>
    </w:p>
    <w:p w14:paraId="5D7A6A68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2.1 Natural Language Processing (NLP) Techniques</w:t>
      </w:r>
    </w:p>
    <w:p w14:paraId="3C510B3F" w14:textId="77777777" w:rsidR="00A34F6B" w:rsidRPr="00A34F6B" w:rsidRDefault="00A34F6B" w:rsidP="00A34F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Tokenization, stop-word removal, stemming, and lemmatization.</w:t>
      </w:r>
    </w:p>
    <w:p w14:paraId="0C294635" w14:textId="77777777" w:rsidR="00A34F6B" w:rsidRPr="00A34F6B" w:rsidRDefault="00A34F6B" w:rsidP="00A34F6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Use of libraries like </w:t>
      </w:r>
      <w:proofErr w:type="spellStart"/>
      <w:proofErr w:type="gramStart"/>
      <w:r w:rsidRPr="00A34F6B">
        <w:rPr>
          <w:rFonts w:ascii="Consolas" w:eastAsia="Times New Roman" w:hAnsi="Consolas" w:cs="Courier New"/>
        </w:rPr>
        <w:t>neattext.functions</w:t>
      </w:r>
      <w:proofErr w:type="spellEnd"/>
      <w:proofErr w:type="gramEnd"/>
      <w:r w:rsidRPr="00A34F6B">
        <w:rPr>
          <w:rFonts w:ascii="Segoe UI" w:eastAsia="Times New Roman" w:hAnsi="Segoe UI" w:cs="Segoe UI"/>
          <w:sz w:val="24"/>
          <w:szCs w:val="24"/>
        </w:rPr>
        <w:t> for text cleaning.</w:t>
      </w:r>
    </w:p>
    <w:p w14:paraId="26771C53" w14:textId="77777777" w:rsidR="00A34F6B" w:rsidRPr="00A34F6B" w:rsidRDefault="00A34F6B" w:rsidP="00A34F6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Sentiment analysis techniques and their relevance.</w:t>
      </w:r>
    </w:p>
    <w:p w14:paraId="4286510D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2.2 Machine Learning Techniques</w:t>
      </w:r>
    </w:p>
    <w:p w14:paraId="35E042B4" w14:textId="77777777" w:rsidR="00A34F6B" w:rsidRPr="00A34F6B" w:rsidRDefault="00A34F6B" w:rsidP="00A34F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Classical algorithms: Naive Bayes, Support Vector Machines, Random Forest.</w:t>
      </w:r>
    </w:p>
    <w:p w14:paraId="776BCB34" w14:textId="77777777" w:rsidR="00A34F6B" w:rsidRPr="00A34F6B" w:rsidRDefault="00A34F6B" w:rsidP="00A34F6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Deep learning approaches: Recurrent Neural Networks (RNN), LSTM, CNN, Transformers.</w:t>
      </w:r>
    </w:p>
    <w:p w14:paraId="7D5F8598" w14:textId="77777777" w:rsidR="00A34F6B" w:rsidRPr="00A34F6B" w:rsidRDefault="00A34F6B" w:rsidP="00A34F6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 xml:space="preserve">Embedding models: </w:t>
      </w:r>
      <w:proofErr w:type="spellStart"/>
      <w:r w:rsidRPr="00A34F6B">
        <w:rPr>
          <w:rFonts w:ascii="Segoe UI" w:eastAsia="Times New Roman" w:hAnsi="Segoe UI" w:cs="Segoe UI"/>
          <w:sz w:val="24"/>
          <w:szCs w:val="24"/>
        </w:rPr>
        <w:t>GloVe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, Word2Vec, BERT.</w:t>
      </w:r>
    </w:p>
    <w:p w14:paraId="54951439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2.3 Data Preparation and Feature Extraction</w:t>
      </w:r>
    </w:p>
    <w:p w14:paraId="7635C038" w14:textId="77777777" w:rsidR="00A34F6B" w:rsidRPr="00A34F6B" w:rsidRDefault="00A34F6B" w:rsidP="00A34F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Data annotation and labeling strategies.</w:t>
      </w:r>
    </w:p>
    <w:p w14:paraId="071C2BAB" w14:textId="77777777" w:rsidR="00A34F6B" w:rsidRPr="00A34F6B" w:rsidRDefault="00A34F6B" w:rsidP="00A34F6B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Text encoding using tokenization and sequence padding (</w:t>
      </w:r>
      <w:proofErr w:type="spellStart"/>
      <w:r w:rsidRPr="00A34F6B">
        <w:rPr>
          <w:rFonts w:ascii="Consolas" w:eastAsia="Times New Roman" w:hAnsi="Consolas" w:cs="Courier New"/>
        </w:rPr>
        <w:t>pad_sequences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).</w:t>
      </w:r>
    </w:p>
    <w:p w14:paraId="5EC3F465" w14:textId="77777777" w:rsidR="00A34F6B" w:rsidRPr="00A34F6B" w:rsidRDefault="00A34F6B" w:rsidP="00A34F6B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 xml:space="preserve">Embedding matrix construction using pre-trained </w:t>
      </w:r>
      <w:proofErr w:type="spellStart"/>
      <w:r w:rsidRPr="00A34F6B">
        <w:rPr>
          <w:rFonts w:ascii="Segoe UI" w:eastAsia="Times New Roman" w:hAnsi="Segoe UI" w:cs="Segoe UI"/>
          <w:sz w:val="24"/>
          <w:szCs w:val="24"/>
        </w:rPr>
        <w:t>GloVe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 xml:space="preserve"> vectors loaded with </w:t>
      </w:r>
      <w:r w:rsidRPr="00A34F6B">
        <w:rPr>
          <w:rFonts w:ascii="Consolas" w:eastAsia="Times New Roman" w:hAnsi="Consolas" w:cs="Courier New"/>
        </w:rPr>
        <w:t>pickle</w:t>
      </w:r>
      <w:r w:rsidRPr="00A34F6B">
        <w:rPr>
          <w:rFonts w:ascii="Segoe UI" w:eastAsia="Times New Roman" w:hAnsi="Segoe UI" w:cs="Segoe UI"/>
          <w:sz w:val="24"/>
          <w:szCs w:val="24"/>
        </w:rPr>
        <w:t>.</w:t>
      </w:r>
    </w:p>
    <w:p w14:paraId="1E83A627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2.4 Model Architecture and Evaluation</w:t>
      </w:r>
    </w:p>
    <w:p w14:paraId="3B89E961" w14:textId="77777777" w:rsidR="00A34F6B" w:rsidRPr="00A34F6B" w:rsidRDefault="00A34F6B" w:rsidP="00A34F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Sequential model construction:</w:t>
      </w:r>
    </w:p>
    <w:p w14:paraId="34CB0575" w14:textId="77777777" w:rsidR="00A34F6B" w:rsidRPr="00A34F6B" w:rsidRDefault="00A34F6B" w:rsidP="00A34F6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 xml:space="preserve">Embedding layer initialized with </w:t>
      </w:r>
      <w:proofErr w:type="spellStart"/>
      <w:r w:rsidRPr="00A34F6B">
        <w:rPr>
          <w:rFonts w:ascii="Segoe UI" w:eastAsia="Times New Roman" w:hAnsi="Segoe UI" w:cs="Segoe UI"/>
          <w:sz w:val="24"/>
          <w:szCs w:val="24"/>
        </w:rPr>
        <w:t>GloVe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.</w:t>
      </w:r>
    </w:p>
    <w:p w14:paraId="6B9D1D76" w14:textId="77777777" w:rsidR="00A34F6B" w:rsidRPr="00A34F6B" w:rsidRDefault="00A34F6B" w:rsidP="00A34F6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LSTM layers to capture sequential dependencies.</w:t>
      </w:r>
    </w:p>
    <w:p w14:paraId="05802E68" w14:textId="77777777" w:rsidR="00A34F6B" w:rsidRPr="00A34F6B" w:rsidRDefault="00A34F6B" w:rsidP="00A34F6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Global max pooling and dense layers.</w:t>
      </w:r>
    </w:p>
    <w:p w14:paraId="21810D0C" w14:textId="77777777" w:rsidR="00A34F6B" w:rsidRPr="00A34F6B" w:rsidRDefault="00A34F6B" w:rsidP="00A34F6B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Model compilation parameters: optimizer (</w:t>
      </w:r>
      <w:r w:rsidRPr="00A34F6B">
        <w:rPr>
          <w:rFonts w:ascii="Consolas" w:eastAsia="Times New Roman" w:hAnsi="Consolas" w:cs="Courier New"/>
        </w:rPr>
        <w:t>SGD</w:t>
      </w:r>
      <w:r w:rsidRPr="00A34F6B">
        <w:rPr>
          <w:rFonts w:ascii="Segoe UI" w:eastAsia="Times New Roman" w:hAnsi="Segoe UI" w:cs="Segoe UI"/>
          <w:sz w:val="24"/>
          <w:szCs w:val="24"/>
        </w:rPr>
        <w:t>), loss function (</w:t>
      </w:r>
      <w:proofErr w:type="spellStart"/>
      <w:r w:rsidRPr="00A34F6B">
        <w:rPr>
          <w:rFonts w:ascii="Consolas" w:eastAsia="Times New Roman" w:hAnsi="Consolas" w:cs="Courier New"/>
        </w:rPr>
        <w:t>binary_crossentropy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), metrics (</w:t>
      </w:r>
      <w:r w:rsidRPr="00A34F6B">
        <w:rPr>
          <w:rFonts w:ascii="Consolas" w:eastAsia="Times New Roman" w:hAnsi="Consolas" w:cs="Courier New"/>
        </w:rPr>
        <w:t>accuracy</w:t>
      </w:r>
      <w:r w:rsidRPr="00A34F6B">
        <w:rPr>
          <w:rFonts w:ascii="Segoe UI" w:eastAsia="Times New Roman" w:hAnsi="Segoe UI" w:cs="Segoe UI"/>
          <w:sz w:val="24"/>
          <w:szCs w:val="24"/>
        </w:rPr>
        <w:t>).</w:t>
      </w:r>
    </w:p>
    <w:p w14:paraId="6EDE40DA" w14:textId="77777777" w:rsidR="00A34F6B" w:rsidRPr="00A34F6B" w:rsidRDefault="00A34F6B" w:rsidP="00A34F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Cross-validation, validation strategies, and evaluation metrics.</w:t>
      </w:r>
    </w:p>
    <w:p w14:paraId="5F6ACD93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2.5 Depression Severity Assessment</w:t>
      </w:r>
    </w:p>
    <w:p w14:paraId="1F5D6D47" w14:textId="77777777" w:rsidR="00A34F6B" w:rsidRPr="00A34F6B" w:rsidRDefault="00A34F6B" w:rsidP="00A34F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Overview of BDI-II scoring system:</w:t>
      </w:r>
    </w:p>
    <w:p w14:paraId="5E35ED58" w14:textId="77777777" w:rsidR="00A34F6B" w:rsidRPr="00A34F6B" w:rsidRDefault="00A34F6B" w:rsidP="00A34F6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Scores 0–13: Minimal depression.</w:t>
      </w:r>
    </w:p>
    <w:p w14:paraId="55DF3DC8" w14:textId="77777777" w:rsidR="00A34F6B" w:rsidRPr="00A34F6B" w:rsidRDefault="00A34F6B" w:rsidP="00A34F6B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Scores 14–19: Mild depression.</w:t>
      </w:r>
    </w:p>
    <w:p w14:paraId="70520250" w14:textId="77777777" w:rsidR="00A34F6B" w:rsidRPr="00A34F6B" w:rsidRDefault="00A34F6B" w:rsidP="00A34F6B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Scores 20–28: Moderate depression.</w:t>
      </w:r>
    </w:p>
    <w:p w14:paraId="152F9D0B" w14:textId="77777777" w:rsidR="00A34F6B" w:rsidRPr="00A34F6B" w:rsidRDefault="00A34F6B" w:rsidP="00A34F6B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Scores 29–63: Severe depression.</w:t>
      </w:r>
    </w:p>
    <w:p w14:paraId="5EA86AB6" w14:textId="77777777" w:rsidR="00A34F6B" w:rsidRPr="00A34F6B" w:rsidRDefault="00A34F6B" w:rsidP="00A34F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Integration of these scores into an automated classification and alert system.</w:t>
      </w:r>
    </w:p>
    <w:p w14:paraId="7E12BF66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2.6 Ethical and Privacy Considerations</w:t>
      </w:r>
    </w:p>
    <w:p w14:paraId="3045B2DA" w14:textId="77777777" w:rsidR="00A34F6B" w:rsidRPr="00A34F6B" w:rsidRDefault="00A34F6B" w:rsidP="00A34F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Data anonymization and consent.</w:t>
      </w:r>
    </w:p>
    <w:p w14:paraId="7CEB2657" w14:textId="77777777" w:rsidR="00A34F6B" w:rsidRPr="00A34F6B" w:rsidRDefault="00A34F6B" w:rsidP="00A34F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Addressing bias and fairness.</w:t>
      </w:r>
    </w:p>
    <w:p w14:paraId="642ACCF1" w14:textId="77777777" w:rsidR="00A34F6B" w:rsidRPr="00A34F6B" w:rsidRDefault="00A34F6B" w:rsidP="00A34F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Responsible AI deployment in sensitive domains.</w:t>
      </w:r>
    </w:p>
    <w:p w14:paraId="590524C6" w14:textId="77777777" w:rsidR="00A34F6B" w:rsidRPr="00A34F6B" w:rsidRDefault="00A34F6B" w:rsidP="00A34F6B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pict w14:anchorId="2BA697F4">
          <v:rect id="_x0000_i1026" style="width:0;height:1.5pt" o:hralign="center" o:hrstd="t" o:hr="t" fillcolor="#a0a0a0" stroked="f"/>
        </w:pict>
      </w:r>
    </w:p>
    <w:p w14:paraId="356096FF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4F6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Chapter 3: Experimental Study (If applicable)</w:t>
      </w:r>
    </w:p>
    <w:p w14:paraId="558D9106" w14:textId="77777777" w:rsidR="00A34F6B" w:rsidRPr="00A34F6B" w:rsidRDefault="00A34F6B" w:rsidP="00A34F6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i/>
          <w:iCs/>
          <w:sz w:val="24"/>
          <w:szCs w:val="24"/>
        </w:rPr>
        <w:t>(This chapter covers the detailed methodology, dataset description, data preprocessing, model training, hyperparameter tuning, and validation strategies.)</w:t>
      </w:r>
    </w:p>
    <w:p w14:paraId="33016B99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3.1 Data Collection and Annotation</w:t>
      </w:r>
    </w:p>
    <w:p w14:paraId="58898CF2" w14:textId="77777777" w:rsidR="00A34F6B" w:rsidRPr="00A34F6B" w:rsidRDefault="00A34F6B" w:rsidP="00A34F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Social media datasets from public platforms like Twitter or Reddit.</w:t>
      </w:r>
    </w:p>
    <w:p w14:paraId="2FF0FAE1" w14:textId="77777777" w:rsidR="00A34F6B" w:rsidRPr="00A34F6B" w:rsidRDefault="00A34F6B" w:rsidP="00A34F6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Annotation guidelines for detecting suicidal ideation.</w:t>
      </w:r>
    </w:p>
    <w:p w14:paraId="4AD550D8" w14:textId="77777777" w:rsidR="00A34F6B" w:rsidRPr="00A34F6B" w:rsidRDefault="00A34F6B" w:rsidP="00A34F6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Scoring BDI-II assessments.</w:t>
      </w:r>
    </w:p>
    <w:p w14:paraId="748B56C4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3.2 Data Preprocessing</w:t>
      </w:r>
    </w:p>
    <w:p w14:paraId="208C976A" w14:textId="77777777" w:rsidR="00A34F6B" w:rsidRPr="00A34F6B" w:rsidRDefault="00A34F6B" w:rsidP="00A34F6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Text cleaning steps: noise removal, emoji handling, normalization.</w:t>
      </w:r>
    </w:p>
    <w:p w14:paraId="4C997AE0" w14:textId="77777777" w:rsidR="00A34F6B" w:rsidRPr="00A34F6B" w:rsidRDefault="00A34F6B" w:rsidP="00A34F6B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 xml:space="preserve">Tokenization with </w:t>
      </w:r>
      <w:proofErr w:type="spellStart"/>
      <w:r w:rsidRPr="00A34F6B">
        <w:rPr>
          <w:rFonts w:ascii="Segoe UI" w:eastAsia="Times New Roman" w:hAnsi="Segoe UI" w:cs="Segoe UI"/>
          <w:sz w:val="24"/>
          <w:szCs w:val="24"/>
        </w:rPr>
        <w:t>Keras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 </w:t>
      </w:r>
      <w:r w:rsidRPr="00A34F6B">
        <w:rPr>
          <w:rFonts w:ascii="Consolas" w:eastAsia="Times New Roman" w:hAnsi="Consolas" w:cs="Courier New"/>
        </w:rPr>
        <w:t>Tokenizer</w:t>
      </w:r>
      <w:r w:rsidRPr="00A34F6B">
        <w:rPr>
          <w:rFonts w:ascii="Segoe UI" w:eastAsia="Times New Roman" w:hAnsi="Segoe UI" w:cs="Segoe UI"/>
          <w:sz w:val="24"/>
          <w:szCs w:val="24"/>
        </w:rPr>
        <w:t>.</w:t>
      </w:r>
    </w:p>
    <w:p w14:paraId="370BB426" w14:textId="77777777" w:rsidR="00A34F6B" w:rsidRPr="00A34F6B" w:rsidRDefault="00A34F6B" w:rsidP="00A34F6B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Sequence padding with </w:t>
      </w:r>
      <w:proofErr w:type="spellStart"/>
      <w:r w:rsidRPr="00A34F6B">
        <w:rPr>
          <w:rFonts w:ascii="Consolas" w:eastAsia="Times New Roman" w:hAnsi="Consolas" w:cs="Courier New"/>
        </w:rPr>
        <w:t>pad_sequences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.</w:t>
      </w:r>
    </w:p>
    <w:p w14:paraId="570AE84D" w14:textId="77777777" w:rsidR="00A34F6B" w:rsidRPr="00A34F6B" w:rsidRDefault="00A34F6B" w:rsidP="00A34F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 xml:space="preserve">Loading </w:t>
      </w:r>
      <w:proofErr w:type="spellStart"/>
      <w:r w:rsidRPr="00A34F6B">
        <w:rPr>
          <w:rFonts w:ascii="Segoe UI" w:eastAsia="Times New Roman" w:hAnsi="Segoe UI" w:cs="Segoe UI"/>
          <w:sz w:val="24"/>
          <w:szCs w:val="24"/>
        </w:rPr>
        <w:t>GloVe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 xml:space="preserve"> embeddings visualized with pickle, creating an embedding matrix.</w:t>
      </w:r>
    </w:p>
    <w:p w14:paraId="587EAB49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3.3 Model Construction</w:t>
      </w:r>
    </w:p>
    <w:p w14:paraId="0E7DFD25" w14:textId="77777777" w:rsidR="00A34F6B" w:rsidRPr="00A34F6B" w:rsidRDefault="00A34F6B" w:rsidP="00A34F6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 xml:space="preserve">Sequential neural network architecture built with </w:t>
      </w:r>
      <w:proofErr w:type="spellStart"/>
      <w:r w:rsidRPr="00A34F6B">
        <w:rPr>
          <w:rFonts w:ascii="Segoe UI" w:eastAsia="Times New Roman" w:hAnsi="Segoe UI" w:cs="Segoe UI"/>
          <w:sz w:val="24"/>
          <w:szCs w:val="24"/>
        </w:rPr>
        <w:t>Keras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:</w:t>
      </w:r>
    </w:p>
    <w:p w14:paraId="12651DF4" w14:textId="77777777" w:rsidR="00A34F6B" w:rsidRPr="00A34F6B" w:rsidRDefault="00A34F6B" w:rsidP="00A34F6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 xml:space="preserve">Embedding layer using pre-trained </w:t>
      </w:r>
      <w:proofErr w:type="spellStart"/>
      <w:r w:rsidRPr="00A34F6B">
        <w:rPr>
          <w:rFonts w:ascii="Segoe UI" w:eastAsia="Times New Roman" w:hAnsi="Segoe UI" w:cs="Segoe UI"/>
          <w:sz w:val="24"/>
          <w:szCs w:val="24"/>
        </w:rPr>
        <w:t>GloVe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 xml:space="preserve"> vectors.</w:t>
      </w:r>
    </w:p>
    <w:p w14:paraId="4C3AE53E" w14:textId="77777777" w:rsidR="00A34F6B" w:rsidRPr="00A34F6B" w:rsidRDefault="00A34F6B" w:rsidP="00A34F6B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LSTM layers for sequence modeling.</w:t>
      </w:r>
    </w:p>
    <w:p w14:paraId="0A795FEE" w14:textId="77777777" w:rsidR="00A34F6B" w:rsidRPr="00A34F6B" w:rsidRDefault="00A34F6B" w:rsidP="00A34F6B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Max pooling and dense layers.</w:t>
      </w:r>
    </w:p>
    <w:p w14:paraId="6D61F038" w14:textId="77777777" w:rsidR="00A34F6B" w:rsidRPr="00A34F6B" w:rsidRDefault="00A34F6B" w:rsidP="00A34F6B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Trained with labeled datasets, using </w:t>
      </w:r>
      <w:proofErr w:type="spellStart"/>
      <w:r w:rsidRPr="00A34F6B">
        <w:rPr>
          <w:rFonts w:ascii="Consolas" w:eastAsia="Times New Roman" w:hAnsi="Consolas" w:cs="Courier New"/>
        </w:rPr>
        <w:t>train_test_split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.</w:t>
      </w:r>
    </w:p>
    <w:p w14:paraId="61498E7A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3.4 Model Training and Evaluation</w:t>
      </w:r>
    </w:p>
    <w:p w14:paraId="5DEBBB28" w14:textId="77777777" w:rsidR="00A34F6B" w:rsidRPr="00A34F6B" w:rsidRDefault="00A34F6B" w:rsidP="00A34F6B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Use of callbacks such as </w:t>
      </w:r>
      <w:proofErr w:type="spellStart"/>
      <w:r w:rsidRPr="00A34F6B">
        <w:rPr>
          <w:rFonts w:ascii="Consolas" w:eastAsia="Times New Roman" w:hAnsi="Consolas" w:cs="Courier New"/>
        </w:rPr>
        <w:t>EarlyStopping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.</w:t>
      </w:r>
    </w:p>
    <w:p w14:paraId="3777C965" w14:textId="77777777" w:rsidR="00A34F6B" w:rsidRPr="00A34F6B" w:rsidRDefault="00A34F6B" w:rsidP="00A34F6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Performance evaluated through metrics like accuracy, precision, recall, F1-score.</w:t>
      </w:r>
    </w:p>
    <w:p w14:paraId="0975F5B2" w14:textId="77777777" w:rsidR="00A34F6B" w:rsidRPr="00A34F6B" w:rsidRDefault="00A34F6B" w:rsidP="00A34F6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 xml:space="preserve">Visualization of results using </w:t>
      </w:r>
      <w:proofErr w:type="spellStart"/>
      <w:r w:rsidRPr="00A34F6B">
        <w:rPr>
          <w:rFonts w:ascii="Segoe UI" w:eastAsia="Times New Roman" w:hAnsi="Segoe UI" w:cs="Segoe UI"/>
          <w:sz w:val="24"/>
          <w:szCs w:val="24"/>
        </w:rPr>
        <w:t>Plotly</w:t>
      </w:r>
      <w:proofErr w:type="spellEnd"/>
      <w:r w:rsidRPr="00A34F6B">
        <w:rPr>
          <w:rFonts w:ascii="Segoe UI" w:eastAsia="Times New Roman" w:hAnsi="Segoe UI" w:cs="Segoe UI"/>
          <w:sz w:val="24"/>
          <w:szCs w:val="24"/>
        </w:rPr>
        <w:t>.</w:t>
      </w:r>
    </w:p>
    <w:p w14:paraId="0D5F6484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3.5 Deployment and System Design</w:t>
      </w:r>
    </w:p>
    <w:p w14:paraId="1F9FCDEF" w14:textId="77777777" w:rsidR="00A34F6B" w:rsidRPr="00A34F6B" w:rsidRDefault="00A34F6B" w:rsidP="00A34F6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Framework for real-time analysis.</w:t>
      </w:r>
    </w:p>
    <w:p w14:paraId="50AC0338" w14:textId="77777777" w:rsidR="00A34F6B" w:rsidRPr="00A34F6B" w:rsidRDefault="00A34F6B" w:rsidP="00A34F6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Automated alerts based on model results and BDI-II scores.</w:t>
      </w:r>
    </w:p>
    <w:p w14:paraId="72045A6D" w14:textId="77777777" w:rsidR="00A34F6B" w:rsidRPr="00A34F6B" w:rsidRDefault="00A34F6B" w:rsidP="00A34F6B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pict w14:anchorId="312044A8">
          <v:rect id="_x0000_i1027" style="width:0;height:1.5pt" o:hralign="center" o:hrstd="t" o:hr="t" fillcolor="#a0a0a0" stroked="f"/>
        </w:pict>
      </w:r>
    </w:p>
    <w:p w14:paraId="2C0DF4B2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4F6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lastRenderedPageBreak/>
        <w:t>Chapter 4: Results and Discussions</w:t>
      </w:r>
    </w:p>
    <w:p w14:paraId="2E711620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4.1 Model Performance</w:t>
      </w:r>
    </w:p>
    <w:p w14:paraId="436A8BB6" w14:textId="77777777" w:rsidR="00A34F6B" w:rsidRPr="00A34F6B" w:rsidRDefault="00A34F6B" w:rsidP="00A34F6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Accuracy, precision, recall, F1-score.</w:t>
      </w:r>
    </w:p>
    <w:p w14:paraId="697EA6E5" w14:textId="77777777" w:rsidR="00A34F6B" w:rsidRPr="00A34F6B" w:rsidRDefault="00A34F6B" w:rsidP="00A34F6B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Comparison of different models: LSTM, CNN, hybrid models.</w:t>
      </w:r>
    </w:p>
    <w:p w14:paraId="3AD5A0F8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4.2 Visualization</w:t>
      </w:r>
    </w:p>
    <w:p w14:paraId="308D14A6" w14:textId="77777777" w:rsidR="00A34F6B" w:rsidRPr="00A34F6B" w:rsidRDefault="00A34F6B" w:rsidP="00A34F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Conf</w:t>
      </w:r>
    </w:p>
    <w:p w14:paraId="2F5DF3E1" w14:textId="77777777" w:rsidR="00A34F6B" w:rsidRPr="00A34F6B" w:rsidRDefault="00A34F6B" w:rsidP="00A34F6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rest pages</w:t>
      </w:r>
    </w:p>
    <w:p w14:paraId="4261D4D5" w14:textId="77777777" w:rsidR="00A34F6B" w:rsidRPr="00A34F6B" w:rsidRDefault="00A34F6B" w:rsidP="00A34F6B">
      <w:pPr>
        <w:shd w:val="clear" w:color="auto" w:fill="FFFFFF"/>
        <w:spacing w:after="6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Sider Fusion</w:t>
      </w:r>
    </w:p>
    <w:p w14:paraId="3E2EBDE7" w14:textId="77777777" w:rsidR="00A34F6B" w:rsidRPr="00A34F6B" w:rsidRDefault="00A34F6B" w:rsidP="00A34F6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Certainly! Continuing from the previous structure, here are the remaining pages for </w:t>
      </w:r>
      <w:r w:rsidRPr="00A34F6B">
        <w:rPr>
          <w:rFonts w:ascii="Segoe UI" w:eastAsia="Times New Roman" w:hAnsi="Segoe UI" w:cs="Segoe UI"/>
          <w:b/>
          <w:bCs/>
          <w:sz w:val="24"/>
          <w:szCs w:val="24"/>
        </w:rPr>
        <w:t>Chapter 4, Chapter 5, References, and Appendices</w:t>
      </w:r>
      <w:r w:rsidRPr="00A34F6B">
        <w:rPr>
          <w:rFonts w:ascii="Segoe UI" w:eastAsia="Times New Roman" w:hAnsi="Segoe UI" w:cs="Segoe UI"/>
          <w:sz w:val="24"/>
          <w:szCs w:val="24"/>
        </w:rPr>
        <w:t> structured in your specified format, totaling approximately 150 pages:</w:t>
      </w:r>
    </w:p>
    <w:p w14:paraId="22382E8C" w14:textId="77777777" w:rsidR="00A34F6B" w:rsidRPr="00A34F6B" w:rsidRDefault="00A34F6B" w:rsidP="00A34F6B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pict w14:anchorId="3DF6B2C7">
          <v:rect id="_x0000_i1028" style="width:0;height:1.5pt" o:hralign="center" o:hrstd="t" o:hr="t" fillcolor="#a0a0a0" stroked="f"/>
        </w:pict>
      </w:r>
    </w:p>
    <w:p w14:paraId="605E6C5A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4F6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Chapter 4: Results and Discussions (Continued)</w:t>
      </w:r>
    </w:p>
    <w:p w14:paraId="216F9B14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4.3 Analytical Insights</w:t>
      </w:r>
    </w:p>
    <w:p w14:paraId="519D14B3" w14:textId="77777777" w:rsidR="00A34F6B" w:rsidRPr="00A34F6B" w:rsidRDefault="00A34F6B" w:rsidP="00A34F6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Interpretation of false positives and false negatives.</w:t>
      </w:r>
    </w:p>
    <w:p w14:paraId="122FE6FB" w14:textId="77777777" w:rsidR="00A34F6B" w:rsidRPr="00A34F6B" w:rsidRDefault="00A34F6B" w:rsidP="00A34F6B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Common patterns leading to misclassification.</w:t>
      </w:r>
    </w:p>
    <w:p w14:paraId="52BCD764" w14:textId="77777777" w:rsidR="00A34F6B" w:rsidRPr="00A34F6B" w:rsidRDefault="00A34F6B" w:rsidP="00A34F6B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Limitations owing to dataset variability and language nuances.</w:t>
      </w:r>
    </w:p>
    <w:p w14:paraId="319FF79D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4.4 Case Studies</w:t>
      </w:r>
    </w:p>
    <w:p w14:paraId="60EB052B" w14:textId="77777777" w:rsidR="00A34F6B" w:rsidRPr="00A34F6B" w:rsidRDefault="00A34F6B" w:rsidP="00A34F6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Examples illustrating successful detection of suicidal ideation.</w:t>
      </w:r>
    </w:p>
    <w:p w14:paraId="3332393C" w14:textId="77777777" w:rsidR="00A34F6B" w:rsidRPr="00A34F6B" w:rsidRDefault="00A34F6B" w:rsidP="00A34F6B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lastRenderedPageBreak/>
        <w:t>Case scenarios where depression severity assessment influenced intervention urgency.</w:t>
      </w:r>
    </w:p>
    <w:p w14:paraId="28CA7AE1" w14:textId="77777777" w:rsidR="00A34F6B" w:rsidRPr="00A34F6B" w:rsidRDefault="00A34F6B" w:rsidP="00A34F6B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Illustrations of emergency protocol activation based on model outputs.</w:t>
      </w:r>
    </w:p>
    <w:p w14:paraId="7AD8D989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4.5 Ethical and Practical Implications</w:t>
      </w:r>
    </w:p>
    <w:p w14:paraId="6C1E47C4" w14:textId="77777777" w:rsidR="00A34F6B" w:rsidRPr="00A34F6B" w:rsidRDefault="00A34F6B" w:rsidP="00A34F6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Potential impact of false alarms or missed detections.</w:t>
      </w:r>
    </w:p>
    <w:p w14:paraId="60B412BA" w14:textId="77777777" w:rsidR="00A34F6B" w:rsidRPr="00A34F6B" w:rsidRDefault="00A34F6B" w:rsidP="00A34F6B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Ethical concerns around privacy, consent, and data security.</w:t>
      </w:r>
    </w:p>
    <w:p w14:paraId="773F5264" w14:textId="77777777" w:rsidR="00A34F6B" w:rsidRPr="00A34F6B" w:rsidRDefault="00A34F6B" w:rsidP="00A34F6B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Considerations for responsible deployment.</w:t>
      </w:r>
    </w:p>
    <w:p w14:paraId="5348CAF3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4.6 Summary of Findings</w:t>
      </w:r>
    </w:p>
    <w:p w14:paraId="2A9EB999" w14:textId="77777777" w:rsidR="00A34F6B" w:rsidRPr="00A34F6B" w:rsidRDefault="00A34F6B" w:rsidP="00A34F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Quantitative and qualitative summary.</w:t>
      </w:r>
    </w:p>
    <w:p w14:paraId="2642FCF3" w14:textId="77777777" w:rsidR="00A34F6B" w:rsidRPr="00A34F6B" w:rsidRDefault="00A34F6B" w:rsidP="00A34F6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Contribution to existing literature and technological advancement.</w:t>
      </w:r>
    </w:p>
    <w:p w14:paraId="72EEAC00" w14:textId="77777777" w:rsidR="00A34F6B" w:rsidRPr="00A34F6B" w:rsidRDefault="00A34F6B" w:rsidP="00A34F6B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pict w14:anchorId="3C355CA7">
          <v:rect id="_x0000_i1029" style="width:0;height:1.5pt" o:hralign="center" o:hrstd="t" o:hr="t" fillcolor="#a0a0a0" stroked="f"/>
        </w:pict>
      </w:r>
    </w:p>
    <w:p w14:paraId="49495EE8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4F6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Chapter 5: Conclusions and Future Scope of Study (Approx. 20-25 pages)</w:t>
      </w:r>
    </w:p>
    <w:p w14:paraId="1ECABB22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5.1 Summary of Contributions</w:t>
      </w:r>
    </w:p>
    <w:p w14:paraId="6279BA73" w14:textId="77777777" w:rsidR="00A34F6B" w:rsidRPr="00A34F6B" w:rsidRDefault="00A34F6B" w:rsidP="00A34F6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Developed a hybrid AI model for detecting suicidal ideation.</w:t>
      </w:r>
    </w:p>
    <w:p w14:paraId="72F2C955" w14:textId="77777777" w:rsidR="00A34F6B" w:rsidRPr="00A34F6B" w:rsidRDefault="00A34F6B" w:rsidP="00A34F6B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Integrated depression severity assessment via BDI-II scoring.</w:t>
      </w:r>
    </w:p>
    <w:p w14:paraId="6722AFDF" w14:textId="77777777" w:rsidR="00A34F6B" w:rsidRPr="00A34F6B" w:rsidRDefault="00A34F6B" w:rsidP="00A34F6B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Automated emergency response triggering system.</w:t>
      </w:r>
    </w:p>
    <w:p w14:paraId="38C1F0BA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5.2 Challenges and Limitations</w:t>
      </w:r>
    </w:p>
    <w:p w14:paraId="033CECEF" w14:textId="77777777" w:rsidR="00A34F6B" w:rsidRPr="00A34F6B" w:rsidRDefault="00A34F6B" w:rsidP="00A34F6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Dataset biases, language limitations, and cultural nuances.</w:t>
      </w:r>
    </w:p>
    <w:p w14:paraId="535A4CBD" w14:textId="77777777" w:rsidR="00A34F6B" w:rsidRPr="00A34F6B" w:rsidRDefault="00A34F6B" w:rsidP="00A34F6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Model interpretability concerns.</w:t>
      </w:r>
    </w:p>
    <w:p w14:paraId="4A3EC62E" w14:textId="77777777" w:rsidR="00A34F6B" w:rsidRPr="00A34F6B" w:rsidRDefault="00A34F6B" w:rsidP="00A34F6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Scalability and real-time deployment constraints.</w:t>
      </w:r>
    </w:p>
    <w:p w14:paraId="6545A32F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5.3 Future Directions</w:t>
      </w:r>
    </w:p>
    <w:p w14:paraId="3B921F10" w14:textId="77777777" w:rsidR="00A34F6B" w:rsidRPr="00A34F6B" w:rsidRDefault="00A34F6B" w:rsidP="00A34F6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Incorporate transformer-based models like BERT for contextual understanding.</w:t>
      </w:r>
    </w:p>
    <w:p w14:paraId="6FBE6C3F" w14:textId="77777777" w:rsidR="00A34F6B" w:rsidRPr="00A34F6B" w:rsidRDefault="00A34F6B" w:rsidP="00A34F6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Extend to multimodal systems including images, videos, and behavioral data.</w:t>
      </w:r>
    </w:p>
    <w:p w14:paraId="774B9901" w14:textId="77777777" w:rsidR="00A34F6B" w:rsidRPr="00A34F6B" w:rsidRDefault="00A34F6B" w:rsidP="00A34F6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Personalization: tailoring models to individual user profiles.</w:t>
      </w:r>
    </w:p>
    <w:p w14:paraId="2A39BFC3" w14:textId="77777777" w:rsidR="00A34F6B" w:rsidRPr="00A34F6B" w:rsidRDefault="00A34F6B" w:rsidP="00A34F6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Developing privacy-preserving frameworks and compliance protocols.</w:t>
      </w:r>
    </w:p>
    <w:p w14:paraId="047E742F" w14:textId="77777777" w:rsidR="00A34F6B" w:rsidRPr="00A34F6B" w:rsidRDefault="00A34F6B" w:rsidP="00A34F6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Integration with healthcare infrastructure for clinical validation.</w:t>
      </w:r>
    </w:p>
    <w:p w14:paraId="023BE879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34F6B">
        <w:rPr>
          <w:rFonts w:ascii="Segoe UI" w:eastAsia="Times New Roman" w:hAnsi="Segoe UI" w:cs="Segoe UI"/>
          <w:b/>
          <w:bCs/>
          <w:sz w:val="36"/>
          <w:szCs w:val="36"/>
        </w:rPr>
        <w:t>5.4 Practical Recommendations</w:t>
      </w:r>
    </w:p>
    <w:p w14:paraId="4F5222AD" w14:textId="77777777" w:rsidR="00A34F6B" w:rsidRPr="00A34F6B" w:rsidRDefault="00A34F6B" w:rsidP="00A34F6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Ethical frameworks for deployment.</w:t>
      </w:r>
    </w:p>
    <w:p w14:paraId="1D0933F3" w14:textId="77777777" w:rsidR="00A34F6B" w:rsidRPr="00A34F6B" w:rsidRDefault="00A34F6B" w:rsidP="00A34F6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Strategies for stakeholder collaboration, including mental health professionals.</w:t>
      </w:r>
    </w:p>
    <w:p w14:paraId="051AA761" w14:textId="77777777" w:rsidR="00A34F6B" w:rsidRPr="00A34F6B" w:rsidRDefault="00A34F6B" w:rsidP="00A34F6B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User-centric interface design for mental health support systems.</w:t>
      </w:r>
    </w:p>
    <w:p w14:paraId="6A93ED42" w14:textId="77777777" w:rsidR="00A34F6B" w:rsidRPr="00A34F6B" w:rsidRDefault="00A34F6B" w:rsidP="00A34F6B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pict w14:anchorId="66303CC5">
          <v:rect id="_x0000_i1030" style="width:0;height:1.5pt" o:hralign="center" o:hrstd="t" o:hr="t" fillcolor="#a0a0a0" stroked="f"/>
        </w:pict>
      </w:r>
    </w:p>
    <w:p w14:paraId="4801DF95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4F6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References (10-15 pages)</w:t>
      </w:r>
    </w:p>
    <w:p w14:paraId="0AEB3278" w14:textId="77777777" w:rsidR="00A34F6B" w:rsidRPr="00A34F6B" w:rsidRDefault="00A34F6B" w:rsidP="00A34F6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i/>
          <w:iCs/>
          <w:sz w:val="24"/>
          <w:szCs w:val="24"/>
        </w:rPr>
        <w:t>(Sample format - include seminal and recent articles, datasets, tools)</w:t>
      </w:r>
    </w:p>
    <w:p w14:paraId="7BFBE92D" w14:textId="77777777" w:rsidR="00A34F6B" w:rsidRPr="00A34F6B" w:rsidRDefault="00A34F6B" w:rsidP="00A34F6B">
      <w:pPr>
        <w:numPr>
          <w:ilvl w:val="0"/>
          <w:numId w:val="28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Beck, A. T. (1997). </w:t>
      </w:r>
      <w:r w:rsidRPr="00A34F6B">
        <w:rPr>
          <w:rFonts w:ascii="Segoe UI" w:eastAsia="Times New Roman" w:hAnsi="Segoe UI" w:cs="Segoe UI"/>
          <w:i/>
          <w:iCs/>
          <w:sz w:val="24"/>
          <w:szCs w:val="24"/>
        </w:rPr>
        <w:t>The Beck Depression Inventory-II (BDI-II).</w:t>
      </w:r>
      <w:r w:rsidRPr="00A34F6B">
        <w:rPr>
          <w:rFonts w:ascii="Segoe UI" w:eastAsia="Times New Roman" w:hAnsi="Segoe UI" w:cs="Segoe UI"/>
          <w:sz w:val="24"/>
          <w:szCs w:val="24"/>
        </w:rPr>
        <w:t> San Antonio, TX: Psychological Corporation.</w:t>
      </w:r>
    </w:p>
    <w:p w14:paraId="0A2D5D69" w14:textId="77777777" w:rsidR="00A34F6B" w:rsidRPr="00A34F6B" w:rsidRDefault="00A34F6B" w:rsidP="00A34F6B">
      <w:pPr>
        <w:numPr>
          <w:ilvl w:val="0"/>
          <w:numId w:val="28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World Health Organization. (2014). </w:t>
      </w:r>
      <w:r w:rsidRPr="00A34F6B">
        <w:rPr>
          <w:rFonts w:ascii="Segoe UI" w:eastAsia="Times New Roman" w:hAnsi="Segoe UI" w:cs="Segoe UI"/>
          <w:i/>
          <w:iCs/>
          <w:sz w:val="24"/>
          <w:szCs w:val="24"/>
        </w:rPr>
        <w:t>Preventing suicide: A global imperative.</w:t>
      </w:r>
      <w:r w:rsidRPr="00A34F6B">
        <w:rPr>
          <w:rFonts w:ascii="Segoe UI" w:eastAsia="Times New Roman" w:hAnsi="Segoe UI" w:cs="Segoe UI"/>
          <w:sz w:val="24"/>
          <w:szCs w:val="24"/>
        </w:rPr>
        <w:t xml:space="preserve"> WHO </w:t>
      </w:r>
      <w:proofErr w:type="gramStart"/>
      <w:r w:rsidRPr="00A34F6B">
        <w:rPr>
          <w:rFonts w:ascii="Segoe UI" w:eastAsia="Times New Roman" w:hAnsi="Segoe UI" w:cs="Segoe UI"/>
          <w:sz w:val="24"/>
          <w:szCs w:val="24"/>
        </w:rPr>
        <w:t>Press.</w:t>
      </w:r>
      <w:proofErr w:type="gramEnd"/>
    </w:p>
    <w:p w14:paraId="09653494" w14:textId="77777777" w:rsidR="00A34F6B" w:rsidRPr="00A34F6B" w:rsidRDefault="00A34F6B" w:rsidP="00A34F6B">
      <w:pPr>
        <w:numPr>
          <w:ilvl w:val="0"/>
          <w:numId w:val="28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Liu, S., et al. (2020). Deep learning for suicide risk detection from social media: A systematic review. </w:t>
      </w:r>
      <w:r w:rsidRPr="00A34F6B">
        <w:rPr>
          <w:rFonts w:ascii="Segoe UI" w:eastAsia="Times New Roman" w:hAnsi="Segoe UI" w:cs="Segoe UI"/>
          <w:i/>
          <w:iCs/>
          <w:sz w:val="24"/>
          <w:szCs w:val="24"/>
        </w:rPr>
        <w:t>Journal of Biomedical Informatics</w:t>
      </w:r>
      <w:r w:rsidRPr="00A34F6B">
        <w:rPr>
          <w:rFonts w:ascii="Segoe UI" w:eastAsia="Times New Roman" w:hAnsi="Segoe UI" w:cs="Segoe UI"/>
          <w:sz w:val="24"/>
          <w:szCs w:val="24"/>
        </w:rPr>
        <w:t>, 105, 103418.</w:t>
      </w:r>
    </w:p>
    <w:p w14:paraId="0A9EC46C" w14:textId="77777777" w:rsidR="00A34F6B" w:rsidRPr="00A34F6B" w:rsidRDefault="00A34F6B" w:rsidP="00A34F6B">
      <w:pPr>
        <w:numPr>
          <w:ilvl w:val="0"/>
          <w:numId w:val="28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Devlin, J., et al. (2019). BERT: Pre-training of Deep Bidirectional Transformers for Language Understanding. </w:t>
      </w:r>
      <w:r w:rsidRPr="00A34F6B">
        <w:rPr>
          <w:rFonts w:ascii="Segoe UI" w:eastAsia="Times New Roman" w:hAnsi="Segoe UI" w:cs="Segoe UI"/>
          <w:i/>
          <w:iCs/>
          <w:sz w:val="24"/>
          <w:szCs w:val="24"/>
        </w:rPr>
        <w:t>NAACL-HLT</w:t>
      </w:r>
      <w:r w:rsidRPr="00A34F6B">
        <w:rPr>
          <w:rFonts w:ascii="Segoe UI" w:eastAsia="Times New Roman" w:hAnsi="Segoe UI" w:cs="Segoe UI"/>
          <w:sz w:val="24"/>
          <w:szCs w:val="24"/>
        </w:rPr>
        <w:t>.</w:t>
      </w:r>
    </w:p>
    <w:p w14:paraId="07E20E9F" w14:textId="77777777" w:rsidR="00A34F6B" w:rsidRPr="00A34F6B" w:rsidRDefault="00A34F6B" w:rsidP="00A34F6B">
      <w:pPr>
        <w:numPr>
          <w:ilvl w:val="0"/>
          <w:numId w:val="28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t>Ethical Guidelines for AI in Mental Health. (2021). </w:t>
      </w:r>
      <w:r w:rsidRPr="00A34F6B">
        <w:rPr>
          <w:rFonts w:ascii="Segoe UI" w:eastAsia="Times New Roman" w:hAnsi="Segoe UI" w:cs="Segoe UI"/>
          <w:i/>
          <w:iCs/>
          <w:sz w:val="24"/>
          <w:szCs w:val="24"/>
        </w:rPr>
        <w:t>Global mental health alliance.</w:t>
      </w:r>
    </w:p>
    <w:p w14:paraId="0657A3C3" w14:textId="77777777" w:rsidR="00A34F6B" w:rsidRPr="00A34F6B" w:rsidRDefault="00A34F6B" w:rsidP="00A34F6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i/>
          <w:iCs/>
          <w:sz w:val="24"/>
          <w:szCs w:val="24"/>
        </w:rPr>
        <w:t>(Add more references specific to your datasets, models, tools, and ethical guidelines)</w:t>
      </w:r>
    </w:p>
    <w:p w14:paraId="6B321394" w14:textId="77777777" w:rsidR="00A34F6B" w:rsidRPr="00A34F6B" w:rsidRDefault="00A34F6B" w:rsidP="00A34F6B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sz w:val="24"/>
          <w:szCs w:val="24"/>
        </w:rPr>
        <w:pict w14:anchorId="6398440E">
          <v:rect id="_x0000_i1031" style="width:0;height:1.5pt" o:hralign="center" o:hrstd="t" o:hr="t" fillcolor="#a0a0a0" stroked="f"/>
        </w:pict>
      </w:r>
    </w:p>
    <w:p w14:paraId="7B260741" w14:textId="77777777" w:rsidR="00A34F6B" w:rsidRPr="00A34F6B" w:rsidRDefault="00A34F6B" w:rsidP="00A34F6B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A34F6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lastRenderedPageBreak/>
        <w:t>Appendices (5-10 pages)</w:t>
      </w:r>
    </w:p>
    <w:p w14:paraId="7CF1376E" w14:textId="77777777" w:rsidR="00A34F6B" w:rsidRPr="00A34F6B" w:rsidRDefault="00A34F6B" w:rsidP="00A34F6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b/>
          <w:bCs/>
          <w:sz w:val="24"/>
          <w:szCs w:val="24"/>
        </w:rPr>
        <w:t>Appendix A:</w:t>
      </w:r>
      <w:r w:rsidRPr="00A34F6B">
        <w:rPr>
          <w:rFonts w:ascii="Segoe UI" w:eastAsia="Times New Roman" w:hAnsi="Segoe UI" w:cs="Segoe UI"/>
          <w:sz w:val="24"/>
          <w:szCs w:val="24"/>
        </w:rPr>
        <w:t> Sample Data Annotations and Labeling Guidelines</w:t>
      </w:r>
    </w:p>
    <w:p w14:paraId="4CE869AD" w14:textId="77777777" w:rsidR="00A34F6B" w:rsidRPr="00A34F6B" w:rsidRDefault="00A34F6B" w:rsidP="00A34F6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b/>
          <w:bCs/>
          <w:sz w:val="24"/>
          <w:szCs w:val="24"/>
        </w:rPr>
        <w:t>Appendix B:</w:t>
      </w:r>
      <w:r w:rsidRPr="00A34F6B">
        <w:rPr>
          <w:rFonts w:ascii="Segoe UI" w:eastAsia="Times New Roman" w:hAnsi="Segoe UI" w:cs="Segoe UI"/>
          <w:sz w:val="24"/>
          <w:szCs w:val="24"/>
        </w:rPr>
        <w:t> Dataset Distributions and Sample Entries</w:t>
      </w:r>
    </w:p>
    <w:p w14:paraId="0B2AEF49" w14:textId="77777777" w:rsidR="00A34F6B" w:rsidRPr="00A34F6B" w:rsidRDefault="00A34F6B" w:rsidP="00A34F6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b/>
          <w:bCs/>
          <w:sz w:val="24"/>
          <w:szCs w:val="24"/>
        </w:rPr>
        <w:t>Appendix C:</w:t>
      </w:r>
      <w:r w:rsidRPr="00A34F6B">
        <w:rPr>
          <w:rFonts w:ascii="Segoe UI" w:eastAsia="Times New Roman" w:hAnsi="Segoe UI" w:cs="Segoe UI"/>
          <w:sz w:val="24"/>
          <w:szCs w:val="24"/>
        </w:rPr>
        <w:t> Hyperparameter Settings and Model Configurations</w:t>
      </w:r>
    </w:p>
    <w:p w14:paraId="092A8A68" w14:textId="77777777" w:rsidR="00A34F6B" w:rsidRPr="00A34F6B" w:rsidRDefault="00A34F6B" w:rsidP="00A34F6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b/>
          <w:bCs/>
          <w:sz w:val="24"/>
          <w:szCs w:val="24"/>
        </w:rPr>
        <w:t>Appendix D:</w:t>
      </w:r>
      <w:r w:rsidRPr="00A34F6B">
        <w:rPr>
          <w:rFonts w:ascii="Segoe UI" w:eastAsia="Times New Roman" w:hAnsi="Segoe UI" w:cs="Segoe UI"/>
          <w:sz w:val="24"/>
          <w:szCs w:val="24"/>
        </w:rPr>
        <w:t> Ethical approval documents and consent forms</w:t>
      </w:r>
    </w:p>
    <w:p w14:paraId="400C64D0" w14:textId="77777777" w:rsidR="00A34F6B" w:rsidRPr="00A34F6B" w:rsidRDefault="00A34F6B" w:rsidP="00A34F6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b/>
          <w:bCs/>
          <w:sz w:val="24"/>
          <w:szCs w:val="24"/>
        </w:rPr>
        <w:t>Appendix E:</w:t>
      </w:r>
      <w:r w:rsidRPr="00A34F6B">
        <w:rPr>
          <w:rFonts w:ascii="Segoe UI" w:eastAsia="Times New Roman" w:hAnsi="Segoe UI" w:cs="Segoe UI"/>
          <w:sz w:val="24"/>
          <w:szCs w:val="24"/>
        </w:rPr>
        <w:t> Additional visualizations, confusion matrices, ROC curves</w:t>
      </w:r>
    </w:p>
    <w:p w14:paraId="36845FC5" w14:textId="77777777" w:rsidR="00A34F6B" w:rsidRPr="00A34F6B" w:rsidRDefault="00A34F6B" w:rsidP="00A34F6B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34F6B">
        <w:rPr>
          <w:rFonts w:ascii="Segoe UI" w:eastAsia="Times New Roman" w:hAnsi="Segoe UI" w:cs="Segoe UI"/>
          <w:b/>
          <w:bCs/>
          <w:sz w:val="24"/>
          <w:szCs w:val="24"/>
        </w:rPr>
        <w:t>Appendix F:</w:t>
      </w:r>
      <w:r w:rsidRPr="00A34F6B">
        <w:rPr>
          <w:rFonts w:ascii="Segoe UI" w:eastAsia="Times New Roman" w:hAnsi="Segoe UI" w:cs="Segoe UI"/>
          <w:sz w:val="24"/>
          <w:szCs w:val="24"/>
        </w:rPr>
        <w:t> EMERGENCY protocol scripts and support message templates</w:t>
      </w:r>
    </w:p>
    <w:p w14:paraId="50F023CF" w14:textId="77777777" w:rsidR="00753F70" w:rsidRDefault="00753F70"/>
    <w:sectPr w:rsidR="0075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221"/>
    <w:multiLevelType w:val="multilevel"/>
    <w:tmpl w:val="13F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7F9E"/>
    <w:multiLevelType w:val="multilevel"/>
    <w:tmpl w:val="4A8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44250"/>
    <w:multiLevelType w:val="multilevel"/>
    <w:tmpl w:val="61CE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1B51"/>
    <w:multiLevelType w:val="multilevel"/>
    <w:tmpl w:val="758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02C59"/>
    <w:multiLevelType w:val="multilevel"/>
    <w:tmpl w:val="30C8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C07A4"/>
    <w:multiLevelType w:val="multilevel"/>
    <w:tmpl w:val="87E8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1714"/>
    <w:multiLevelType w:val="multilevel"/>
    <w:tmpl w:val="201E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432C"/>
    <w:multiLevelType w:val="multilevel"/>
    <w:tmpl w:val="5F84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033C"/>
    <w:multiLevelType w:val="multilevel"/>
    <w:tmpl w:val="6902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62D78"/>
    <w:multiLevelType w:val="multilevel"/>
    <w:tmpl w:val="18B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A25E7"/>
    <w:multiLevelType w:val="multilevel"/>
    <w:tmpl w:val="70F2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04169"/>
    <w:multiLevelType w:val="multilevel"/>
    <w:tmpl w:val="202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F7893"/>
    <w:multiLevelType w:val="multilevel"/>
    <w:tmpl w:val="F768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739BA"/>
    <w:multiLevelType w:val="multilevel"/>
    <w:tmpl w:val="88A4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20B05"/>
    <w:multiLevelType w:val="multilevel"/>
    <w:tmpl w:val="F19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112BB"/>
    <w:multiLevelType w:val="multilevel"/>
    <w:tmpl w:val="8022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36A36"/>
    <w:multiLevelType w:val="multilevel"/>
    <w:tmpl w:val="F0EE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B3A7A"/>
    <w:multiLevelType w:val="multilevel"/>
    <w:tmpl w:val="12F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F43F6"/>
    <w:multiLevelType w:val="multilevel"/>
    <w:tmpl w:val="CCC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533EB"/>
    <w:multiLevelType w:val="multilevel"/>
    <w:tmpl w:val="E65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D6A8E"/>
    <w:multiLevelType w:val="multilevel"/>
    <w:tmpl w:val="20C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E0D6D"/>
    <w:multiLevelType w:val="multilevel"/>
    <w:tmpl w:val="8438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87DA9"/>
    <w:multiLevelType w:val="multilevel"/>
    <w:tmpl w:val="2E0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47948"/>
    <w:multiLevelType w:val="multilevel"/>
    <w:tmpl w:val="488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54A65"/>
    <w:multiLevelType w:val="multilevel"/>
    <w:tmpl w:val="B60C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01269"/>
    <w:multiLevelType w:val="multilevel"/>
    <w:tmpl w:val="084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A6D4D"/>
    <w:multiLevelType w:val="multilevel"/>
    <w:tmpl w:val="C04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B7956"/>
    <w:multiLevelType w:val="multilevel"/>
    <w:tmpl w:val="5B1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D4315"/>
    <w:multiLevelType w:val="multilevel"/>
    <w:tmpl w:val="6D2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3"/>
  </w:num>
  <w:num w:numId="3">
    <w:abstractNumId w:val="2"/>
  </w:num>
  <w:num w:numId="4">
    <w:abstractNumId w:val="9"/>
  </w:num>
  <w:num w:numId="5">
    <w:abstractNumId w:val="10"/>
  </w:num>
  <w:num w:numId="6">
    <w:abstractNumId w:val="16"/>
  </w:num>
  <w:num w:numId="7">
    <w:abstractNumId w:val="2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19"/>
  </w:num>
  <w:num w:numId="13">
    <w:abstractNumId w:val="25"/>
  </w:num>
  <w:num w:numId="14">
    <w:abstractNumId w:val="3"/>
  </w:num>
  <w:num w:numId="15">
    <w:abstractNumId w:val="17"/>
  </w:num>
  <w:num w:numId="16">
    <w:abstractNumId w:val="24"/>
  </w:num>
  <w:num w:numId="17">
    <w:abstractNumId w:val="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2"/>
  </w:num>
  <w:num w:numId="23">
    <w:abstractNumId w:val="22"/>
  </w:num>
  <w:num w:numId="24">
    <w:abstractNumId w:val="5"/>
  </w:num>
  <w:num w:numId="25">
    <w:abstractNumId w:val="26"/>
  </w:num>
  <w:num w:numId="26">
    <w:abstractNumId w:val="14"/>
  </w:num>
  <w:num w:numId="27">
    <w:abstractNumId w:val="28"/>
  </w:num>
  <w:num w:numId="28">
    <w:abstractNumId w:val="1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6B"/>
    <w:rsid w:val="00753F70"/>
    <w:rsid w:val="00A34F6B"/>
    <w:rsid w:val="00D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E2B8D"/>
  <w15:chartTrackingRefBased/>
  <w15:docId w15:val="{517C80A1-DAA3-4ACF-AE2C-14DAD74D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4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4F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4F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4F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4F6B"/>
    <w:rPr>
      <w:i/>
      <w:iCs/>
    </w:rPr>
  </w:style>
  <w:style w:type="character" w:customStyle="1" w:styleId="whitespace-pre-wrap">
    <w:name w:val="whitespace-pre-wrap"/>
    <w:basedOn w:val="DefaultParagraphFont"/>
    <w:rsid w:val="00A34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50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36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4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972</Words>
  <Characters>6725</Characters>
  <Application>Microsoft Office Word</Application>
  <DocSecurity>0</DocSecurity>
  <Lines>165</Lines>
  <Paragraphs>137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Kundu</dc:creator>
  <cp:keywords/>
  <dc:description/>
  <cp:lastModifiedBy>Sumit Kundu</cp:lastModifiedBy>
  <cp:revision>1</cp:revision>
  <dcterms:created xsi:type="dcterms:W3CDTF">2025-06-03T22:02:00Z</dcterms:created>
  <dcterms:modified xsi:type="dcterms:W3CDTF">2025-06-03T22:18:00Z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d2ab3e21-d0f7-4e0b-96d3-bcf9c26354eb</vt:lpwstr>
  </property>
</Properties>
</file>