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0D307" w14:textId="77777777" w:rsidR="00E266CC" w:rsidRDefault="00000000">
      <w:pPr>
        <w:jc w:val="center"/>
      </w:pPr>
      <w:r>
        <w:rPr>
          <w:b/>
          <w:sz w:val="50"/>
        </w:rPr>
        <w:t>CraftCapital</w:t>
      </w:r>
    </w:p>
    <w:p w14:paraId="5E3CA595" w14:textId="77777777" w:rsidR="00E266CC" w:rsidRDefault="00000000">
      <w:pPr>
        <w:jc w:val="center"/>
      </w:pPr>
      <w:r>
        <w:rPr>
          <w:b/>
          <w:sz w:val="30"/>
        </w:rPr>
        <w:t>A Verified B2B Marketplace + Procurement Assistance Platform for Rural Artisans</w:t>
      </w:r>
    </w:p>
    <w:p w14:paraId="57A93080" w14:textId="77777777" w:rsidR="00E266CC" w:rsidRDefault="00000000">
      <w:pPr>
        <w:jc w:val="center"/>
      </w:pPr>
      <w:r>
        <w:t>Pilot: Terracotta &amp; Clay Home Décor — Kolkata</w:t>
      </w:r>
    </w:p>
    <w:p w14:paraId="10B68382" w14:textId="77777777" w:rsidR="00E266CC" w:rsidRDefault="00000000">
      <w:pPr>
        <w:jc w:val="center"/>
      </w:pPr>
      <w:r>
        <w:t>Business Plan — Final Revised Version</w:t>
      </w:r>
    </w:p>
    <w:p w14:paraId="44DFC002" w14:textId="77777777" w:rsidR="00E266CC" w:rsidRDefault="00000000">
      <w:pPr>
        <w:jc w:val="center"/>
      </w:pPr>
      <w:r>
        <w:t>MBA Entrepreneurship Project</w:t>
      </w:r>
    </w:p>
    <w:p w14:paraId="56D5E5E4" w14:textId="77777777" w:rsidR="00E266CC" w:rsidRDefault="00000000">
      <w:pPr>
        <w:pStyle w:val="Heading1"/>
      </w:pPr>
      <w:r>
        <w:t>1. The Problem Statement</w:t>
      </w:r>
    </w:p>
    <w:p w14:paraId="66E13B82" w14:textId="77777777" w:rsidR="00E266CC" w:rsidRDefault="00000000">
      <w:r>
        <w:t>West Bengal's terracotta and clay-craft clusters (e.g. Panchmura and Sonamukhi in Bankura, and the clay-doll makers of Krishnanagar, Nadia) sustain thousands of artisan households, but the route from workshop to buyer remains broken in four consistent ways:</w:t>
      </w:r>
    </w:p>
    <w:p w14:paraId="69B4E8B4" w14:textId="77777777" w:rsidR="00E266CC" w:rsidRDefault="00000000">
      <w:pPr>
        <w:pStyle w:val="ListBullet"/>
      </w:pPr>
      <w:r>
        <w:t>Dependence on middlemen: Traders who visit clusters buy in bulk at low prices and capture most of the retail margin; artisans rarely deal directly with the end buyer.</w:t>
      </w:r>
    </w:p>
    <w:p w14:paraId="5C50329B" w14:textId="77777777" w:rsidR="00E266CC" w:rsidRDefault="00000000">
      <w:pPr>
        <w:pStyle w:val="ListBullet"/>
      </w:pPr>
      <w:r>
        <w:t>Poor market access: Beyond seasonal melas and exhibitions, artisans have no reliable, year-round channel to reach institutional or urban buyers.</w:t>
      </w:r>
    </w:p>
    <w:p w14:paraId="0BB24FC2" w14:textId="77777777" w:rsidR="00E266CC" w:rsidRDefault="00000000">
      <w:pPr>
        <w:pStyle w:val="ListBullet"/>
      </w:pPr>
      <w:r>
        <w:t>Fragmented, low-trust discovery: Demand is scattered across informal Instagram pages, one-off WhatsApp forwards, and word-of-mouth. Buyers have no consolidated, trustworthy place to discover verified artisans.</w:t>
      </w:r>
    </w:p>
    <w:p w14:paraId="52AA8B16" w14:textId="77777777" w:rsidR="00E266CC" w:rsidRDefault="00000000">
      <w:pPr>
        <w:pStyle w:val="ListBullet"/>
      </w:pPr>
      <w:r>
        <w:t>No credibility signal or procurement support for bulk/institutional buyers: A corporate gifting company or boutique hotel sourcing 200 units cannot easily verify an artisan's production capacity, quality consistency, reliability, or manage the sourcing process before placing an order.</w:t>
      </w:r>
    </w:p>
    <w:p w14:paraId="73A69B03" w14:textId="77777777" w:rsidR="00E266CC" w:rsidRDefault="00000000">
      <w:r>
        <w:t>This is a scoped-down, practical version of the earlier CraftCapital concept. The original plan also proposed solving artisans' working-capital and supply-chain problems; both were dropped after professor feedback because they were operationally and financially infeasible for an early-stage venture. This version focuses on market access, trust, and a practical procurement-assistance layer, without lending money or owning logistics.</w:t>
      </w:r>
    </w:p>
    <w:p w14:paraId="5995C1FE" w14:textId="77777777" w:rsidR="00E266CC" w:rsidRDefault="00000000">
      <w:pPr>
        <w:pStyle w:val="Heading1"/>
      </w:pPr>
      <w:r>
        <w:t>2. Market Gap Analysis</w:t>
      </w:r>
    </w:p>
    <w:p w14:paraId="61400982" w14:textId="77777777" w:rsidR="00E266CC" w:rsidRDefault="00000000">
      <w:r>
        <w:t>Four categories of channels currently serve artisans, and each leaves an important gap open:</w:t>
      </w:r>
    </w:p>
    <w:tbl>
      <w:tblPr>
        <w:tblStyle w:val="TableGrid"/>
        <w:tblW w:w="0" w:type="auto"/>
        <w:jc w:val="center"/>
        <w:tblLook w:val="04A0" w:firstRow="1" w:lastRow="0" w:firstColumn="1" w:lastColumn="0" w:noHBand="0" w:noVBand="1"/>
      </w:tblPr>
      <w:tblGrid>
        <w:gridCol w:w="3408"/>
        <w:gridCol w:w="3408"/>
        <w:gridCol w:w="3408"/>
      </w:tblGrid>
      <w:tr w:rsidR="00E266CC" w14:paraId="46B4940D" w14:textId="77777777">
        <w:trPr>
          <w:jc w:val="center"/>
        </w:trPr>
        <w:tc>
          <w:tcPr>
            <w:tcW w:w="3408" w:type="dxa"/>
            <w:shd w:val="clear" w:color="auto" w:fill="8B3E2F"/>
          </w:tcPr>
          <w:p w14:paraId="70B9B111" w14:textId="77777777" w:rsidR="00E266CC" w:rsidRDefault="00000000">
            <w:r>
              <w:rPr>
                <w:b/>
                <w:color w:val="FFFFFF"/>
              </w:rPr>
              <w:t>Channel</w:t>
            </w:r>
          </w:p>
        </w:tc>
        <w:tc>
          <w:tcPr>
            <w:tcW w:w="3408" w:type="dxa"/>
            <w:shd w:val="clear" w:color="auto" w:fill="8B3E2F"/>
          </w:tcPr>
          <w:p w14:paraId="1ECAC826" w14:textId="77777777" w:rsidR="00E266CC" w:rsidRDefault="00000000">
            <w:r>
              <w:rPr>
                <w:b/>
                <w:color w:val="FFFFFF"/>
              </w:rPr>
              <w:t>What it offers</w:t>
            </w:r>
          </w:p>
        </w:tc>
        <w:tc>
          <w:tcPr>
            <w:tcW w:w="3408" w:type="dxa"/>
            <w:shd w:val="clear" w:color="auto" w:fill="8B3E2F"/>
          </w:tcPr>
          <w:p w14:paraId="646D0DBA" w14:textId="77777777" w:rsidR="00E266CC" w:rsidRDefault="00000000">
            <w:r>
              <w:rPr>
                <w:b/>
                <w:color w:val="FFFFFF"/>
              </w:rPr>
              <w:t>What's missing</w:t>
            </w:r>
          </w:p>
        </w:tc>
      </w:tr>
      <w:tr w:rsidR="00E266CC" w14:paraId="6D67B219" w14:textId="77777777">
        <w:trPr>
          <w:jc w:val="center"/>
        </w:trPr>
        <w:tc>
          <w:tcPr>
            <w:tcW w:w="3408" w:type="dxa"/>
          </w:tcPr>
          <w:p w14:paraId="18A09DC0" w14:textId="77777777" w:rsidR="00E266CC" w:rsidRDefault="00000000">
            <w:r>
              <w:t>Government schemes (PM Vishwakarma, ODOP, SFURTI)</w:t>
            </w:r>
          </w:p>
        </w:tc>
        <w:tc>
          <w:tcPr>
            <w:tcW w:w="3408" w:type="dxa"/>
          </w:tcPr>
          <w:p w14:paraId="64D09F39" w14:textId="77777777" w:rsidR="00E266CC" w:rsidRDefault="00000000">
            <w:r>
              <w:t>Training, tool kits, occasional credit support</w:t>
            </w:r>
          </w:p>
        </w:tc>
        <w:tc>
          <w:tcPr>
            <w:tcW w:w="3408" w:type="dxa"/>
          </w:tcPr>
          <w:p w14:paraId="32792AB2" w14:textId="77777777" w:rsidR="00E266CC" w:rsidRDefault="00000000">
            <w:r>
              <w:t>No ongoing market linkage, buyer discovery, or procurement assistance</w:t>
            </w:r>
          </w:p>
        </w:tc>
      </w:tr>
      <w:tr w:rsidR="00E266CC" w14:paraId="4CC5C593" w14:textId="77777777">
        <w:trPr>
          <w:jc w:val="center"/>
        </w:trPr>
        <w:tc>
          <w:tcPr>
            <w:tcW w:w="3408" w:type="dxa"/>
          </w:tcPr>
          <w:p w14:paraId="3E285534" w14:textId="77777777" w:rsidR="00E266CC" w:rsidRDefault="00000000">
            <w:r>
              <w:t>E-commerce platforms (Amazon Karigar, Flipkart Samarth, Etsy)</w:t>
            </w:r>
          </w:p>
        </w:tc>
        <w:tc>
          <w:tcPr>
            <w:tcW w:w="3408" w:type="dxa"/>
          </w:tcPr>
          <w:p w14:paraId="2C5989ED" w14:textId="77777777" w:rsidR="00E266CC" w:rsidRDefault="00000000">
            <w:r>
              <w:t>A B2C storefront where artisans can list products</w:t>
            </w:r>
          </w:p>
        </w:tc>
        <w:tc>
          <w:tcPr>
            <w:tcW w:w="3408" w:type="dxa"/>
          </w:tcPr>
          <w:p w14:paraId="020D215E" w14:textId="77777777" w:rsidR="00E266CC" w:rsidRDefault="00000000">
            <w:r>
              <w:t>Built mainly for individual consumer orders, not verified bulk/B2B buyers; artisan still manages photography, listing, and logistics alone</w:t>
            </w:r>
          </w:p>
        </w:tc>
      </w:tr>
      <w:tr w:rsidR="00E266CC" w14:paraId="665B0C97" w14:textId="77777777">
        <w:trPr>
          <w:jc w:val="center"/>
        </w:trPr>
        <w:tc>
          <w:tcPr>
            <w:tcW w:w="3408" w:type="dxa"/>
          </w:tcPr>
          <w:p w14:paraId="5A397B9C" w14:textId="77777777" w:rsidR="00E266CC" w:rsidRDefault="00000000">
            <w:r>
              <w:t>Informal social channels (Instagram pages, WhatsApp groups, word-of-mouth)</w:t>
            </w:r>
          </w:p>
        </w:tc>
        <w:tc>
          <w:tcPr>
            <w:tcW w:w="3408" w:type="dxa"/>
          </w:tcPr>
          <w:p w14:paraId="6A47ED08" w14:textId="77777777" w:rsidR="00E266CC" w:rsidRDefault="00000000">
            <w:r>
              <w:t>Low-cost and easy to start</w:t>
            </w:r>
          </w:p>
        </w:tc>
        <w:tc>
          <w:tcPr>
            <w:tcW w:w="3408" w:type="dxa"/>
          </w:tcPr>
          <w:p w14:paraId="645D322E" w14:textId="77777777" w:rsidR="00E266CC" w:rsidRDefault="00000000">
            <w:r>
              <w:t>Unstructured, no discovery layer, and no trust or verification signal for a buyer evaluating an unfamiliar artisan</w:t>
            </w:r>
          </w:p>
        </w:tc>
      </w:tr>
      <w:tr w:rsidR="00E266CC" w14:paraId="48718D4C" w14:textId="77777777">
        <w:trPr>
          <w:jc w:val="center"/>
        </w:trPr>
        <w:tc>
          <w:tcPr>
            <w:tcW w:w="3408" w:type="dxa"/>
          </w:tcPr>
          <w:p w14:paraId="4DFEDCB0" w14:textId="77777777" w:rsidR="00E266CC" w:rsidRDefault="00000000">
            <w:r>
              <w:lastRenderedPageBreak/>
              <w:t>Melas, exhibitions &amp; government emporiums</w:t>
            </w:r>
          </w:p>
        </w:tc>
        <w:tc>
          <w:tcPr>
            <w:tcW w:w="3408" w:type="dxa"/>
          </w:tcPr>
          <w:p w14:paraId="456531FD" w14:textId="77777777" w:rsidR="00E266CC" w:rsidRDefault="00000000">
            <w:r>
              <w:t>Face-to-face trust and direct sales</w:t>
            </w:r>
          </w:p>
        </w:tc>
        <w:tc>
          <w:tcPr>
            <w:tcW w:w="3408" w:type="dxa"/>
          </w:tcPr>
          <w:p w14:paraId="563B9FE2" w14:textId="77777777" w:rsidR="00E266CC" w:rsidRDefault="00000000">
            <w:r>
              <w:t>One-off and seasonal; no recurring, scalable institutional sourcing or procurement support</w:t>
            </w:r>
          </w:p>
        </w:tc>
      </w:tr>
    </w:tbl>
    <w:p w14:paraId="4746818A" w14:textId="77777777" w:rsidR="00E266CC" w:rsidRDefault="00E266CC"/>
    <w:p w14:paraId="76E4584E" w14:textId="77777777" w:rsidR="00E266CC" w:rsidRDefault="00000000">
      <w:r>
        <w:rPr>
          <w:i/>
          <w:sz w:val="18"/>
        </w:rPr>
        <w:t>Source: Publicly available scheme details (PM Vishwakarma, ODOP, SFURTI) and platform policies of Amazon Karigar, Flipkart Samarth and Etsy, as of 2026; informal-channel and mela characteristics are the author's field observation, not a cited statistic.</w:t>
      </w:r>
    </w:p>
    <w:p w14:paraId="311CABFC" w14:textId="77777777" w:rsidR="00E266CC" w:rsidRDefault="00000000">
      <w:r>
        <w:t>The missing piece is a channel that combines (a) curated, organized discovery for buyers, (b) verified B2B ordering, (c) a reputation layer, and (d) practical procurement assistance for institutional orders — for a single, well-defined product category. CraftCapital is built to close that specific gap, starting narrow rather than attempting to solve every artisan problem at once.</w:t>
      </w:r>
    </w:p>
    <w:p w14:paraId="33FEC1EF" w14:textId="77777777" w:rsidR="00E266CC" w:rsidRDefault="00000000">
      <w:pPr>
        <w:pStyle w:val="Heading1"/>
      </w:pPr>
      <w:r>
        <w:t>3. Executive Summary</w:t>
      </w:r>
    </w:p>
    <w:p w14:paraId="4F62AA11" w14:textId="77777777" w:rsidR="00E266CC" w:rsidRDefault="00000000">
      <w:r>
        <w:t>CraftCapital is a verified B2B marketplace and procurement-assistance platform connecting West Bengal's terracotta and clay-craft artisans directly to institutional buyers — corporate gifting companies, home-décor retailers, boutique hotels, and interior designers — without artisans routing through middlemen.</w:t>
      </w:r>
    </w:p>
    <w:p w14:paraId="17232984" w14:textId="77777777" w:rsidR="00E266CC" w:rsidRDefault="00000000">
      <w:r>
        <w:t>CraftCapital does more than list artisans. For institutional buyers with bulk requirements, it helps with the sourcing process: understanding the buyer's requirement, finding suitable verified artisans, comparing products, checking production capacity, coordinating samples, confirming orders, and coordinating third-party delivery. CraftCapital does not own inventory or a delivery fleet.</w:t>
      </w:r>
    </w:p>
    <w:p w14:paraId="3AFC708A" w14:textId="77777777" w:rsidR="00E266CC" w:rsidRDefault="00000000">
      <w:r>
        <w:t>Per the professor's guidance to start small, the pilot is deliberately narrow: one product category (terracotta and clay home décor), one city (Kolkata) for the buyer side, and two established artisan clusters (Panchmura and Krishnanagar) for the supply side.</w:t>
      </w:r>
    </w:p>
    <w:p w14:paraId="017631D5" w14:textId="77777777" w:rsidR="00E266CC" w:rsidRDefault="00000000">
      <w:r>
        <w:t>Customer acquisition borrows a proven pattern from hyperlocal city newsletters: build a free, curated audience first, then monetize once engagement is established. CraftCapital will run a weekly 'Artisan Spotlight' digest — WhatsApp broadcast, email, and mirrored on a simple web page ('Kolkata Craft Weekly') — showcasing new product drops and craft stories from the pilot clusters. It will be distributed to a curated list of institutional buyers, allowing buyers to browse past issues anytime, before asking anyone to transact.</w:t>
      </w:r>
    </w:p>
    <w:p w14:paraId="2E6267BC" w14:textId="77777777" w:rsidR="00E266CC" w:rsidRDefault="00000000">
      <w:r>
        <w:t>The digest solves the two-sided marketplace cold-start problem cheaply, while procurement assistance gives buyers a clear reason to use CraftCapital for actual B2B sourcing.</w:t>
      </w:r>
    </w:p>
    <w:p w14:paraId="10326959" w14:textId="77777777" w:rsidR="00E266CC" w:rsidRDefault="00000000">
      <w:r>
        <w:t>The venture does not lend money to artisans and does not own inventory, warehousing, or delivery fleets. Revenue comes mainly from a marketplace/procurement commission on completed orders, supported by optional buyer subscriptions and sponsored placement in the digest. This keeps the business asset-light while making the commission directly connected to successful procurement transactions.</w:t>
      </w:r>
    </w:p>
    <w:p w14:paraId="79003656" w14:textId="77777777" w:rsidR="00E266CC" w:rsidRDefault="00000000">
      <w:r>
        <w:t>The first-year objective is controlled validation rather than aggressive scaling. The business will test buyer acquisition, AOV, repeat ordering, acceptable commission, and procurement workload before expanding.</w:t>
      </w:r>
    </w:p>
    <w:p w14:paraId="18316FE0" w14:textId="77777777" w:rsidR="00E266CC" w:rsidRDefault="00000000">
      <w:pPr>
        <w:pStyle w:val="Heading1"/>
      </w:pPr>
      <w:r>
        <w:t>4. Target Market and Segmentation</w:t>
      </w:r>
    </w:p>
    <w:p w14:paraId="3B9DB287" w14:textId="77777777" w:rsidR="00E266CC" w:rsidRDefault="00000000">
      <w:pPr>
        <w:pStyle w:val="Heading2"/>
      </w:pPr>
      <w:r>
        <w:t>Supply side</w:t>
      </w:r>
    </w:p>
    <w:p w14:paraId="2BD6A9D4" w14:textId="77777777" w:rsidR="00E266CC" w:rsidRDefault="00000000">
      <w:pPr>
        <w:pStyle w:val="ListBullet"/>
      </w:pPr>
      <w:r>
        <w:t>Individual terracotta/clay artisans in Panchmura &amp; Sonamukhi (Bankura) and Krishnanagar (Nadia) clusters.</w:t>
      </w:r>
    </w:p>
    <w:p w14:paraId="653DFA1D" w14:textId="77777777" w:rsidR="00E266CC" w:rsidRDefault="00000000">
      <w:pPr>
        <w:pStyle w:val="ListBullet"/>
      </w:pPr>
      <w:r>
        <w:lastRenderedPageBreak/>
        <w:t>SHG- and cooperative-organized artisan groups — preferred first, since group structure simplifies verification and onboarding versus reaching individuals one by one.</w:t>
      </w:r>
    </w:p>
    <w:p w14:paraId="15B10B0C" w14:textId="77777777" w:rsidR="00E266CC" w:rsidRDefault="00000000">
      <w:pPr>
        <w:pStyle w:val="Heading2"/>
      </w:pPr>
      <w:r>
        <w:t>Demand side (primary buyer segments)</w:t>
      </w:r>
    </w:p>
    <w:tbl>
      <w:tblPr>
        <w:tblStyle w:val="TableGrid"/>
        <w:tblW w:w="0" w:type="auto"/>
        <w:jc w:val="center"/>
        <w:tblLook w:val="04A0" w:firstRow="1" w:lastRow="0" w:firstColumn="1" w:lastColumn="0" w:noHBand="0" w:noVBand="1"/>
      </w:tblPr>
      <w:tblGrid>
        <w:gridCol w:w="3408"/>
        <w:gridCol w:w="3408"/>
        <w:gridCol w:w="3408"/>
      </w:tblGrid>
      <w:tr w:rsidR="00E266CC" w14:paraId="188660EB" w14:textId="77777777">
        <w:trPr>
          <w:jc w:val="center"/>
        </w:trPr>
        <w:tc>
          <w:tcPr>
            <w:tcW w:w="3408" w:type="dxa"/>
            <w:shd w:val="clear" w:color="auto" w:fill="8B3E2F"/>
          </w:tcPr>
          <w:p w14:paraId="44017D09" w14:textId="77777777" w:rsidR="00E266CC" w:rsidRDefault="00000000">
            <w:r>
              <w:rPr>
                <w:b/>
                <w:color w:val="FFFFFF"/>
              </w:rPr>
              <w:t>Segment</w:t>
            </w:r>
          </w:p>
        </w:tc>
        <w:tc>
          <w:tcPr>
            <w:tcW w:w="3408" w:type="dxa"/>
            <w:shd w:val="clear" w:color="auto" w:fill="8B3E2F"/>
          </w:tcPr>
          <w:p w14:paraId="0826AC86" w14:textId="77777777" w:rsidR="00E266CC" w:rsidRDefault="00000000">
            <w:r>
              <w:rPr>
                <w:b/>
                <w:color w:val="FFFFFF"/>
              </w:rPr>
              <w:t>Why they buy</w:t>
            </w:r>
          </w:p>
        </w:tc>
        <w:tc>
          <w:tcPr>
            <w:tcW w:w="3408" w:type="dxa"/>
            <w:shd w:val="clear" w:color="auto" w:fill="8B3E2F"/>
          </w:tcPr>
          <w:p w14:paraId="4EB53385" w14:textId="77777777" w:rsidR="00E266CC" w:rsidRDefault="00000000">
            <w:r>
              <w:rPr>
                <w:b/>
                <w:color w:val="FFFFFF"/>
              </w:rPr>
              <w:t>Typical order pattern</w:t>
            </w:r>
          </w:p>
        </w:tc>
      </w:tr>
      <w:tr w:rsidR="00E266CC" w14:paraId="0BC1288D" w14:textId="77777777">
        <w:trPr>
          <w:jc w:val="center"/>
        </w:trPr>
        <w:tc>
          <w:tcPr>
            <w:tcW w:w="3408" w:type="dxa"/>
          </w:tcPr>
          <w:p w14:paraId="7640C48D" w14:textId="77777777" w:rsidR="00E266CC" w:rsidRDefault="00000000">
            <w:r>
              <w:t>Corporate gifting companies</w:t>
            </w:r>
          </w:p>
        </w:tc>
        <w:tc>
          <w:tcPr>
            <w:tcW w:w="3408" w:type="dxa"/>
          </w:tcPr>
          <w:p w14:paraId="2DC1435E" w14:textId="77777777" w:rsidR="00E266CC" w:rsidRDefault="00000000">
            <w:r>
              <w:t>Festive, onboarding, and client-gifting needs; authentic, story-led products</w:t>
            </w:r>
          </w:p>
        </w:tc>
        <w:tc>
          <w:tcPr>
            <w:tcW w:w="3408" w:type="dxa"/>
          </w:tcPr>
          <w:p w14:paraId="6A424796" w14:textId="77777777" w:rsidR="00E266CC" w:rsidRDefault="00000000">
            <w:r>
              <w:t>Bulk, seasonal spikes (Diwali, year-end)</w:t>
            </w:r>
          </w:p>
        </w:tc>
      </w:tr>
      <w:tr w:rsidR="00E266CC" w14:paraId="2901907B" w14:textId="77777777">
        <w:trPr>
          <w:jc w:val="center"/>
        </w:trPr>
        <w:tc>
          <w:tcPr>
            <w:tcW w:w="3408" w:type="dxa"/>
          </w:tcPr>
          <w:p w14:paraId="0C3D61A6" w14:textId="77777777" w:rsidR="00E266CC" w:rsidRDefault="00000000">
            <w:r>
              <w:t>Home décor &amp; boutique retail stores</w:t>
            </w:r>
          </w:p>
        </w:tc>
        <w:tc>
          <w:tcPr>
            <w:tcW w:w="3408" w:type="dxa"/>
          </w:tcPr>
          <w:p w14:paraId="29D7C82A" w14:textId="77777777" w:rsidR="00E266CC" w:rsidRDefault="00000000">
            <w:r>
              <w:t>Differentiated, handmade inventory for urban customers</w:t>
            </w:r>
          </w:p>
        </w:tc>
        <w:tc>
          <w:tcPr>
            <w:tcW w:w="3408" w:type="dxa"/>
          </w:tcPr>
          <w:p w14:paraId="5626C933" w14:textId="77777777" w:rsidR="00E266CC" w:rsidRDefault="00000000">
            <w:r>
              <w:t>Recurring monthly restocking</w:t>
            </w:r>
          </w:p>
        </w:tc>
      </w:tr>
      <w:tr w:rsidR="00E266CC" w14:paraId="291E9A04" w14:textId="77777777">
        <w:trPr>
          <w:jc w:val="center"/>
        </w:trPr>
        <w:tc>
          <w:tcPr>
            <w:tcW w:w="3408" w:type="dxa"/>
          </w:tcPr>
          <w:p w14:paraId="3C108830" w14:textId="77777777" w:rsidR="00E266CC" w:rsidRDefault="00000000">
            <w:r>
              <w:t>Boutique hotels &amp; hospitality</w:t>
            </w:r>
          </w:p>
        </w:tc>
        <w:tc>
          <w:tcPr>
            <w:tcW w:w="3408" w:type="dxa"/>
          </w:tcPr>
          <w:p w14:paraId="61457A8B" w14:textId="77777777" w:rsidR="00E266CC" w:rsidRDefault="00000000">
            <w:r>
              <w:t>Décor and in-room accents with local, authentic character</w:t>
            </w:r>
          </w:p>
        </w:tc>
        <w:tc>
          <w:tcPr>
            <w:tcW w:w="3408" w:type="dxa"/>
          </w:tcPr>
          <w:p w14:paraId="417B0FEC" w14:textId="77777777" w:rsidR="00E266CC" w:rsidRDefault="00000000">
            <w:r>
              <w:t>One-time fit-out + periodic refresh</w:t>
            </w:r>
          </w:p>
        </w:tc>
      </w:tr>
      <w:tr w:rsidR="00E266CC" w14:paraId="3404C92A" w14:textId="77777777">
        <w:trPr>
          <w:jc w:val="center"/>
        </w:trPr>
        <w:tc>
          <w:tcPr>
            <w:tcW w:w="3408" w:type="dxa"/>
          </w:tcPr>
          <w:p w14:paraId="160757A8" w14:textId="77777777" w:rsidR="00E266CC" w:rsidRDefault="00000000">
            <w:r>
              <w:t>Interior designers</w:t>
            </w:r>
          </w:p>
        </w:tc>
        <w:tc>
          <w:tcPr>
            <w:tcW w:w="3408" w:type="dxa"/>
          </w:tcPr>
          <w:p w14:paraId="32BA9775" w14:textId="77777777" w:rsidR="00E266CC" w:rsidRDefault="00000000">
            <w:r>
              <w:t>Distinctive pieces for client projects</w:t>
            </w:r>
          </w:p>
        </w:tc>
        <w:tc>
          <w:tcPr>
            <w:tcW w:w="3408" w:type="dxa"/>
          </w:tcPr>
          <w:p w14:paraId="3B512BA9" w14:textId="77777777" w:rsidR="00E266CC" w:rsidRDefault="00000000">
            <w:r>
              <w:t>Project-based, irregular but high value</w:t>
            </w:r>
          </w:p>
        </w:tc>
      </w:tr>
    </w:tbl>
    <w:p w14:paraId="36A610C6" w14:textId="77777777" w:rsidR="00E266CC" w:rsidRDefault="00E266CC"/>
    <w:p w14:paraId="1BDE3E78" w14:textId="77777777" w:rsidR="00E266CC" w:rsidRDefault="00000000">
      <w:r>
        <w:rPr>
          <w:i/>
          <w:sz w:val="18"/>
        </w:rPr>
        <w:t>Source: Author's segmentation, based on general B2B gifting/décor procurement patterns; buying frequency and rationale to be confirmed via buyer interviews.</w:t>
      </w:r>
    </w:p>
    <w:p w14:paraId="380F4076" w14:textId="77777777" w:rsidR="00E266CC" w:rsidRDefault="00000000">
      <w:r>
        <w:t>Export houses are a plausible future segment but are deliberately excluded from the pilot — export compliance and logistics add complexity the pilot is designed to avoid.</w:t>
      </w:r>
    </w:p>
    <w:p w14:paraId="3C28B18E" w14:textId="77777777" w:rsidR="00E266CC" w:rsidRDefault="00000000">
      <w:pPr>
        <w:pStyle w:val="Heading1"/>
      </w:pPr>
      <w:r>
        <w:t>5. Total Market Size</w:t>
      </w:r>
    </w:p>
    <w:p w14:paraId="00306164" w14:textId="77777777" w:rsidR="00E266CC" w:rsidRDefault="00000000">
      <w:r>
        <w:t>Market size is estimated two ways: the chain-ratio (demand-side, top-down) and end-use (supply-side, bottom-up) methods. Each step shows the midpoint assumption. All narrowing ratios are working assumptions to be validated through a direct campus/industry survey.</w:t>
      </w:r>
    </w:p>
    <w:p w14:paraId="5B14F3C5" w14:textId="77777777" w:rsidR="00E266CC" w:rsidRDefault="00000000">
      <w:pPr>
        <w:pStyle w:val="Heading2"/>
      </w:pPr>
      <w:r>
        <w:t>A. Chain Ratio Method (demand-side, TAM → SAM → addressable Year-1 demand)</w:t>
      </w:r>
    </w:p>
    <w:tbl>
      <w:tblPr>
        <w:tblStyle w:val="TableGrid"/>
        <w:tblW w:w="0" w:type="auto"/>
        <w:jc w:val="center"/>
        <w:tblLook w:val="04A0" w:firstRow="1" w:lastRow="0" w:firstColumn="1" w:lastColumn="0" w:noHBand="0" w:noVBand="1"/>
      </w:tblPr>
      <w:tblGrid>
        <w:gridCol w:w="2045"/>
        <w:gridCol w:w="2045"/>
        <w:gridCol w:w="2045"/>
        <w:gridCol w:w="2045"/>
        <w:gridCol w:w="2045"/>
      </w:tblGrid>
      <w:tr w:rsidR="00E266CC" w14:paraId="6F76E909" w14:textId="77777777">
        <w:trPr>
          <w:jc w:val="center"/>
        </w:trPr>
        <w:tc>
          <w:tcPr>
            <w:tcW w:w="2045" w:type="dxa"/>
            <w:shd w:val="clear" w:color="auto" w:fill="8B3E2F"/>
          </w:tcPr>
          <w:p w14:paraId="4DD8C07B" w14:textId="77777777" w:rsidR="00E266CC" w:rsidRDefault="00000000">
            <w:r>
              <w:rPr>
                <w:b/>
                <w:color w:val="FFFFFF"/>
              </w:rPr>
              <w:t>Step</w:t>
            </w:r>
          </w:p>
        </w:tc>
        <w:tc>
          <w:tcPr>
            <w:tcW w:w="2045" w:type="dxa"/>
            <w:shd w:val="clear" w:color="auto" w:fill="8B3E2F"/>
          </w:tcPr>
          <w:p w14:paraId="0F5D16D6" w14:textId="77777777" w:rsidR="00E266CC" w:rsidRDefault="00000000">
            <w:r>
              <w:rPr>
                <w:b/>
                <w:color w:val="FFFFFF"/>
              </w:rPr>
              <w:t>Metric</w:t>
            </w:r>
          </w:p>
        </w:tc>
        <w:tc>
          <w:tcPr>
            <w:tcW w:w="2045" w:type="dxa"/>
            <w:shd w:val="clear" w:color="auto" w:fill="8B3E2F"/>
          </w:tcPr>
          <w:p w14:paraId="0141D5A8" w14:textId="77777777" w:rsidR="00E266CC" w:rsidRDefault="00000000">
            <w:r>
              <w:rPr>
                <w:b/>
                <w:color w:val="FFFFFF"/>
              </w:rPr>
              <w:t>Assumption</w:t>
            </w:r>
          </w:p>
        </w:tc>
        <w:tc>
          <w:tcPr>
            <w:tcW w:w="2045" w:type="dxa"/>
            <w:shd w:val="clear" w:color="auto" w:fill="8B3E2F"/>
          </w:tcPr>
          <w:p w14:paraId="55AE2D33" w14:textId="77777777" w:rsidR="00E266CC" w:rsidRDefault="00000000">
            <w:r>
              <w:rPr>
                <w:b/>
                <w:color w:val="FFFFFF"/>
              </w:rPr>
              <w:t>Calculation</w:t>
            </w:r>
          </w:p>
        </w:tc>
        <w:tc>
          <w:tcPr>
            <w:tcW w:w="2045" w:type="dxa"/>
            <w:shd w:val="clear" w:color="auto" w:fill="8B3E2F"/>
          </w:tcPr>
          <w:p w14:paraId="1608ECF3" w14:textId="77777777" w:rsidR="00E266CC" w:rsidRDefault="00000000">
            <w:r>
              <w:rPr>
                <w:b/>
                <w:color w:val="FFFFFF"/>
              </w:rPr>
              <w:t>Result</w:t>
            </w:r>
          </w:p>
        </w:tc>
      </w:tr>
      <w:tr w:rsidR="00E266CC" w14:paraId="2E6AEA58" w14:textId="77777777">
        <w:trPr>
          <w:jc w:val="center"/>
        </w:trPr>
        <w:tc>
          <w:tcPr>
            <w:tcW w:w="2045" w:type="dxa"/>
          </w:tcPr>
          <w:p w14:paraId="3FD6F867" w14:textId="77777777" w:rsidR="00E266CC" w:rsidRDefault="00000000">
            <w:r>
              <w:t>1</w:t>
            </w:r>
          </w:p>
        </w:tc>
        <w:tc>
          <w:tcPr>
            <w:tcW w:w="2045" w:type="dxa"/>
          </w:tcPr>
          <w:p w14:paraId="35046441" w14:textId="77777777" w:rsidR="00E266CC" w:rsidRDefault="00000000">
            <w:r>
              <w:t>India handicraft market (2024)</w:t>
            </w:r>
          </w:p>
        </w:tc>
        <w:tc>
          <w:tcPr>
            <w:tcW w:w="2045" w:type="dxa"/>
          </w:tcPr>
          <w:p w14:paraId="0486ED7B" w14:textId="77777777" w:rsidR="00E266CC" w:rsidRDefault="00000000">
            <w:r>
              <w:t>$4.56B; ~₹83/$1</w:t>
            </w:r>
          </w:p>
        </w:tc>
        <w:tc>
          <w:tcPr>
            <w:tcW w:w="2045" w:type="dxa"/>
          </w:tcPr>
          <w:p w14:paraId="47512F52" w14:textId="77777777" w:rsidR="00E266CC" w:rsidRDefault="00000000">
            <w:r>
              <w:t>$4.56B × ₹83</w:t>
            </w:r>
          </w:p>
        </w:tc>
        <w:tc>
          <w:tcPr>
            <w:tcW w:w="2045" w:type="dxa"/>
          </w:tcPr>
          <w:p w14:paraId="10913A01" w14:textId="77777777" w:rsidR="00E266CC" w:rsidRDefault="00000000">
            <w:r>
              <w:t>₹37,848 Cr</w:t>
            </w:r>
          </w:p>
        </w:tc>
      </w:tr>
      <w:tr w:rsidR="00E266CC" w14:paraId="50F99D06" w14:textId="77777777">
        <w:trPr>
          <w:jc w:val="center"/>
        </w:trPr>
        <w:tc>
          <w:tcPr>
            <w:tcW w:w="2045" w:type="dxa"/>
          </w:tcPr>
          <w:p w14:paraId="56ACEB5D" w14:textId="77777777" w:rsidR="00E266CC" w:rsidRDefault="00000000">
            <w:r>
              <w:t>2</w:t>
            </w:r>
          </w:p>
        </w:tc>
        <w:tc>
          <w:tcPr>
            <w:tcW w:w="2045" w:type="dxa"/>
          </w:tcPr>
          <w:p w14:paraId="42CE2DDF" w14:textId="77777777" w:rsidR="00E266CC" w:rsidRDefault="00000000">
            <w:r>
              <w:t>× Organized B2B/institutional share</w:t>
            </w:r>
          </w:p>
        </w:tc>
        <w:tc>
          <w:tcPr>
            <w:tcW w:w="2045" w:type="dxa"/>
          </w:tcPr>
          <w:p w14:paraId="7AC28ABE" w14:textId="77777777" w:rsidR="00E266CC" w:rsidRDefault="00000000">
            <w:r>
              <w:t>15–20% (mid 17.5%)</w:t>
            </w:r>
          </w:p>
        </w:tc>
        <w:tc>
          <w:tcPr>
            <w:tcW w:w="2045" w:type="dxa"/>
          </w:tcPr>
          <w:p w14:paraId="145186D9" w14:textId="77777777" w:rsidR="00E266CC" w:rsidRDefault="00000000">
            <w:r>
              <w:t>₹37,848 Cr × 17.5%</w:t>
            </w:r>
          </w:p>
        </w:tc>
        <w:tc>
          <w:tcPr>
            <w:tcW w:w="2045" w:type="dxa"/>
          </w:tcPr>
          <w:p w14:paraId="16AEF4FF" w14:textId="77777777" w:rsidR="00E266CC" w:rsidRDefault="00000000">
            <w:r>
              <w:t>₹6,623 Cr</w:t>
            </w:r>
          </w:p>
        </w:tc>
      </w:tr>
      <w:tr w:rsidR="00E266CC" w14:paraId="64252193" w14:textId="77777777">
        <w:trPr>
          <w:jc w:val="center"/>
        </w:trPr>
        <w:tc>
          <w:tcPr>
            <w:tcW w:w="2045" w:type="dxa"/>
          </w:tcPr>
          <w:p w14:paraId="1309C679" w14:textId="77777777" w:rsidR="00E266CC" w:rsidRDefault="00000000">
            <w:r>
              <w:t>3</w:t>
            </w:r>
          </w:p>
        </w:tc>
        <w:tc>
          <w:tcPr>
            <w:tcW w:w="2045" w:type="dxa"/>
          </w:tcPr>
          <w:p w14:paraId="790FDAE2" w14:textId="77777777" w:rsidR="00E266CC" w:rsidRDefault="00000000">
            <w:r>
              <w:t>× Eastern India / West Bengal share</w:t>
            </w:r>
          </w:p>
        </w:tc>
        <w:tc>
          <w:tcPr>
            <w:tcW w:w="2045" w:type="dxa"/>
          </w:tcPr>
          <w:p w14:paraId="704D0284" w14:textId="77777777" w:rsidR="00E266CC" w:rsidRDefault="00000000">
            <w:r>
              <w:t>8–10% (mid 9%)</w:t>
            </w:r>
          </w:p>
        </w:tc>
        <w:tc>
          <w:tcPr>
            <w:tcW w:w="2045" w:type="dxa"/>
          </w:tcPr>
          <w:p w14:paraId="556669E1" w14:textId="77777777" w:rsidR="00E266CC" w:rsidRDefault="00000000">
            <w:r>
              <w:t>₹6,623 Cr × 9%</w:t>
            </w:r>
          </w:p>
        </w:tc>
        <w:tc>
          <w:tcPr>
            <w:tcW w:w="2045" w:type="dxa"/>
          </w:tcPr>
          <w:p w14:paraId="54F8B42E" w14:textId="77777777" w:rsidR="00E266CC" w:rsidRDefault="00000000">
            <w:r>
              <w:t>₹596 Cr</w:t>
            </w:r>
          </w:p>
        </w:tc>
      </w:tr>
      <w:tr w:rsidR="00E266CC" w14:paraId="2EB93602" w14:textId="77777777">
        <w:trPr>
          <w:jc w:val="center"/>
        </w:trPr>
        <w:tc>
          <w:tcPr>
            <w:tcW w:w="2045" w:type="dxa"/>
          </w:tcPr>
          <w:p w14:paraId="7F85EE92" w14:textId="77777777" w:rsidR="00E266CC" w:rsidRDefault="00000000">
            <w:r>
              <w:t>4</w:t>
            </w:r>
          </w:p>
        </w:tc>
        <w:tc>
          <w:tcPr>
            <w:tcW w:w="2045" w:type="dxa"/>
          </w:tcPr>
          <w:p w14:paraId="501E6600" w14:textId="77777777" w:rsidR="00E266CC" w:rsidRDefault="00000000">
            <w:r>
              <w:t>× Kolkata's share of Eastern India institutional buying</w:t>
            </w:r>
          </w:p>
        </w:tc>
        <w:tc>
          <w:tcPr>
            <w:tcW w:w="2045" w:type="dxa"/>
          </w:tcPr>
          <w:p w14:paraId="393BFDB8" w14:textId="77777777" w:rsidR="00E266CC" w:rsidRDefault="00000000">
            <w:r>
              <w:t>~40%</w:t>
            </w:r>
          </w:p>
        </w:tc>
        <w:tc>
          <w:tcPr>
            <w:tcW w:w="2045" w:type="dxa"/>
          </w:tcPr>
          <w:p w14:paraId="4D814F03" w14:textId="77777777" w:rsidR="00E266CC" w:rsidRDefault="00000000">
            <w:r>
              <w:t>₹596 Cr × 40%</w:t>
            </w:r>
          </w:p>
        </w:tc>
        <w:tc>
          <w:tcPr>
            <w:tcW w:w="2045" w:type="dxa"/>
          </w:tcPr>
          <w:p w14:paraId="74C117C1" w14:textId="77777777" w:rsidR="00E266CC" w:rsidRDefault="00000000">
            <w:r>
              <w:t>₹238 Cr</w:t>
            </w:r>
          </w:p>
        </w:tc>
      </w:tr>
      <w:tr w:rsidR="00E266CC" w14:paraId="4F386B7A" w14:textId="77777777">
        <w:trPr>
          <w:jc w:val="center"/>
        </w:trPr>
        <w:tc>
          <w:tcPr>
            <w:tcW w:w="2045" w:type="dxa"/>
          </w:tcPr>
          <w:p w14:paraId="1259BDFA" w14:textId="77777777" w:rsidR="00E266CC" w:rsidRDefault="00000000">
            <w:r>
              <w:t>5</w:t>
            </w:r>
          </w:p>
        </w:tc>
        <w:tc>
          <w:tcPr>
            <w:tcW w:w="2045" w:type="dxa"/>
          </w:tcPr>
          <w:p w14:paraId="17D9CBBB" w14:textId="77777777" w:rsidR="00E266CC" w:rsidRDefault="00000000">
            <w:r>
              <w:t>× Terracotta/clay share of total handicraft category mix</w:t>
            </w:r>
          </w:p>
        </w:tc>
        <w:tc>
          <w:tcPr>
            <w:tcW w:w="2045" w:type="dxa"/>
          </w:tcPr>
          <w:p w14:paraId="19698959" w14:textId="77777777" w:rsidR="00E266CC" w:rsidRDefault="00000000">
            <w:r>
              <w:t>~2%</w:t>
            </w:r>
          </w:p>
        </w:tc>
        <w:tc>
          <w:tcPr>
            <w:tcW w:w="2045" w:type="dxa"/>
          </w:tcPr>
          <w:p w14:paraId="00C6C898" w14:textId="77777777" w:rsidR="00E266CC" w:rsidRDefault="00000000">
            <w:r>
              <w:t>₹238 Cr × 2%</w:t>
            </w:r>
          </w:p>
        </w:tc>
        <w:tc>
          <w:tcPr>
            <w:tcW w:w="2045" w:type="dxa"/>
          </w:tcPr>
          <w:p w14:paraId="650A179A" w14:textId="77777777" w:rsidR="00E266CC" w:rsidRDefault="00000000">
            <w:r>
              <w:t>≈ ₹4.8 Cr</w:t>
            </w:r>
          </w:p>
        </w:tc>
      </w:tr>
    </w:tbl>
    <w:p w14:paraId="42800847" w14:textId="77777777" w:rsidR="00E266CC" w:rsidRDefault="00E266CC"/>
    <w:p w14:paraId="44CA6748" w14:textId="77777777" w:rsidR="00E266CC" w:rsidRDefault="00000000">
      <w:r>
        <w:t>The chain-ratio calculation gives approximately ₹4.8 Cr of addressable Year-1 institutional demand for terracotta/clay décor in Kolkata at midpoint assumptions. Using the full 15–20% and 8–10% ranges moves the result between roughly ₹3.3 Cr and ₹6.4 Cr.</w:t>
      </w:r>
    </w:p>
    <w:p w14:paraId="23E906AE" w14:textId="77777777" w:rsidR="00E266CC" w:rsidRDefault="00000000">
      <w:r>
        <w:rPr>
          <w:i/>
          <w:sz w:val="18"/>
        </w:rPr>
        <w:t>Source: Step 1 figure and USD/INR conversion — Ministry of Textiles / Economic Survey trade estimate, as cited in the original CraftCapital plan, converted at an illustrative ₹83/$1. Steps 2–5 are author's assumptions and must be validated through the planned buyer survey.</w:t>
      </w:r>
    </w:p>
    <w:p w14:paraId="3DB20CAA" w14:textId="77777777" w:rsidR="00E266CC" w:rsidRDefault="00000000">
      <w:pPr>
        <w:pStyle w:val="Heading2"/>
      </w:pPr>
      <w:r>
        <w:lastRenderedPageBreak/>
        <w:t>B. End-Use Method (supply-side, production-based cross-check)</w:t>
      </w:r>
    </w:p>
    <w:tbl>
      <w:tblPr>
        <w:tblStyle w:val="TableGrid"/>
        <w:tblW w:w="0" w:type="auto"/>
        <w:jc w:val="center"/>
        <w:tblLook w:val="04A0" w:firstRow="1" w:lastRow="0" w:firstColumn="1" w:lastColumn="0" w:noHBand="0" w:noVBand="1"/>
      </w:tblPr>
      <w:tblGrid>
        <w:gridCol w:w="2003"/>
        <w:gridCol w:w="2365"/>
        <w:gridCol w:w="2026"/>
        <w:gridCol w:w="2024"/>
        <w:gridCol w:w="2022"/>
      </w:tblGrid>
      <w:tr w:rsidR="00E266CC" w14:paraId="73F5D8F3" w14:textId="77777777">
        <w:trPr>
          <w:jc w:val="center"/>
        </w:trPr>
        <w:tc>
          <w:tcPr>
            <w:tcW w:w="2045" w:type="dxa"/>
            <w:shd w:val="clear" w:color="auto" w:fill="8B3E2F"/>
          </w:tcPr>
          <w:p w14:paraId="729CAC39" w14:textId="77777777" w:rsidR="00E266CC" w:rsidRDefault="00000000">
            <w:r>
              <w:rPr>
                <w:b/>
                <w:color w:val="FFFFFF"/>
              </w:rPr>
              <w:t>Step</w:t>
            </w:r>
          </w:p>
        </w:tc>
        <w:tc>
          <w:tcPr>
            <w:tcW w:w="2045" w:type="dxa"/>
            <w:shd w:val="clear" w:color="auto" w:fill="8B3E2F"/>
          </w:tcPr>
          <w:p w14:paraId="7F87F812" w14:textId="77777777" w:rsidR="00E266CC" w:rsidRDefault="00000000">
            <w:r>
              <w:rPr>
                <w:b/>
                <w:color w:val="FFFFFF"/>
              </w:rPr>
              <w:t>Metric</w:t>
            </w:r>
          </w:p>
        </w:tc>
        <w:tc>
          <w:tcPr>
            <w:tcW w:w="2045" w:type="dxa"/>
            <w:shd w:val="clear" w:color="auto" w:fill="8B3E2F"/>
          </w:tcPr>
          <w:p w14:paraId="1E44C400" w14:textId="77777777" w:rsidR="00E266CC" w:rsidRDefault="00000000">
            <w:r>
              <w:rPr>
                <w:b/>
                <w:color w:val="FFFFFF"/>
              </w:rPr>
              <w:t>Assumption</w:t>
            </w:r>
          </w:p>
        </w:tc>
        <w:tc>
          <w:tcPr>
            <w:tcW w:w="2045" w:type="dxa"/>
            <w:shd w:val="clear" w:color="auto" w:fill="8B3E2F"/>
          </w:tcPr>
          <w:p w14:paraId="4F1FF869" w14:textId="77777777" w:rsidR="00E266CC" w:rsidRDefault="00000000">
            <w:r>
              <w:rPr>
                <w:b/>
                <w:color w:val="FFFFFF"/>
              </w:rPr>
              <w:t>Calculation</w:t>
            </w:r>
          </w:p>
        </w:tc>
        <w:tc>
          <w:tcPr>
            <w:tcW w:w="2045" w:type="dxa"/>
            <w:shd w:val="clear" w:color="auto" w:fill="8B3E2F"/>
          </w:tcPr>
          <w:p w14:paraId="1889A7C4" w14:textId="77777777" w:rsidR="00E266CC" w:rsidRDefault="00000000">
            <w:r>
              <w:rPr>
                <w:b/>
                <w:color w:val="FFFFFF"/>
              </w:rPr>
              <w:t>Result</w:t>
            </w:r>
          </w:p>
        </w:tc>
      </w:tr>
      <w:tr w:rsidR="00E266CC" w14:paraId="6B18D532" w14:textId="77777777">
        <w:trPr>
          <w:jc w:val="center"/>
        </w:trPr>
        <w:tc>
          <w:tcPr>
            <w:tcW w:w="2045" w:type="dxa"/>
          </w:tcPr>
          <w:p w14:paraId="3990DECF" w14:textId="77777777" w:rsidR="00E266CC" w:rsidRDefault="00000000">
            <w:r>
              <w:t>1</w:t>
            </w:r>
          </w:p>
        </w:tc>
        <w:tc>
          <w:tcPr>
            <w:tcW w:w="2045" w:type="dxa"/>
          </w:tcPr>
          <w:p w14:paraId="05C080D9" w14:textId="77777777" w:rsidR="00E266CC" w:rsidRDefault="00000000">
            <w:r>
              <w:t>Active artisan households (Panchmura + Krishnanagar)</w:t>
            </w:r>
          </w:p>
        </w:tc>
        <w:tc>
          <w:tcPr>
            <w:tcW w:w="2045" w:type="dxa"/>
          </w:tcPr>
          <w:p w14:paraId="451BA98C" w14:textId="77777777" w:rsidR="00E266CC" w:rsidRDefault="00000000">
            <w:r>
              <w:t>1,500–2,500 (mid 2,000)</w:t>
            </w:r>
          </w:p>
        </w:tc>
        <w:tc>
          <w:tcPr>
            <w:tcW w:w="2045" w:type="dxa"/>
          </w:tcPr>
          <w:p w14:paraId="514439D9" w14:textId="77777777" w:rsidR="00E266CC" w:rsidRDefault="00000000">
            <w:r>
              <w:t>—</w:t>
            </w:r>
          </w:p>
        </w:tc>
        <w:tc>
          <w:tcPr>
            <w:tcW w:w="2045" w:type="dxa"/>
          </w:tcPr>
          <w:p w14:paraId="416C1971" w14:textId="77777777" w:rsidR="00E266CC" w:rsidRDefault="00000000">
            <w:r>
              <w:t>2,000 households</w:t>
            </w:r>
          </w:p>
        </w:tc>
      </w:tr>
      <w:tr w:rsidR="00E266CC" w14:paraId="14DB7048" w14:textId="77777777">
        <w:trPr>
          <w:jc w:val="center"/>
        </w:trPr>
        <w:tc>
          <w:tcPr>
            <w:tcW w:w="2045" w:type="dxa"/>
          </w:tcPr>
          <w:p w14:paraId="32B7D481" w14:textId="77777777" w:rsidR="00E266CC" w:rsidRDefault="00000000">
            <w:r>
              <w:t>2</w:t>
            </w:r>
          </w:p>
        </w:tc>
        <w:tc>
          <w:tcPr>
            <w:tcW w:w="2045" w:type="dxa"/>
          </w:tcPr>
          <w:p w14:paraId="51601DB9" w14:textId="77777777" w:rsidR="00E266CC" w:rsidRDefault="00000000">
            <w:r>
              <w:t>× Avg. annual saleable output per household</w:t>
            </w:r>
          </w:p>
        </w:tc>
        <w:tc>
          <w:tcPr>
            <w:tcW w:w="2045" w:type="dxa"/>
          </w:tcPr>
          <w:p w14:paraId="6F611945" w14:textId="77777777" w:rsidR="00E266CC" w:rsidRDefault="00000000">
            <w:r>
              <w:t>₹60,000–₹1,20,000 (mid ₹90,000)</w:t>
            </w:r>
          </w:p>
        </w:tc>
        <w:tc>
          <w:tcPr>
            <w:tcW w:w="2045" w:type="dxa"/>
          </w:tcPr>
          <w:p w14:paraId="7B136ED0" w14:textId="77777777" w:rsidR="00E266CC" w:rsidRDefault="00000000">
            <w:r>
              <w:t>2,000 × ₹90,000</w:t>
            </w:r>
          </w:p>
        </w:tc>
        <w:tc>
          <w:tcPr>
            <w:tcW w:w="2045" w:type="dxa"/>
          </w:tcPr>
          <w:p w14:paraId="338F206B" w14:textId="77777777" w:rsidR="00E266CC" w:rsidRDefault="00000000">
            <w:r>
              <w:t>₹18 Cr/year</w:t>
            </w:r>
          </w:p>
        </w:tc>
      </w:tr>
      <w:tr w:rsidR="00E266CC" w14:paraId="3A140606" w14:textId="77777777">
        <w:trPr>
          <w:jc w:val="center"/>
        </w:trPr>
        <w:tc>
          <w:tcPr>
            <w:tcW w:w="2045" w:type="dxa"/>
          </w:tcPr>
          <w:p w14:paraId="416F319A" w14:textId="77777777" w:rsidR="00E266CC" w:rsidRDefault="00000000">
            <w:r>
              <w:t>3</w:t>
            </w:r>
          </w:p>
        </w:tc>
        <w:tc>
          <w:tcPr>
            <w:tcW w:w="2045" w:type="dxa"/>
          </w:tcPr>
          <w:p w14:paraId="61CECAAB" w14:textId="77777777" w:rsidR="00E266CC" w:rsidRDefault="00000000">
            <w:r>
              <w:t>× % reachable/onboardable via CraftCapital, Year 1–2</w:t>
            </w:r>
          </w:p>
        </w:tc>
        <w:tc>
          <w:tcPr>
            <w:tcW w:w="2045" w:type="dxa"/>
          </w:tcPr>
          <w:p w14:paraId="5541E746" w14:textId="77777777" w:rsidR="00E266CC" w:rsidRDefault="00000000">
            <w:r>
              <w:t>5–8% (mid 6.5%)</w:t>
            </w:r>
          </w:p>
        </w:tc>
        <w:tc>
          <w:tcPr>
            <w:tcW w:w="2045" w:type="dxa"/>
          </w:tcPr>
          <w:p w14:paraId="5C524A82" w14:textId="77777777" w:rsidR="00E266CC" w:rsidRDefault="00000000">
            <w:r>
              <w:t>₹18 Cr × 6.5%</w:t>
            </w:r>
          </w:p>
        </w:tc>
        <w:tc>
          <w:tcPr>
            <w:tcW w:w="2045" w:type="dxa"/>
          </w:tcPr>
          <w:p w14:paraId="5C015483" w14:textId="77777777" w:rsidR="00E266CC" w:rsidRDefault="00000000">
            <w:r>
              <w:t>≈ ₹1.17 Cr</w:t>
            </w:r>
          </w:p>
        </w:tc>
      </w:tr>
    </w:tbl>
    <w:p w14:paraId="2D37E541" w14:textId="77777777" w:rsidR="00E266CC" w:rsidRDefault="00E266CC"/>
    <w:p w14:paraId="5462B69E" w14:textId="77777777" w:rsidR="00E266CC" w:rsidRDefault="00000000">
      <w:r>
        <w:t>Realistically capturable supply from the two pilot clusters is estimated at ≈ ₹1.17 Cr in Year 1–2. This is smaller than the ₹4.8 Cr demand-side estimate, suggesting that initial artisan onboarding and supply development may be a bigger constraint than buyer demand.</w:t>
      </w:r>
    </w:p>
    <w:p w14:paraId="6A04BA97" w14:textId="77777777" w:rsidR="00E266CC" w:rsidRDefault="00000000">
      <w:r>
        <w:rPr>
          <w:i/>
          <w:sz w:val="18"/>
        </w:rPr>
        <w:t>Source: Household count and output-per-household are author's estimates based on general knowledge of West Bengal terracotta cluster scale, not a published census figure. To be confirmed through a direct cluster-level survey.</w:t>
      </w:r>
    </w:p>
    <w:p w14:paraId="527721F9" w14:textId="77777777" w:rsidR="00E266CC" w:rsidRDefault="00000000">
      <w:r>
        <w:t>Both methods land in the same single-digit-crore range for a one-category, one-city pilot — large enough to be meaningful, small enough to validate quickly with primary research.</w:t>
      </w:r>
    </w:p>
    <w:p w14:paraId="3F5F359C" w14:textId="77777777" w:rsidR="00E266CC" w:rsidRDefault="00000000">
      <w:pPr>
        <w:pStyle w:val="Heading1"/>
      </w:pPr>
      <w:r>
        <w:t>6. Revenue Model — Streams &amp; Pricing</w:t>
      </w:r>
    </w:p>
    <w:tbl>
      <w:tblPr>
        <w:tblStyle w:val="TableGrid"/>
        <w:tblW w:w="0" w:type="auto"/>
        <w:jc w:val="center"/>
        <w:tblLook w:val="04A0" w:firstRow="1" w:lastRow="0" w:firstColumn="1" w:lastColumn="0" w:noHBand="0" w:noVBand="1"/>
      </w:tblPr>
      <w:tblGrid>
        <w:gridCol w:w="3408"/>
        <w:gridCol w:w="3408"/>
        <w:gridCol w:w="3408"/>
      </w:tblGrid>
      <w:tr w:rsidR="00E266CC" w14:paraId="4753A74C" w14:textId="77777777">
        <w:trPr>
          <w:jc w:val="center"/>
        </w:trPr>
        <w:tc>
          <w:tcPr>
            <w:tcW w:w="3408" w:type="dxa"/>
            <w:shd w:val="clear" w:color="auto" w:fill="8B3E2F"/>
          </w:tcPr>
          <w:p w14:paraId="42986795" w14:textId="77777777" w:rsidR="00E266CC" w:rsidRDefault="00000000">
            <w:r>
              <w:rPr>
                <w:b/>
                <w:color w:val="FFFFFF"/>
              </w:rPr>
              <w:t>Stream</w:t>
            </w:r>
          </w:p>
        </w:tc>
        <w:tc>
          <w:tcPr>
            <w:tcW w:w="3408" w:type="dxa"/>
            <w:shd w:val="clear" w:color="auto" w:fill="8B3E2F"/>
          </w:tcPr>
          <w:p w14:paraId="6BCA84A9" w14:textId="77777777" w:rsidR="00E266CC" w:rsidRDefault="00000000">
            <w:r>
              <w:rPr>
                <w:b/>
                <w:color w:val="FFFFFF"/>
              </w:rPr>
              <w:t>Pricing</w:t>
            </w:r>
          </w:p>
        </w:tc>
        <w:tc>
          <w:tcPr>
            <w:tcW w:w="3408" w:type="dxa"/>
            <w:shd w:val="clear" w:color="auto" w:fill="8B3E2F"/>
          </w:tcPr>
          <w:p w14:paraId="535036D0" w14:textId="77777777" w:rsidR="00E266CC" w:rsidRDefault="00000000">
            <w:r>
              <w:rPr>
                <w:b/>
                <w:color w:val="FFFFFF"/>
              </w:rPr>
              <w:t>Role</w:t>
            </w:r>
          </w:p>
        </w:tc>
      </w:tr>
      <w:tr w:rsidR="00E266CC" w14:paraId="2369C5D9" w14:textId="77777777">
        <w:trPr>
          <w:jc w:val="center"/>
        </w:trPr>
        <w:tc>
          <w:tcPr>
            <w:tcW w:w="3408" w:type="dxa"/>
          </w:tcPr>
          <w:p w14:paraId="6F45F15D" w14:textId="77777777" w:rsidR="00E266CC" w:rsidRDefault="00000000">
            <w:r>
              <w:t>Marketplace + procurement commission</w:t>
            </w:r>
          </w:p>
        </w:tc>
        <w:tc>
          <w:tcPr>
            <w:tcW w:w="3408" w:type="dxa"/>
          </w:tcPr>
          <w:p w14:paraId="6949660F" w14:textId="77777777" w:rsidR="00E266CC" w:rsidRDefault="00000000">
            <w:r>
              <w:t>10% of completed transaction value</w:t>
            </w:r>
          </w:p>
        </w:tc>
        <w:tc>
          <w:tcPr>
            <w:tcW w:w="3408" w:type="dxa"/>
          </w:tcPr>
          <w:p w14:paraId="3FDD2F3B" w14:textId="77777777" w:rsidR="00E266CC" w:rsidRDefault="00000000">
            <w:r>
              <w:t>Primary revenue. The fee covers verified supplier discovery and practical B2B procurement assistance such as requirement matching, supplier comparison, sample coordination, order confirmation, and third-party delivery coordination.</w:t>
            </w:r>
          </w:p>
        </w:tc>
      </w:tr>
      <w:tr w:rsidR="00E266CC" w14:paraId="5E976098" w14:textId="77777777">
        <w:trPr>
          <w:jc w:val="center"/>
        </w:trPr>
        <w:tc>
          <w:tcPr>
            <w:tcW w:w="3408" w:type="dxa"/>
          </w:tcPr>
          <w:p w14:paraId="2BD7E063" w14:textId="77777777" w:rsidR="00E266CC" w:rsidRDefault="00000000">
            <w:r>
              <w:t>Premium buyer membership</w:t>
            </w:r>
          </w:p>
        </w:tc>
        <w:tc>
          <w:tcPr>
            <w:tcW w:w="3408" w:type="dxa"/>
          </w:tcPr>
          <w:p w14:paraId="13C8058B" w14:textId="77777777" w:rsidR="00E266CC" w:rsidRDefault="00000000">
            <w:r>
              <w:t>Target flat annual fee for priority access &amp; saved supplier lists</w:t>
            </w:r>
          </w:p>
        </w:tc>
        <w:tc>
          <w:tcPr>
            <w:tcW w:w="3408" w:type="dxa"/>
          </w:tcPr>
          <w:p w14:paraId="7B895539" w14:textId="77777777" w:rsidR="00E266CC" w:rsidRDefault="00000000">
            <w:r>
              <w:t>Secondary recurring revenue from repeat institutional buyers.</w:t>
            </w:r>
          </w:p>
        </w:tc>
      </w:tr>
      <w:tr w:rsidR="00E266CC" w14:paraId="2724DDF2" w14:textId="77777777">
        <w:trPr>
          <w:jc w:val="center"/>
        </w:trPr>
        <w:tc>
          <w:tcPr>
            <w:tcW w:w="3408" w:type="dxa"/>
          </w:tcPr>
          <w:p w14:paraId="70618ED8" w14:textId="77777777" w:rsidR="00E266CC" w:rsidRDefault="00000000">
            <w:r>
              <w:t>Sponsored digest placement</w:t>
            </w:r>
          </w:p>
        </w:tc>
        <w:tc>
          <w:tcPr>
            <w:tcW w:w="3408" w:type="dxa"/>
          </w:tcPr>
          <w:p w14:paraId="69B1D653" w14:textId="77777777" w:rsidR="00E266CC" w:rsidRDefault="00000000">
            <w:r>
              <w:t>Small flat fee for featured placement in weekly Artisan Spotlight</w:t>
            </w:r>
          </w:p>
        </w:tc>
        <w:tc>
          <w:tcPr>
            <w:tcW w:w="3408" w:type="dxa"/>
          </w:tcPr>
          <w:p w14:paraId="667810AE" w14:textId="77777777" w:rsidR="00E266CC" w:rsidRDefault="00000000">
            <w:r>
              <w:t>Audience monetization after engagement is proven.</w:t>
            </w:r>
          </w:p>
        </w:tc>
      </w:tr>
      <w:tr w:rsidR="00E266CC" w14:paraId="1B54344E" w14:textId="77777777">
        <w:trPr>
          <w:jc w:val="center"/>
        </w:trPr>
        <w:tc>
          <w:tcPr>
            <w:tcW w:w="3408" w:type="dxa"/>
          </w:tcPr>
          <w:p w14:paraId="4C63549F" w14:textId="77777777" w:rsidR="00E266CC" w:rsidRDefault="00000000">
            <w:r>
              <w:t>Listing &amp; catalog placement fees</w:t>
            </w:r>
          </w:p>
        </w:tc>
        <w:tc>
          <w:tcPr>
            <w:tcW w:w="3408" w:type="dxa"/>
          </w:tcPr>
          <w:p w14:paraId="19B22B16" w14:textId="77777777" w:rsidR="00E266CC" w:rsidRDefault="00000000">
            <w:r>
              <w:t>Optional fee for enhanced/featured artisan listings</w:t>
            </w:r>
          </w:p>
        </w:tc>
        <w:tc>
          <w:tcPr>
            <w:tcW w:w="3408" w:type="dxa"/>
          </w:tcPr>
          <w:p w14:paraId="632B9DDE" w14:textId="77777777" w:rsidR="00E266CC" w:rsidRDefault="00000000">
            <w:r>
              <w:t>Secondary, opt-in.</w:t>
            </w:r>
          </w:p>
        </w:tc>
      </w:tr>
      <w:tr w:rsidR="00E266CC" w14:paraId="1F7BB2ED" w14:textId="77777777">
        <w:trPr>
          <w:jc w:val="center"/>
        </w:trPr>
        <w:tc>
          <w:tcPr>
            <w:tcW w:w="3408" w:type="dxa"/>
          </w:tcPr>
          <w:p w14:paraId="086741F9" w14:textId="77777777" w:rsidR="00E266CC" w:rsidRDefault="00000000">
            <w:r>
              <w:t>Courier partner referrals</w:t>
            </w:r>
          </w:p>
        </w:tc>
        <w:tc>
          <w:tcPr>
            <w:tcW w:w="3408" w:type="dxa"/>
          </w:tcPr>
          <w:p w14:paraId="7C5A9252" w14:textId="77777777" w:rsidR="00E266CC" w:rsidRDefault="00000000">
            <w:r>
              <w:t>Referral commission from third-party courier partners</w:t>
            </w:r>
          </w:p>
        </w:tc>
        <w:tc>
          <w:tcPr>
            <w:tcW w:w="3408" w:type="dxa"/>
          </w:tcPr>
          <w:p w14:paraId="39AC3BB7" w14:textId="77777777" w:rsidR="00E266CC" w:rsidRDefault="00000000">
            <w:r>
              <w:t>Minor; CraftCapital never owns logistics or holds inventory.</w:t>
            </w:r>
          </w:p>
        </w:tc>
      </w:tr>
    </w:tbl>
    <w:p w14:paraId="678BE099" w14:textId="77777777" w:rsidR="00E266CC" w:rsidRDefault="00E266CC"/>
    <w:p w14:paraId="7C3437C1" w14:textId="77777777" w:rsidR="00E266CC" w:rsidRDefault="00000000">
      <w:r>
        <w:rPr>
          <w:i/>
          <w:sz w:val="18"/>
        </w:rPr>
        <w:t>The 10% commission is a target assumption supported by the expanded procurement-assistance role, not a validated market fact. Final rates should be tested with pilot buyers and artisans.</w:t>
      </w:r>
    </w:p>
    <w:p w14:paraId="7A4BCFB6" w14:textId="77777777" w:rsidR="00E266CC" w:rsidRDefault="00000000">
      <w:pPr>
        <w:pStyle w:val="Heading1"/>
      </w:pPr>
      <w:r>
        <w:t>7. Market Opportunity</w:t>
      </w:r>
    </w:p>
    <w:p w14:paraId="496C68D6" w14:textId="77777777" w:rsidR="00E266CC" w:rsidRDefault="00000000">
      <w:pPr>
        <w:pStyle w:val="ListBullet"/>
      </w:pPr>
      <w:r>
        <w:t>Government tailwinds: PM Vishwakarma and ODOP are actively promoting artisan visibility and formalization, which can lower the cost of artisan outreach and onboarding.</w:t>
      </w:r>
    </w:p>
    <w:p w14:paraId="5EFEACFC" w14:textId="77777777" w:rsidR="00E266CC" w:rsidRDefault="00000000">
      <w:pPr>
        <w:pStyle w:val="ListBullet"/>
      </w:pPr>
      <w:r>
        <w:lastRenderedPageBreak/>
        <w:t>Rising urban demand for authentic, handmade, and sustainable products — corporate gifting in particular has shifted toward story-led, local products over generic hampers.</w:t>
      </w:r>
    </w:p>
    <w:p w14:paraId="6B3F382E" w14:textId="77777777" w:rsidR="00E266CC" w:rsidRDefault="00000000">
      <w:pPr>
        <w:pStyle w:val="ListBullet"/>
      </w:pPr>
      <w:r>
        <w:t>Post-pandemic comfort with digital B2B sourcing means institutional buyers no longer require an in-person relationship before ordering.</w:t>
      </w:r>
    </w:p>
    <w:p w14:paraId="735B277B" w14:textId="77777777" w:rsidR="00E266CC" w:rsidRDefault="00000000">
      <w:pPr>
        <w:pStyle w:val="ListBullet"/>
      </w:pPr>
      <w:r>
        <w:t>No incumbent currently combines curated discovery, verified B2B ordering, and procurement assistance for a single focused craft category — the gap identified in Section 2 remains open.</w:t>
      </w:r>
    </w:p>
    <w:p w14:paraId="0B0693BF" w14:textId="77777777" w:rsidR="00E266CC" w:rsidRDefault="00000000">
      <w:r>
        <w:rPr>
          <w:i/>
          <w:sz w:val="18"/>
        </w:rPr>
        <w:t>Source: Government scheme names — publicly available program information (PM Vishwakarma, ODOP), as of 2026. Demand-shift and digital-comfort observations are the author's interpretation, not survey-backed figures.</w:t>
      </w:r>
    </w:p>
    <w:p w14:paraId="165EB5D2" w14:textId="77777777" w:rsidR="00E266CC" w:rsidRDefault="00000000">
      <w:pPr>
        <w:pStyle w:val="Heading1"/>
      </w:pPr>
      <w:r>
        <w:t>8. Unit Economics</w:t>
      </w:r>
    </w:p>
    <w:tbl>
      <w:tblPr>
        <w:tblStyle w:val="TableGrid"/>
        <w:tblW w:w="0" w:type="auto"/>
        <w:jc w:val="center"/>
        <w:tblLook w:val="04A0" w:firstRow="1" w:lastRow="0" w:firstColumn="1" w:lastColumn="0" w:noHBand="0" w:noVBand="1"/>
      </w:tblPr>
      <w:tblGrid>
        <w:gridCol w:w="2556"/>
        <w:gridCol w:w="2556"/>
        <w:gridCol w:w="2556"/>
        <w:gridCol w:w="2556"/>
      </w:tblGrid>
      <w:tr w:rsidR="00E266CC" w14:paraId="4F3035A7" w14:textId="77777777">
        <w:trPr>
          <w:jc w:val="center"/>
        </w:trPr>
        <w:tc>
          <w:tcPr>
            <w:tcW w:w="2556" w:type="dxa"/>
            <w:shd w:val="clear" w:color="auto" w:fill="8B3E2F"/>
          </w:tcPr>
          <w:p w14:paraId="4A71EBF1" w14:textId="77777777" w:rsidR="00E266CC" w:rsidRDefault="00000000">
            <w:r>
              <w:rPr>
                <w:b/>
                <w:color w:val="FFFFFF"/>
              </w:rPr>
              <w:t>Metric</w:t>
            </w:r>
          </w:p>
        </w:tc>
        <w:tc>
          <w:tcPr>
            <w:tcW w:w="2556" w:type="dxa"/>
            <w:shd w:val="clear" w:color="auto" w:fill="8B3E2F"/>
          </w:tcPr>
          <w:p w14:paraId="0F754E4D" w14:textId="77777777" w:rsidR="00E266CC" w:rsidRDefault="00000000">
            <w:r>
              <w:rPr>
                <w:b/>
                <w:color w:val="FFFFFF"/>
              </w:rPr>
              <w:t>Year 1</w:t>
            </w:r>
          </w:p>
        </w:tc>
        <w:tc>
          <w:tcPr>
            <w:tcW w:w="2556" w:type="dxa"/>
            <w:shd w:val="clear" w:color="auto" w:fill="8B3E2F"/>
          </w:tcPr>
          <w:p w14:paraId="224999F8" w14:textId="77777777" w:rsidR="00E266CC" w:rsidRDefault="00000000">
            <w:r>
              <w:rPr>
                <w:b/>
                <w:color w:val="FFFFFF"/>
              </w:rPr>
              <w:t>Year 2</w:t>
            </w:r>
          </w:p>
        </w:tc>
        <w:tc>
          <w:tcPr>
            <w:tcW w:w="2556" w:type="dxa"/>
            <w:shd w:val="clear" w:color="auto" w:fill="8B3E2F"/>
          </w:tcPr>
          <w:p w14:paraId="7CA48932" w14:textId="77777777" w:rsidR="00E266CC" w:rsidRDefault="00000000">
            <w:r>
              <w:rPr>
                <w:b/>
                <w:color w:val="FFFFFF"/>
              </w:rPr>
              <w:t>Year 3</w:t>
            </w:r>
          </w:p>
        </w:tc>
      </w:tr>
      <w:tr w:rsidR="00E266CC" w14:paraId="054D8727" w14:textId="77777777">
        <w:trPr>
          <w:jc w:val="center"/>
        </w:trPr>
        <w:tc>
          <w:tcPr>
            <w:tcW w:w="2556" w:type="dxa"/>
          </w:tcPr>
          <w:p w14:paraId="0787367E" w14:textId="77777777" w:rsidR="00E266CC" w:rsidRDefault="00000000">
            <w:r>
              <w:t>Average Order Value (AOV)</w:t>
            </w:r>
          </w:p>
        </w:tc>
        <w:tc>
          <w:tcPr>
            <w:tcW w:w="2556" w:type="dxa"/>
          </w:tcPr>
          <w:p w14:paraId="694225AF" w14:textId="77777777" w:rsidR="00E266CC" w:rsidRDefault="00000000">
            <w:r>
              <w:t>₹12,000</w:t>
            </w:r>
          </w:p>
        </w:tc>
        <w:tc>
          <w:tcPr>
            <w:tcW w:w="2556" w:type="dxa"/>
          </w:tcPr>
          <w:p w14:paraId="29ACA755" w14:textId="77777777" w:rsidR="00E266CC" w:rsidRDefault="00000000">
            <w:r>
              <w:t>₹15,000</w:t>
            </w:r>
          </w:p>
        </w:tc>
        <w:tc>
          <w:tcPr>
            <w:tcW w:w="2556" w:type="dxa"/>
          </w:tcPr>
          <w:p w14:paraId="5F9C2BEA" w14:textId="77777777" w:rsidR="00E266CC" w:rsidRDefault="00000000">
            <w:r>
              <w:t>₹15,000</w:t>
            </w:r>
          </w:p>
        </w:tc>
      </w:tr>
      <w:tr w:rsidR="00E266CC" w14:paraId="537C8644" w14:textId="77777777">
        <w:trPr>
          <w:jc w:val="center"/>
        </w:trPr>
        <w:tc>
          <w:tcPr>
            <w:tcW w:w="2556" w:type="dxa"/>
          </w:tcPr>
          <w:p w14:paraId="0A46A02A" w14:textId="77777777" w:rsidR="00E266CC" w:rsidRDefault="00000000">
            <w:r>
              <w:t>Commission rate</w:t>
            </w:r>
          </w:p>
        </w:tc>
        <w:tc>
          <w:tcPr>
            <w:tcW w:w="2556" w:type="dxa"/>
          </w:tcPr>
          <w:p w14:paraId="527B1930" w14:textId="77777777" w:rsidR="00E266CC" w:rsidRDefault="00000000">
            <w:r>
              <w:t>10%</w:t>
            </w:r>
          </w:p>
        </w:tc>
        <w:tc>
          <w:tcPr>
            <w:tcW w:w="2556" w:type="dxa"/>
          </w:tcPr>
          <w:p w14:paraId="57822D8A" w14:textId="77777777" w:rsidR="00E266CC" w:rsidRDefault="00000000">
            <w:r>
              <w:t>10%</w:t>
            </w:r>
          </w:p>
        </w:tc>
        <w:tc>
          <w:tcPr>
            <w:tcW w:w="2556" w:type="dxa"/>
          </w:tcPr>
          <w:p w14:paraId="3819DE93" w14:textId="77777777" w:rsidR="00E266CC" w:rsidRDefault="00000000">
            <w:r>
              <w:t>10%</w:t>
            </w:r>
          </w:p>
        </w:tc>
      </w:tr>
      <w:tr w:rsidR="00E266CC" w14:paraId="17E94BC6" w14:textId="77777777">
        <w:trPr>
          <w:jc w:val="center"/>
        </w:trPr>
        <w:tc>
          <w:tcPr>
            <w:tcW w:w="2556" w:type="dxa"/>
          </w:tcPr>
          <w:p w14:paraId="6B37C8E0" w14:textId="77777777" w:rsidR="00E266CC" w:rsidRDefault="00000000">
            <w:r>
              <w:t>Orders per active buyer/year</w:t>
            </w:r>
          </w:p>
        </w:tc>
        <w:tc>
          <w:tcPr>
            <w:tcW w:w="2556" w:type="dxa"/>
          </w:tcPr>
          <w:p w14:paraId="562221F9" w14:textId="77777777" w:rsidR="00E266CC" w:rsidRDefault="00000000">
            <w:r>
              <w:t>3</w:t>
            </w:r>
          </w:p>
        </w:tc>
        <w:tc>
          <w:tcPr>
            <w:tcW w:w="2556" w:type="dxa"/>
          </w:tcPr>
          <w:p w14:paraId="767E3D2C" w14:textId="77777777" w:rsidR="00E266CC" w:rsidRDefault="00000000">
            <w:r>
              <w:t>3</w:t>
            </w:r>
          </w:p>
        </w:tc>
        <w:tc>
          <w:tcPr>
            <w:tcW w:w="2556" w:type="dxa"/>
          </w:tcPr>
          <w:p w14:paraId="63FDBA84" w14:textId="77777777" w:rsidR="00E266CC" w:rsidRDefault="00000000">
            <w:r>
              <w:t>3</w:t>
            </w:r>
          </w:p>
        </w:tc>
      </w:tr>
      <w:tr w:rsidR="00E266CC" w14:paraId="6F5E07E3" w14:textId="77777777">
        <w:trPr>
          <w:jc w:val="center"/>
        </w:trPr>
        <w:tc>
          <w:tcPr>
            <w:tcW w:w="2556" w:type="dxa"/>
          </w:tcPr>
          <w:p w14:paraId="6C0C9B08" w14:textId="77777777" w:rsidR="00E266CC" w:rsidRDefault="00000000">
            <w:r>
              <w:t>Revenue per order</w:t>
            </w:r>
          </w:p>
        </w:tc>
        <w:tc>
          <w:tcPr>
            <w:tcW w:w="2556" w:type="dxa"/>
          </w:tcPr>
          <w:p w14:paraId="3AA47346" w14:textId="77777777" w:rsidR="00E266CC" w:rsidRDefault="00000000">
            <w:r>
              <w:t>₹1,200</w:t>
            </w:r>
          </w:p>
        </w:tc>
        <w:tc>
          <w:tcPr>
            <w:tcW w:w="2556" w:type="dxa"/>
          </w:tcPr>
          <w:p w14:paraId="51E71786" w14:textId="77777777" w:rsidR="00E266CC" w:rsidRDefault="00000000">
            <w:r>
              <w:t>₹1,500</w:t>
            </w:r>
          </w:p>
        </w:tc>
        <w:tc>
          <w:tcPr>
            <w:tcW w:w="2556" w:type="dxa"/>
          </w:tcPr>
          <w:p w14:paraId="297E5A61" w14:textId="77777777" w:rsidR="00E266CC" w:rsidRDefault="00000000">
            <w:r>
              <w:t>₹1,500</w:t>
            </w:r>
          </w:p>
        </w:tc>
      </w:tr>
      <w:tr w:rsidR="00E266CC" w14:paraId="36D2C965" w14:textId="77777777">
        <w:trPr>
          <w:jc w:val="center"/>
        </w:trPr>
        <w:tc>
          <w:tcPr>
            <w:tcW w:w="2556" w:type="dxa"/>
          </w:tcPr>
          <w:p w14:paraId="056188B4" w14:textId="77777777" w:rsidR="00E266CC" w:rsidRDefault="00000000">
            <w:r>
              <w:t>Annual commission revenue per active buyer</w:t>
            </w:r>
          </w:p>
        </w:tc>
        <w:tc>
          <w:tcPr>
            <w:tcW w:w="2556" w:type="dxa"/>
          </w:tcPr>
          <w:p w14:paraId="09C610F9" w14:textId="77777777" w:rsidR="00E266CC" w:rsidRDefault="00000000">
            <w:r>
              <w:t>₹3,600</w:t>
            </w:r>
          </w:p>
        </w:tc>
        <w:tc>
          <w:tcPr>
            <w:tcW w:w="2556" w:type="dxa"/>
          </w:tcPr>
          <w:p w14:paraId="0E85E10C" w14:textId="77777777" w:rsidR="00E266CC" w:rsidRDefault="00000000">
            <w:r>
              <w:t>₹4,500</w:t>
            </w:r>
          </w:p>
        </w:tc>
        <w:tc>
          <w:tcPr>
            <w:tcW w:w="2556" w:type="dxa"/>
          </w:tcPr>
          <w:p w14:paraId="411752DD" w14:textId="77777777" w:rsidR="00E266CC" w:rsidRDefault="00000000">
            <w:r>
              <w:t>₹4,500</w:t>
            </w:r>
          </w:p>
        </w:tc>
      </w:tr>
      <w:tr w:rsidR="00E266CC" w14:paraId="6588868D" w14:textId="77777777">
        <w:trPr>
          <w:jc w:val="center"/>
        </w:trPr>
        <w:tc>
          <w:tcPr>
            <w:tcW w:w="2556" w:type="dxa"/>
          </w:tcPr>
          <w:p w14:paraId="4F84EAC0" w14:textId="77777777" w:rsidR="00E266CC" w:rsidRDefault="00000000">
            <w:r>
              <w:t>Premium membership</w:t>
            </w:r>
          </w:p>
        </w:tc>
        <w:tc>
          <w:tcPr>
            <w:tcW w:w="2556" w:type="dxa"/>
          </w:tcPr>
          <w:p w14:paraId="392EB765" w14:textId="77777777" w:rsidR="00E266CC" w:rsidRDefault="00000000">
            <w:r>
              <w:t>Target ₹5,000/year; partial adoption</w:t>
            </w:r>
          </w:p>
        </w:tc>
        <w:tc>
          <w:tcPr>
            <w:tcW w:w="2556" w:type="dxa"/>
          </w:tcPr>
          <w:p w14:paraId="503E69E5" w14:textId="77777777" w:rsidR="00E266CC" w:rsidRDefault="00000000">
            <w:r>
              <w:t>Target ₹5,000/year; partial adoption</w:t>
            </w:r>
          </w:p>
        </w:tc>
        <w:tc>
          <w:tcPr>
            <w:tcW w:w="2556" w:type="dxa"/>
          </w:tcPr>
          <w:p w14:paraId="0571459F" w14:textId="77777777" w:rsidR="00E266CC" w:rsidRDefault="00000000">
            <w:r>
              <w:t>Target ₹5,000/year; partial adoption</w:t>
            </w:r>
          </w:p>
        </w:tc>
      </w:tr>
      <w:tr w:rsidR="00E266CC" w14:paraId="64CE038E" w14:textId="77777777">
        <w:trPr>
          <w:jc w:val="center"/>
        </w:trPr>
        <w:tc>
          <w:tcPr>
            <w:tcW w:w="2556" w:type="dxa"/>
          </w:tcPr>
          <w:p w14:paraId="419ECC5A" w14:textId="77777777" w:rsidR="00E266CC" w:rsidRDefault="00000000">
            <w:r>
              <w:t>CAC</w:t>
            </w:r>
          </w:p>
        </w:tc>
        <w:tc>
          <w:tcPr>
            <w:tcW w:w="2556" w:type="dxa"/>
          </w:tcPr>
          <w:p w14:paraId="04127F93" w14:textId="77777777" w:rsidR="00E266CC" w:rsidRDefault="00000000">
            <w:r>
              <w:t>₹250–400 initially</w:t>
            </w:r>
          </w:p>
        </w:tc>
        <w:tc>
          <w:tcPr>
            <w:tcW w:w="2556" w:type="dxa"/>
          </w:tcPr>
          <w:p w14:paraId="54B4ECF0" w14:textId="77777777" w:rsidR="00E266CC" w:rsidRDefault="00000000">
            <w:r>
              <w:t>Expected to reduce with referrals/repeat buyers</w:t>
            </w:r>
          </w:p>
        </w:tc>
        <w:tc>
          <w:tcPr>
            <w:tcW w:w="2556" w:type="dxa"/>
          </w:tcPr>
          <w:p w14:paraId="3BF2986B" w14:textId="77777777" w:rsidR="00E266CC" w:rsidRDefault="00000000">
            <w:r>
              <w:t>Expected to reduce further</w:t>
            </w:r>
          </w:p>
        </w:tc>
      </w:tr>
      <w:tr w:rsidR="00E266CC" w14:paraId="060D9569" w14:textId="77777777">
        <w:trPr>
          <w:jc w:val="center"/>
        </w:trPr>
        <w:tc>
          <w:tcPr>
            <w:tcW w:w="2556" w:type="dxa"/>
          </w:tcPr>
          <w:p w14:paraId="4E6B51C0" w14:textId="77777777" w:rsidR="00E266CC" w:rsidRDefault="00000000">
            <w:r>
              <w:t>Payback</w:t>
            </w:r>
          </w:p>
        </w:tc>
        <w:tc>
          <w:tcPr>
            <w:tcW w:w="2556" w:type="dxa"/>
          </w:tcPr>
          <w:p w14:paraId="062C1390" w14:textId="77777777" w:rsidR="00E266CC" w:rsidRDefault="00000000">
            <w:r>
              <w:t>&lt; 1 order</w:t>
            </w:r>
          </w:p>
        </w:tc>
        <w:tc>
          <w:tcPr>
            <w:tcW w:w="2556" w:type="dxa"/>
          </w:tcPr>
          <w:p w14:paraId="63F72280" w14:textId="77777777" w:rsidR="00E266CC" w:rsidRDefault="00000000">
            <w:r>
              <w:t>&lt; 1 order</w:t>
            </w:r>
          </w:p>
        </w:tc>
        <w:tc>
          <w:tcPr>
            <w:tcW w:w="2556" w:type="dxa"/>
          </w:tcPr>
          <w:p w14:paraId="1AF36244" w14:textId="77777777" w:rsidR="00E266CC" w:rsidRDefault="00000000">
            <w:r>
              <w:t>&lt; 1 order</w:t>
            </w:r>
          </w:p>
        </w:tc>
      </w:tr>
    </w:tbl>
    <w:p w14:paraId="5229944A" w14:textId="77777777" w:rsidR="00E266CC" w:rsidRDefault="00E266CC"/>
    <w:p w14:paraId="202ACF19" w14:textId="77777777" w:rsidR="00E266CC" w:rsidRDefault="00000000">
      <w:r>
        <w:t>The unit economics improve as the business moves from pilot to larger institutional orders. The 10% commission is supported by the procurement-assistance service rather than simple product listing.</w:t>
      </w:r>
    </w:p>
    <w:p w14:paraId="2557C15C" w14:textId="77777777" w:rsidR="00E266CC" w:rsidRDefault="00000000">
      <w:r>
        <w:rPr>
          <w:i/>
          <w:sz w:val="18"/>
        </w:rPr>
        <w:t>AOV, repeat orders, CAC, membership adoption and commission are working assumptions to be validated through the pilot.</w:t>
      </w:r>
    </w:p>
    <w:p w14:paraId="32A1A0A4" w14:textId="77777777" w:rsidR="00E266CC" w:rsidRDefault="00000000">
      <w:pPr>
        <w:pStyle w:val="Heading1"/>
      </w:pPr>
      <w:r>
        <w:t>9. Competitive Landscape</w:t>
      </w:r>
    </w:p>
    <w:tbl>
      <w:tblPr>
        <w:tblStyle w:val="TableGrid"/>
        <w:tblW w:w="0" w:type="auto"/>
        <w:jc w:val="center"/>
        <w:tblLook w:val="04A0" w:firstRow="1" w:lastRow="0" w:firstColumn="1" w:lastColumn="0" w:noHBand="0" w:noVBand="1"/>
      </w:tblPr>
      <w:tblGrid>
        <w:gridCol w:w="3408"/>
        <w:gridCol w:w="3408"/>
        <w:gridCol w:w="3408"/>
      </w:tblGrid>
      <w:tr w:rsidR="00E266CC" w14:paraId="0F7D14A1" w14:textId="77777777">
        <w:trPr>
          <w:jc w:val="center"/>
        </w:trPr>
        <w:tc>
          <w:tcPr>
            <w:tcW w:w="3408" w:type="dxa"/>
            <w:shd w:val="clear" w:color="auto" w:fill="8B3E2F"/>
          </w:tcPr>
          <w:p w14:paraId="7D9C9295" w14:textId="77777777" w:rsidR="00E266CC" w:rsidRDefault="00000000">
            <w:r>
              <w:rPr>
                <w:b/>
                <w:color w:val="FFFFFF"/>
              </w:rPr>
              <w:t>Player</w:t>
            </w:r>
          </w:p>
        </w:tc>
        <w:tc>
          <w:tcPr>
            <w:tcW w:w="3408" w:type="dxa"/>
            <w:shd w:val="clear" w:color="auto" w:fill="8B3E2F"/>
          </w:tcPr>
          <w:p w14:paraId="7AB06A9E" w14:textId="77777777" w:rsidR="00E266CC" w:rsidRDefault="00000000">
            <w:r>
              <w:rPr>
                <w:b/>
                <w:color w:val="FFFFFF"/>
              </w:rPr>
              <w:t>Model</w:t>
            </w:r>
          </w:p>
        </w:tc>
        <w:tc>
          <w:tcPr>
            <w:tcW w:w="3408" w:type="dxa"/>
            <w:shd w:val="clear" w:color="auto" w:fill="8B3E2F"/>
          </w:tcPr>
          <w:p w14:paraId="5CF71F6A" w14:textId="77777777" w:rsidR="00E266CC" w:rsidRDefault="00000000">
            <w:r>
              <w:rPr>
                <w:b/>
                <w:color w:val="FFFFFF"/>
              </w:rPr>
              <w:t>Gap vs. CraftCapital</w:t>
            </w:r>
          </w:p>
        </w:tc>
      </w:tr>
      <w:tr w:rsidR="00E266CC" w14:paraId="5A2C8227" w14:textId="77777777">
        <w:trPr>
          <w:jc w:val="center"/>
        </w:trPr>
        <w:tc>
          <w:tcPr>
            <w:tcW w:w="3408" w:type="dxa"/>
          </w:tcPr>
          <w:p w14:paraId="4C8D2646" w14:textId="77777777" w:rsidR="00E266CC" w:rsidRDefault="00000000">
            <w:r>
              <w:t>Amazon Karigar / Flipkart Samarth</w:t>
            </w:r>
          </w:p>
        </w:tc>
        <w:tc>
          <w:tcPr>
            <w:tcW w:w="3408" w:type="dxa"/>
          </w:tcPr>
          <w:p w14:paraId="5E0237B3" w14:textId="77777777" w:rsidR="00E266CC" w:rsidRDefault="00000000">
            <w:r>
              <w:t>B2C marketplace for artisan products</w:t>
            </w:r>
          </w:p>
        </w:tc>
        <w:tc>
          <w:tcPr>
            <w:tcW w:w="3408" w:type="dxa"/>
          </w:tcPr>
          <w:p w14:paraId="161FB9ED" w14:textId="77777777" w:rsidR="00E266CC" w:rsidRDefault="00000000">
            <w:r>
              <w:t>Consumer-oriented checkout; no focused verified B2B procurement workflow or buyer digest.</w:t>
            </w:r>
          </w:p>
        </w:tc>
      </w:tr>
      <w:tr w:rsidR="00E266CC" w14:paraId="371D41DA" w14:textId="77777777">
        <w:trPr>
          <w:jc w:val="center"/>
        </w:trPr>
        <w:tc>
          <w:tcPr>
            <w:tcW w:w="3408" w:type="dxa"/>
          </w:tcPr>
          <w:p w14:paraId="7889EFD3" w14:textId="77777777" w:rsidR="00E266CC" w:rsidRDefault="00000000">
            <w:r>
              <w:t>Etsy / Instagram artisan pages</w:t>
            </w:r>
          </w:p>
        </w:tc>
        <w:tc>
          <w:tcPr>
            <w:tcW w:w="3408" w:type="dxa"/>
          </w:tcPr>
          <w:p w14:paraId="5EC273CD" w14:textId="77777777" w:rsidR="00E266CC" w:rsidRDefault="00000000">
            <w:r>
              <w:t>Individual storefronts, informal discovery</w:t>
            </w:r>
          </w:p>
        </w:tc>
        <w:tc>
          <w:tcPr>
            <w:tcW w:w="3408" w:type="dxa"/>
          </w:tcPr>
          <w:p w14:paraId="64E16CF1" w14:textId="77777777" w:rsidR="00E266CC" w:rsidRDefault="00000000">
            <w:r>
              <w:t>No common verification or procurement support; buyer must find and coordinate sellers independently.</w:t>
            </w:r>
          </w:p>
        </w:tc>
      </w:tr>
      <w:tr w:rsidR="00E266CC" w14:paraId="5CA09D4B" w14:textId="77777777">
        <w:trPr>
          <w:jc w:val="center"/>
        </w:trPr>
        <w:tc>
          <w:tcPr>
            <w:tcW w:w="3408" w:type="dxa"/>
          </w:tcPr>
          <w:p w14:paraId="78741C09" w14:textId="77777777" w:rsidR="00E266CC" w:rsidRDefault="00000000">
            <w:r>
              <w:t>Government emporiums (e.g. Manjusha)</w:t>
            </w:r>
          </w:p>
        </w:tc>
        <w:tc>
          <w:tcPr>
            <w:tcW w:w="3408" w:type="dxa"/>
          </w:tcPr>
          <w:p w14:paraId="19648F4A" w14:textId="77777777" w:rsidR="00E266CC" w:rsidRDefault="00000000">
            <w:r>
              <w:t>Physical retail, GI-tag promotion</w:t>
            </w:r>
          </w:p>
        </w:tc>
        <w:tc>
          <w:tcPr>
            <w:tcW w:w="3408" w:type="dxa"/>
          </w:tcPr>
          <w:p w14:paraId="41D9D3D6" w14:textId="77777777" w:rsidR="00E266CC" w:rsidRDefault="00000000">
            <w:r>
              <w:t>Offline only; no recurring institutional sourcing channel or digital procurement workflow.</w:t>
            </w:r>
          </w:p>
        </w:tc>
      </w:tr>
      <w:tr w:rsidR="00E266CC" w14:paraId="235E3B30" w14:textId="77777777">
        <w:trPr>
          <w:jc w:val="center"/>
        </w:trPr>
        <w:tc>
          <w:tcPr>
            <w:tcW w:w="3408" w:type="dxa"/>
          </w:tcPr>
          <w:p w14:paraId="18BF3D4F" w14:textId="77777777" w:rsidR="00E266CC" w:rsidRDefault="00000000">
            <w:r>
              <w:t>Local B2B trade agents (middlemen)</w:t>
            </w:r>
          </w:p>
        </w:tc>
        <w:tc>
          <w:tcPr>
            <w:tcW w:w="3408" w:type="dxa"/>
          </w:tcPr>
          <w:p w14:paraId="7B9FCB39" w14:textId="77777777" w:rsidR="00E266CC" w:rsidRDefault="00000000">
            <w:r>
              <w:t>Bulk sourcing relationships</w:t>
            </w:r>
          </w:p>
        </w:tc>
        <w:tc>
          <w:tcPr>
            <w:tcW w:w="3408" w:type="dxa"/>
          </w:tcPr>
          <w:p w14:paraId="3C444D82" w14:textId="77777777" w:rsidR="00E266CC" w:rsidRDefault="00000000">
            <w:r>
              <w:t>Opaque pricing, artisans capture less margin, and no digital trust layer or standardized discovery.</w:t>
            </w:r>
          </w:p>
        </w:tc>
      </w:tr>
      <w:tr w:rsidR="00E266CC" w14:paraId="4E09C076" w14:textId="77777777">
        <w:trPr>
          <w:jc w:val="center"/>
        </w:trPr>
        <w:tc>
          <w:tcPr>
            <w:tcW w:w="3408" w:type="dxa"/>
          </w:tcPr>
          <w:p w14:paraId="7111546F" w14:textId="77777777" w:rsidR="00E266CC" w:rsidRDefault="00000000">
            <w:r>
              <w:t>CraftCapital</w:t>
            </w:r>
          </w:p>
        </w:tc>
        <w:tc>
          <w:tcPr>
            <w:tcW w:w="3408" w:type="dxa"/>
          </w:tcPr>
          <w:p w14:paraId="40E128C6" w14:textId="77777777" w:rsidR="00E266CC" w:rsidRDefault="00000000">
            <w:r>
              <w:t>Verified B2B marketplace + procurement assistance + curated buyer digest</w:t>
            </w:r>
          </w:p>
        </w:tc>
        <w:tc>
          <w:tcPr>
            <w:tcW w:w="3408" w:type="dxa"/>
          </w:tcPr>
          <w:p w14:paraId="18E616EA" w14:textId="77777777" w:rsidR="00E266CC" w:rsidRDefault="00000000">
            <w:r>
              <w:t>Combines discovery, verification, buyer requirement matching, procurement support, and B2B ordering — the open gap.</w:t>
            </w:r>
          </w:p>
        </w:tc>
      </w:tr>
    </w:tbl>
    <w:p w14:paraId="67294435" w14:textId="77777777" w:rsidR="00E266CC" w:rsidRDefault="00E266CC"/>
    <w:p w14:paraId="352AA130" w14:textId="77777777" w:rsidR="00E266CC" w:rsidRDefault="00000000">
      <w:r>
        <w:rPr>
          <w:i/>
          <w:sz w:val="18"/>
        </w:rPr>
        <w:lastRenderedPageBreak/>
        <w:t>Source: Publicly available information on each platform's business model and positioning, as of 2026.</w:t>
      </w:r>
    </w:p>
    <w:p w14:paraId="3F76728C" w14:textId="77777777" w:rsidR="00E266CC" w:rsidRDefault="00000000">
      <w:pPr>
        <w:pStyle w:val="Heading1"/>
      </w:pPr>
      <w:r>
        <w:t>10. Financial Projections — 3 Years</w:t>
      </w:r>
    </w:p>
    <w:p w14:paraId="3E1542F8" w14:textId="77777777" w:rsidR="00E266CC" w:rsidRDefault="00000000">
      <w:r>
        <w:t>This section uses one financial projection only. There are no separate conservative and target cases. Year 1 is a controlled validation year with a manageable loss; Year 2 becomes profitable as buyer count and AOV increase; Year 3 scales the same model across Eastern India.</w:t>
      </w:r>
    </w:p>
    <w:tbl>
      <w:tblPr>
        <w:tblStyle w:val="TableGrid"/>
        <w:tblW w:w="0" w:type="auto"/>
        <w:jc w:val="center"/>
        <w:tblLook w:val="04A0" w:firstRow="1" w:lastRow="0" w:firstColumn="1" w:lastColumn="0" w:noHBand="0" w:noVBand="1"/>
      </w:tblPr>
      <w:tblGrid>
        <w:gridCol w:w="2556"/>
        <w:gridCol w:w="2556"/>
        <w:gridCol w:w="2556"/>
        <w:gridCol w:w="2556"/>
      </w:tblGrid>
      <w:tr w:rsidR="00E266CC" w14:paraId="20815A64" w14:textId="77777777">
        <w:trPr>
          <w:jc w:val="center"/>
        </w:trPr>
        <w:tc>
          <w:tcPr>
            <w:tcW w:w="2556" w:type="dxa"/>
            <w:shd w:val="clear" w:color="auto" w:fill="8B3E2F"/>
          </w:tcPr>
          <w:p w14:paraId="50B70354" w14:textId="77777777" w:rsidR="00E266CC" w:rsidRDefault="00000000">
            <w:r>
              <w:rPr>
                <w:b/>
                <w:color w:val="FFFFFF"/>
              </w:rPr>
              <w:t>Metric</w:t>
            </w:r>
          </w:p>
        </w:tc>
        <w:tc>
          <w:tcPr>
            <w:tcW w:w="2556" w:type="dxa"/>
            <w:shd w:val="clear" w:color="auto" w:fill="8B3E2F"/>
          </w:tcPr>
          <w:p w14:paraId="18078230" w14:textId="77777777" w:rsidR="00E266CC" w:rsidRDefault="00000000">
            <w:r>
              <w:rPr>
                <w:b/>
                <w:color w:val="FFFFFF"/>
              </w:rPr>
              <w:t>Year 1</w:t>
            </w:r>
            <w:r>
              <w:rPr>
                <w:b/>
                <w:color w:val="FFFFFF"/>
              </w:rPr>
              <w:br/>
              <w:t>Kolkata Pilot</w:t>
            </w:r>
          </w:p>
        </w:tc>
        <w:tc>
          <w:tcPr>
            <w:tcW w:w="2556" w:type="dxa"/>
            <w:shd w:val="clear" w:color="auto" w:fill="8B3E2F"/>
          </w:tcPr>
          <w:p w14:paraId="731A28A7" w14:textId="77777777" w:rsidR="00E266CC" w:rsidRDefault="00000000">
            <w:r>
              <w:rPr>
                <w:b/>
                <w:color w:val="FFFFFF"/>
              </w:rPr>
              <w:t>Year 2</w:t>
            </w:r>
            <w:r>
              <w:rPr>
                <w:b/>
                <w:color w:val="FFFFFF"/>
              </w:rPr>
              <w:br/>
              <w:t>Expansion</w:t>
            </w:r>
          </w:p>
        </w:tc>
        <w:tc>
          <w:tcPr>
            <w:tcW w:w="2556" w:type="dxa"/>
            <w:shd w:val="clear" w:color="auto" w:fill="8B3E2F"/>
          </w:tcPr>
          <w:p w14:paraId="4D9677DE" w14:textId="77777777" w:rsidR="00E266CC" w:rsidRDefault="00000000">
            <w:r>
              <w:rPr>
                <w:b/>
                <w:color w:val="FFFFFF"/>
              </w:rPr>
              <w:t>Year 3</w:t>
            </w:r>
            <w:r>
              <w:rPr>
                <w:b/>
                <w:color w:val="FFFFFF"/>
              </w:rPr>
              <w:br/>
              <w:t>Eastern India</w:t>
            </w:r>
          </w:p>
        </w:tc>
      </w:tr>
      <w:tr w:rsidR="00E266CC" w14:paraId="6794BC9A" w14:textId="77777777">
        <w:trPr>
          <w:jc w:val="center"/>
        </w:trPr>
        <w:tc>
          <w:tcPr>
            <w:tcW w:w="2556" w:type="dxa"/>
          </w:tcPr>
          <w:p w14:paraId="1D756088" w14:textId="77777777" w:rsidR="00E266CC" w:rsidRDefault="00000000">
            <w:r>
              <w:t>Artisans onboarded</w:t>
            </w:r>
          </w:p>
        </w:tc>
        <w:tc>
          <w:tcPr>
            <w:tcW w:w="2556" w:type="dxa"/>
          </w:tcPr>
          <w:p w14:paraId="3B050FB5" w14:textId="77777777" w:rsidR="00E266CC" w:rsidRDefault="00000000">
            <w:r>
              <w:t>80</w:t>
            </w:r>
          </w:p>
        </w:tc>
        <w:tc>
          <w:tcPr>
            <w:tcW w:w="2556" w:type="dxa"/>
          </w:tcPr>
          <w:p w14:paraId="4C386579" w14:textId="77777777" w:rsidR="00E266CC" w:rsidRDefault="00000000">
            <w:r>
              <w:t>300</w:t>
            </w:r>
          </w:p>
        </w:tc>
        <w:tc>
          <w:tcPr>
            <w:tcW w:w="2556" w:type="dxa"/>
          </w:tcPr>
          <w:p w14:paraId="2A99C12E" w14:textId="77777777" w:rsidR="00E266CC" w:rsidRDefault="00000000">
            <w:r>
              <w:t>800</w:t>
            </w:r>
          </w:p>
        </w:tc>
      </w:tr>
      <w:tr w:rsidR="00E266CC" w14:paraId="4D42D22E" w14:textId="77777777">
        <w:trPr>
          <w:jc w:val="center"/>
        </w:trPr>
        <w:tc>
          <w:tcPr>
            <w:tcW w:w="2556" w:type="dxa"/>
          </w:tcPr>
          <w:p w14:paraId="5014574E" w14:textId="77777777" w:rsidR="00E266CC" w:rsidRDefault="00000000">
            <w:r>
              <w:t>Active institutional buyers</w:t>
            </w:r>
          </w:p>
        </w:tc>
        <w:tc>
          <w:tcPr>
            <w:tcW w:w="2556" w:type="dxa"/>
          </w:tcPr>
          <w:p w14:paraId="376632BD" w14:textId="77777777" w:rsidR="00E266CC" w:rsidRDefault="00000000">
            <w:r>
              <w:t>50</w:t>
            </w:r>
          </w:p>
        </w:tc>
        <w:tc>
          <w:tcPr>
            <w:tcW w:w="2556" w:type="dxa"/>
          </w:tcPr>
          <w:p w14:paraId="66B5499C" w14:textId="77777777" w:rsidR="00E266CC" w:rsidRDefault="00000000">
            <w:r>
              <w:t>300</w:t>
            </w:r>
          </w:p>
        </w:tc>
        <w:tc>
          <w:tcPr>
            <w:tcW w:w="2556" w:type="dxa"/>
          </w:tcPr>
          <w:p w14:paraId="53D5D46A" w14:textId="77777777" w:rsidR="00E266CC" w:rsidRDefault="00000000">
            <w:r>
              <w:t>500</w:t>
            </w:r>
          </w:p>
        </w:tc>
      </w:tr>
      <w:tr w:rsidR="00E266CC" w14:paraId="0DF99723" w14:textId="77777777">
        <w:trPr>
          <w:jc w:val="center"/>
        </w:trPr>
        <w:tc>
          <w:tcPr>
            <w:tcW w:w="2556" w:type="dxa"/>
          </w:tcPr>
          <w:p w14:paraId="1786093A" w14:textId="77777777" w:rsidR="00E266CC" w:rsidRDefault="00000000">
            <w:r>
              <w:t>Average Order Value (AOV)</w:t>
            </w:r>
          </w:p>
        </w:tc>
        <w:tc>
          <w:tcPr>
            <w:tcW w:w="2556" w:type="dxa"/>
          </w:tcPr>
          <w:p w14:paraId="0C1CB9BC" w14:textId="77777777" w:rsidR="00E266CC" w:rsidRDefault="00000000">
            <w:r>
              <w:t>₹12,000</w:t>
            </w:r>
          </w:p>
        </w:tc>
        <w:tc>
          <w:tcPr>
            <w:tcW w:w="2556" w:type="dxa"/>
          </w:tcPr>
          <w:p w14:paraId="450E1599" w14:textId="77777777" w:rsidR="00E266CC" w:rsidRDefault="00000000">
            <w:r>
              <w:t>₹15,000</w:t>
            </w:r>
          </w:p>
        </w:tc>
        <w:tc>
          <w:tcPr>
            <w:tcW w:w="2556" w:type="dxa"/>
          </w:tcPr>
          <w:p w14:paraId="485F602E" w14:textId="77777777" w:rsidR="00E266CC" w:rsidRDefault="00000000">
            <w:r>
              <w:t>₹15,000</w:t>
            </w:r>
          </w:p>
        </w:tc>
      </w:tr>
      <w:tr w:rsidR="00E266CC" w14:paraId="2F3049AD" w14:textId="77777777">
        <w:trPr>
          <w:jc w:val="center"/>
        </w:trPr>
        <w:tc>
          <w:tcPr>
            <w:tcW w:w="2556" w:type="dxa"/>
          </w:tcPr>
          <w:p w14:paraId="3B27C5B3" w14:textId="77777777" w:rsidR="00E266CC" w:rsidRDefault="00000000">
            <w:r>
              <w:t>Orders per buyer/year</w:t>
            </w:r>
          </w:p>
        </w:tc>
        <w:tc>
          <w:tcPr>
            <w:tcW w:w="2556" w:type="dxa"/>
          </w:tcPr>
          <w:p w14:paraId="7FD82F67" w14:textId="77777777" w:rsidR="00E266CC" w:rsidRDefault="00000000">
            <w:r>
              <w:t>3</w:t>
            </w:r>
          </w:p>
        </w:tc>
        <w:tc>
          <w:tcPr>
            <w:tcW w:w="2556" w:type="dxa"/>
          </w:tcPr>
          <w:p w14:paraId="239F7848" w14:textId="77777777" w:rsidR="00E266CC" w:rsidRDefault="00000000">
            <w:r>
              <w:t>3</w:t>
            </w:r>
          </w:p>
        </w:tc>
        <w:tc>
          <w:tcPr>
            <w:tcW w:w="2556" w:type="dxa"/>
          </w:tcPr>
          <w:p w14:paraId="37D6315B" w14:textId="77777777" w:rsidR="00E266CC" w:rsidRDefault="00000000">
            <w:r>
              <w:t>3</w:t>
            </w:r>
          </w:p>
        </w:tc>
      </w:tr>
      <w:tr w:rsidR="00E266CC" w14:paraId="4A767E37" w14:textId="77777777">
        <w:trPr>
          <w:jc w:val="center"/>
        </w:trPr>
        <w:tc>
          <w:tcPr>
            <w:tcW w:w="2556" w:type="dxa"/>
          </w:tcPr>
          <w:p w14:paraId="6A872E9D" w14:textId="77777777" w:rsidR="00E266CC" w:rsidRDefault="00000000">
            <w:r>
              <w:t>Estimated orders</w:t>
            </w:r>
          </w:p>
        </w:tc>
        <w:tc>
          <w:tcPr>
            <w:tcW w:w="2556" w:type="dxa"/>
          </w:tcPr>
          <w:p w14:paraId="5F1422C9" w14:textId="77777777" w:rsidR="00E266CC" w:rsidRDefault="00000000">
            <w:r>
              <w:t>50 × 3 = 150</w:t>
            </w:r>
          </w:p>
        </w:tc>
        <w:tc>
          <w:tcPr>
            <w:tcW w:w="2556" w:type="dxa"/>
          </w:tcPr>
          <w:p w14:paraId="22876C7C" w14:textId="77777777" w:rsidR="00E266CC" w:rsidRDefault="00000000">
            <w:r>
              <w:t>300 × 3 = 900</w:t>
            </w:r>
          </w:p>
        </w:tc>
        <w:tc>
          <w:tcPr>
            <w:tcW w:w="2556" w:type="dxa"/>
          </w:tcPr>
          <w:p w14:paraId="4059A75D" w14:textId="77777777" w:rsidR="00E266CC" w:rsidRDefault="00000000">
            <w:r>
              <w:t>500 × 3 = 1,500</w:t>
            </w:r>
          </w:p>
        </w:tc>
      </w:tr>
      <w:tr w:rsidR="00E266CC" w14:paraId="628CE127" w14:textId="77777777">
        <w:trPr>
          <w:jc w:val="center"/>
        </w:trPr>
        <w:tc>
          <w:tcPr>
            <w:tcW w:w="2556" w:type="dxa"/>
          </w:tcPr>
          <w:p w14:paraId="3ED4DF3E" w14:textId="77777777" w:rsidR="00E266CC" w:rsidRDefault="00000000">
            <w:r>
              <w:t>GMV</w:t>
            </w:r>
          </w:p>
        </w:tc>
        <w:tc>
          <w:tcPr>
            <w:tcW w:w="2556" w:type="dxa"/>
          </w:tcPr>
          <w:p w14:paraId="07853082" w14:textId="77777777" w:rsidR="00E266CC" w:rsidRDefault="00000000">
            <w:r>
              <w:t>150 × ₹12,000 = ₹18 L</w:t>
            </w:r>
          </w:p>
        </w:tc>
        <w:tc>
          <w:tcPr>
            <w:tcW w:w="2556" w:type="dxa"/>
          </w:tcPr>
          <w:p w14:paraId="1BA29CAF" w14:textId="77777777" w:rsidR="00E266CC" w:rsidRDefault="00000000">
            <w:r>
              <w:t>900 × ₹15,000 = ₹1.35 Cr</w:t>
            </w:r>
          </w:p>
        </w:tc>
        <w:tc>
          <w:tcPr>
            <w:tcW w:w="2556" w:type="dxa"/>
          </w:tcPr>
          <w:p w14:paraId="4861948E" w14:textId="77777777" w:rsidR="00E266CC" w:rsidRDefault="00000000">
            <w:r>
              <w:t>1,500 × ₹15,000 = ₹2.25 Cr</w:t>
            </w:r>
          </w:p>
        </w:tc>
      </w:tr>
      <w:tr w:rsidR="00E266CC" w14:paraId="109C611F" w14:textId="77777777">
        <w:trPr>
          <w:jc w:val="center"/>
        </w:trPr>
        <w:tc>
          <w:tcPr>
            <w:tcW w:w="2556" w:type="dxa"/>
          </w:tcPr>
          <w:p w14:paraId="51A67FA4" w14:textId="77777777" w:rsidR="00E266CC" w:rsidRDefault="00000000">
            <w:r>
              <w:t>Commission rate</w:t>
            </w:r>
          </w:p>
        </w:tc>
        <w:tc>
          <w:tcPr>
            <w:tcW w:w="2556" w:type="dxa"/>
          </w:tcPr>
          <w:p w14:paraId="7B7B94AF" w14:textId="77777777" w:rsidR="00E266CC" w:rsidRDefault="00000000">
            <w:r>
              <w:t>10%</w:t>
            </w:r>
          </w:p>
        </w:tc>
        <w:tc>
          <w:tcPr>
            <w:tcW w:w="2556" w:type="dxa"/>
          </w:tcPr>
          <w:p w14:paraId="4F04032C" w14:textId="77777777" w:rsidR="00E266CC" w:rsidRDefault="00000000">
            <w:r>
              <w:t>10%</w:t>
            </w:r>
          </w:p>
        </w:tc>
        <w:tc>
          <w:tcPr>
            <w:tcW w:w="2556" w:type="dxa"/>
          </w:tcPr>
          <w:p w14:paraId="67FA83BA" w14:textId="77777777" w:rsidR="00E266CC" w:rsidRDefault="00000000">
            <w:r>
              <w:t>10%</w:t>
            </w:r>
          </w:p>
        </w:tc>
      </w:tr>
      <w:tr w:rsidR="00E266CC" w14:paraId="6A91CA58" w14:textId="77777777">
        <w:trPr>
          <w:jc w:val="center"/>
        </w:trPr>
        <w:tc>
          <w:tcPr>
            <w:tcW w:w="2556" w:type="dxa"/>
          </w:tcPr>
          <w:p w14:paraId="5A46A0FA" w14:textId="77777777" w:rsidR="00E266CC" w:rsidRDefault="00000000">
            <w:r>
              <w:t>Commission revenue</w:t>
            </w:r>
          </w:p>
        </w:tc>
        <w:tc>
          <w:tcPr>
            <w:tcW w:w="2556" w:type="dxa"/>
          </w:tcPr>
          <w:p w14:paraId="629A71EE" w14:textId="77777777" w:rsidR="00E266CC" w:rsidRDefault="00000000">
            <w:r>
              <w:t>₹18 L × 10% = ₹1.8 L</w:t>
            </w:r>
          </w:p>
        </w:tc>
        <w:tc>
          <w:tcPr>
            <w:tcW w:w="2556" w:type="dxa"/>
          </w:tcPr>
          <w:p w14:paraId="5A11B2DE" w14:textId="77777777" w:rsidR="00E266CC" w:rsidRDefault="00000000">
            <w:r>
              <w:t>₹1.35 Cr × 10% = ₹13.5 L</w:t>
            </w:r>
          </w:p>
        </w:tc>
        <w:tc>
          <w:tcPr>
            <w:tcW w:w="2556" w:type="dxa"/>
          </w:tcPr>
          <w:p w14:paraId="7407CEB4" w14:textId="77777777" w:rsidR="00E266CC" w:rsidRDefault="00000000">
            <w:r>
              <w:t>₹2.25 Cr × 10% = ₹22.5 L</w:t>
            </w:r>
          </w:p>
        </w:tc>
      </w:tr>
      <w:tr w:rsidR="00E266CC" w14:paraId="06C750A5" w14:textId="77777777">
        <w:trPr>
          <w:jc w:val="center"/>
        </w:trPr>
        <w:tc>
          <w:tcPr>
            <w:tcW w:w="2556" w:type="dxa"/>
          </w:tcPr>
          <w:p w14:paraId="760C9504" w14:textId="77777777" w:rsidR="00E266CC" w:rsidRDefault="00000000">
            <w:r>
              <w:t>Membership + sponsorship</w:t>
            </w:r>
          </w:p>
        </w:tc>
        <w:tc>
          <w:tcPr>
            <w:tcW w:w="2556" w:type="dxa"/>
          </w:tcPr>
          <w:p w14:paraId="5BBDAEBE" w14:textId="77777777" w:rsidR="00E266CC" w:rsidRDefault="00000000">
            <w:r>
              <w:t>₹0.75 L</w:t>
            </w:r>
          </w:p>
        </w:tc>
        <w:tc>
          <w:tcPr>
            <w:tcW w:w="2556" w:type="dxa"/>
          </w:tcPr>
          <w:p w14:paraId="16E58545" w14:textId="77777777" w:rsidR="00E266CC" w:rsidRDefault="00000000">
            <w:r>
              <w:t>₹5 L</w:t>
            </w:r>
          </w:p>
        </w:tc>
        <w:tc>
          <w:tcPr>
            <w:tcW w:w="2556" w:type="dxa"/>
          </w:tcPr>
          <w:p w14:paraId="7E365E29" w14:textId="77777777" w:rsidR="00E266CC" w:rsidRDefault="00000000">
            <w:r>
              <w:t>₹9 L</w:t>
            </w:r>
          </w:p>
        </w:tc>
      </w:tr>
      <w:tr w:rsidR="00E266CC" w14:paraId="57310598" w14:textId="77777777">
        <w:trPr>
          <w:jc w:val="center"/>
        </w:trPr>
        <w:tc>
          <w:tcPr>
            <w:tcW w:w="2556" w:type="dxa"/>
          </w:tcPr>
          <w:p w14:paraId="276D8643" w14:textId="77777777" w:rsidR="00E266CC" w:rsidRDefault="00000000">
            <w:r>
              <w:t>Total revenue</w:t>
            </w:r>
          </w:p>
        </w:tc>
        <w:tc>
          <w:tcPr>
            <w:tcW w:w="2556" w:type="dxa"/>
          </w:tcPr>
          <w:p w14:paraId="2FC47449" w14:textId="77777777" w:rsidR="00E266CC" w:rsidRDefault="00000000">
            <w:r>
              <w:t>₹1.8 L + ₹0.75 L = ₹2.55 L</w:t>
            </w:r>
          </w:p>
        </w:tc>
        <w:tc>
          <w:tcPr>
            <w:tcW w:w="2556" w:type="dxa"/>
          </w:tcPr>
          <w:p w14:paraId="1EADD3FC" w14:textId="77777777" w:rsidR="00E266CC" w:rsidRDefault="00000000">
            <w:r>
              <w:t>₹13.5 L + ₹5 L = ₹18.5 L</w:t>
            </w:r>
          </w:p>
        </w:tc>
        <w:tc>
          <w:tcPr>
            <w:tcW w:w="2556" w:type="dxa"/>
          </w:tcPr>
          <w:p w14:paraId="0DAA3E9F" w14:textId="77777777" w:rsidR="00E266CC" w:rsidRDefault="00000000">
            <w:r>
              <w:t>₹22.5 L + ₹9 L = ₹31.5 L</w:t>
            </w:r>
          </w:p>
        </w:tc>
      </w:tr>
      <w:tr w:rsidR="00E266CC" w14:paraId="3F355A05" w14:textId="77777777">
        <w:trPr>
          <w:jc w:val="center"/>
        </w:trPr>
        <w:tc>
          <w:tcPr>
            <w:tcW w:w="2556" w:type="dxa"/>
          </w:tcPr>
          <w:p w14:paraId="0EB07C07" w14:textId="77777777" w:rsidR="00E266CC" w:rsidRDefault="00000000">
            <w:r>
              <w:t>Operating cost</w:t>
            </w:r>
          </w:p>
        </w:tc>
        <w:tc>
          <w:tcPr>
            <w:tcW w:w="2556" w:type="dxa"/>
          </w:tcPr>
          <w:p w14:paraId="2392C9EC" w14:textId="77777777" w:rsidR="00E266CC" w:rsidRDefault="00000000">
            <w:r>
              <w:t>₹6 L</w:t>
            </w:r>
          </w:p>
        </w:tc>
        <w:tc>
          <w:tcPr>
            <w:tcW w:w="2556" w:type="dxa"/>
          </w:tcPr>
          <w:p w14:paraId="5159311C" w14:textId="77777777" w:rsidR="00E266CC" w:rsidRDefault="00000000">
            <w:r>
              <w:t>₹14 L</w:t>
            </w:r>
          </w:p>
        </w:tc>
        <w:tc>
          <w:tcPr>
            <w:tcW w:w="2556" w:type="dxa"/>
          </w:tcPr>
          <w:p w14:paraId="65BDD8DC" w14:textId="77777777" w:rsidR="00E266CC" w:rsidRDefault="00000000">
            <w:r>
              <w:t>₹28 L</w:t>
            </w:r>
          </w:p>
        </w:tc>
      </w:tr>
      <w:tr w:rsidR="00E266CC" w14:paraId="64A1FD29" w14:textId="77777777">
        <w:trPr>
          <w:jc w:val="center"/>
        </w:trPr>
        <w:tc>
          <w:tcPr>
            <w:tcW w:w="2556" w:type="dxa"/>
          </w:tcPr>
          <w:p w14:paraId="7CCB5372" w14:textId="77777777" w:rsidR="00E266CC" w:rsidRDefault="00000000">
            <w:r>
              <w:t>Operating profit / (loss)</w:t>
            </w:r>
          </w:p>
        </w:tc>
        <w:tc>
          <w:tcPr>
            <w:tcW w:w="2556" w:type="dxa"/>
          </w:tcPr>
          <w:p w14:paraId="1F4D3041" w14:textId="77777777" w:rsidR="00E266CC" w:rsidRDefault="00000000">
            <w:r>
              <w:t>₹2.55 L − ₹6 L = (₹3.45 L)</w:t>
            </w:r>
          </w:p>
        </w:tc>
        <w:tc>
          <w:tcPr>
            <w:tcW w:w="2556" w:type="dxa"/>
          </w:tcPr>
          <w:p w14:paraId="6F41008E" w14:textId="77777777" w:rsidR="00E266CC" w:rsidRDefault="00000000">
            <w:r>
              <w:t>₹18.5 L − ₹14 L = ₹4.5 L</w:t>
            </w:r>
          </w:p>
        </w:tc>
        <w:tc>
          <w:tcPr>
            <w:tcW w:w="2556" w:type="dxa"/>
          </w:tcPr>
          <w:p w14:paraId="2BBF4AB6" w14:textId="77777777" w:rsidR="00E266CC" w:rsidRDefault="00000000">
            <w:r>
              <w:t>₹31.5 L − ₹28 L = ₹3.5 L</w:t>
            </w:r>
          </w:p>
        </w:tc>
      </w:tr>
    </w:tbl>
    <w:p w14:paraId="3579EDF4" w14:textId="77777777" w:rsidR="00E266CC" w:rsidRDefault="00E266CC"/>
    <w:p w14:paraId="21AA7E3D" w14:textId="77777777" w:rsidR="00E266CC" w:rsidRDefault="00000000">
      <w:r>
        <w:t>Financial logic: Active buyers × Orders per buyer × AOV = GMV. GMV × 10% = commission revenue. Commission + membership/sponsorship = total revenue. Total revenue − operating cost = operating profit/loss.</w:t>
      </w:r>
    </w:p>
    <w:p w14:paraId="24B9A069" w14:textId="77777777" w:rsidR="00E266CC" w:rsidRDefault="00000000">
      <w:r>
        <w:t>Year 1 is intentionally loss-making because CraftCapital is validating buyer acquisition, procurement workflow, repeat demand, and willingness to pay. Year 2 is designed to become profitable through higher AOV and buyer scale. Year 3 focuses on Eastern India expansion while remaining asset-light.</w:t>
      </w:r>
    </w:p>
    <w:p w14:paraId="004BA31B" w14:textId="77777777" w:rsidR="00E266CC" w:rsidRDefault="00000000">
      <w:r>
        <w:rPr>
          <w:i/>
          <w:sz w:val="18"/>
        </w:rPr>
        <w:t>These are projections, not actual results. Buyer count, AOV, order frequency, commission, membership/sponsorship and operating costs must be validated during the pilot.</w:t>
      </w:r>
    </w:p>
    <w:p w14:paraId="70BCF6CE" w14:textId="77777777" w:rsidR="00E266CC" w:rsidRDefault="00000000">
      <w:pPr>
        <w:pStyle w:val="Heading1"/>
      </w:pPr>
      <w:r>
        <w:t>11. Operating Cost — Lean Founder-Led Model</w:t>
      </w:r>
    </w:p>
    <w:p w14:paraId="1C553F4A" w14:textId="77777777" w:rsidR="00E266CC" w:rsidRDefault="00000000">
      <w:r>
        <w:t>Because the founder is a software developer, CraftCapital does not need a full-time developer in the early stage. The founder handles software development, product management, major buyer relationships, and strategy.</w:t>
      </w:r>
    </w:p>
    <w:tbl>
      <w:tblPr>
        <w:tblStyle w:val="TableGrid"/>
        <w:tblW w:w="0" w:type="auto"/>
        <w:jc w:val="center"/>
        <w:tblLook w:val="04A0" w:firstRow="1" w:lastRow="0" w:firstColumn="1" w:lastColumn="0" w:noHBand="0" w:noVBand="1"/>
      </w:tblPr>
      <w:tblGrid>
        <w:gridCol w:w="3408"/>
        <w:gridCol w:w="3408"/>
        <w:gridCol w:w="3408"/>
      </w:tblGrid>
      <w:tr w:rsidR="00E266CC" w14:paraId="671BDE10" w14:textId="77777777">
        <w:trPr>
          <w:jc w:val="center"/>
        </w:trPr>
        <w:tc>
          <w:tcPr>
            <w:tcW w:w="3408" w:type="dxa"/>
            <w:shd w:val="clear" w:color="auto" w:fill="8B3E2F"/>
          </w:tcPr>
          <w:p w14:paraId="0D69C4E4" w14:textId="77777777" w:rsidR="00E266CC" w:rsidRDefault="00000000">
            <w:r>
              <w:rPr>
                <w:b/>
                <w:color w:val="FFFFFF"/>
              </w:rPr>
              <w:t>Cost category</w:t>
            </w:r>
          </w:p>
        </w:tc>
        <w:tc>
          <w:tcPr>
            <w:tcW w:w="3408" w:type="dxa"/>
            <w:shd w:val="clear" w:color="auto" w:fill="8B3E2F"/>
          </w:tcPr>
          <w:p w14:paraId="2DB30B7D" w14:textId="77777777" w:rsidR="00E266CC" w:rsidRDefault="00000000">
            <w:r>
              <w:rPr>
                <w:b/>
                <w:color w:val="FFFFFF"/>
              </w:rPr>
              <w:t>Year-1 budget</w:t>
            </w:r>
          </w:p>
        </w:tc>
        <w:tc>
          <w:tcPr>
            <w:tcW w:w="3408" w:type="dxa"/>
            <w:shd w:val="clear" w:color="auto" w:fill="8B3E2F"/>
          </w:tcPr>
          <w:p w14:paraId="48CC77C7" w14:textId="77777777" w:rsidR="00E266CC" w:rsidRDefault="00000000">
            <w:r>
              <w:rPr>
                <w:b/>
                <w:color w:val="FFFFFF"/>
              </w:rPr>
              <w:t>What it covers</w:t>
            </w:r>
          </w:p>
        </w:tc>
      </w:tr>
      <w:tr w:rsidR="00E266CC" w14:paraId="0B54E3D0" w14:textId="77777777">
        <w:trPr>
          <w:jc w:val="center"/>
        </w:trPr>
        <w:tc>
          <w:tcPr>
            <w:tcW w:w="3408" w:type="dxa"/>
          </w:tcPr>
          <w:p w14:paraId="332304AC" w14:textId="77777777" w:rsidR="00E266CC" w:rsidRDefault="00000000">
            <w:r>
              <w:t>Operations / artisan coordinator</w:t>
            </w:r>
          </w:p>
        </w:tc>
        <w:tc>
          <w:tcPr>
            <w:tcW w:w="3408" w:type="dxa"/>
          </w:tcPr>
          <w:p w14:paraId="617713CC" w14:textId="77777777" w:rsidR="00E266CC" w:rsidRDefault="00000000">
            <w:r>
              <w:t>₹2.40 L</w:t>
            </w:r>
          </w:p>
        </w:tc>
        <w:tc>
          <w:tcPr>
            <w:tcW w:w="3408" w:type="dxa"/>
          </w:tcPr>
          <w:p w14:paraId="303F66BB" w14:textId="77777777" w:rsidR="00E266CC" w:rsidRDefault="00000000">
            <w:r>
              <w:t>One junior employee at about ₹20,000/month</w:t>
            </w:r>
          </w:p>
        </w:tc>
      </w:tr>
      <w:tr w:rsidR="00E266CC" w14:paraId="46853345" w14:textId="77777777">
        <w:trPr>
          <w:jc w:val="center"/>
        </w:trPr>
        <w:tc>
          <w:tcPr>
            <w:tcW w:w="3408" w:type="dxa"/>
          </w:tcPr>
          <w:p w14:paraId="52B447CD" w14:textId="77777777" w:rsidR="00E266CC" w:rsidRDefault="00000000">
            <w:r>
              <w:t>Technology</w:t>
            </w:r>
          </w:p>
        </w:tc>
        <w:tc>
          <w:tcPr>
            <w:tcW w:w="3408" w:type="dxa"/>
          </w:tcPr>
          <w:p w14:paraId="693367E0" w14:textId="77777777" w:rsidR="00E266CC" w:rsidRDefault="00000000">
            <w:r>
              <w:t>₹0.75 L</w:t>
            </w:r>
          </w:p>
        </w:tc>
        <w:tc>
          <w:tcPr>
            <w:tcW w:w="3408" w:type="dxa"/>
          </w:tcPr>
          <w:p w14:paraId="7424E57F" w14:textId="77777777" w:rsidR="00E266CC" w:rsidRDefault="00000000">
            <w:r>
              <w:t>Cloud/VPS, domain, database, backups, email, APIs and software tools</w:t>
            </w:r>
          </w:p>
        </w:tc>
      </w:tr>
      <w:tr w:rsidR="00E266CC" w14:paraId="39445AFC" w14:textId="77777777">
        <w:trPr>
          <w:jc w:val="center"/>
        </w:trPr>
        <w:tc>
          <w:tcPr>
            <w:tcW w:w="3408" w:type="dxa"/>
          </w:tcPr>
          <w:p w14:paraId="7F0CBAE6" w14:textId="77777777" w:rsidR="00E266CC" w:rsidRDefault="00000000">
            <w:r>
              <w:lastRenderedPageBreak/>
              <w:t>Sales &amp; marketing</w:t>
            </w:r>
          </w:p>
        </w:tc>
        <w:tc>
          <w:tcPr>
            <w:tcW w:w="3408" w:type="dxa"/>
          </w:tcPr>
          <w:p w14:paraId="266B0BC8" w14:textId="77777777" w:rsidR="00E266CC" w:rsidRDefault="00000000">
            <w:r>
              <w:t>₹0.75 L</w:t>
            </w:r>
          </w:p>
        </w:tc>
        <w:tc>
          <w:tcPr>
            <w:tcW w:w="3408" w:type="dxa"/>
          </w:tcPr>
          <w:p w14:paraId="73AFC5CE" w14:textId="77777777" w:rsidR="00E266CC" w:rsidRDefault="00000000">
            <w:r>
              <w:t>LinkedIn/outreach tools, catalogs, small campaigns, meetings and events</w:t>
            </w:r>
          </w:p>
        </w:tc>
      </w:tr>
      <w:tr w:rsidR="00E266CC" w14:paraId="20940695" w14:textId="77777777">
        <w:trPr>
          <w:jc w:val="center"/>
        </w:trPr>
        <w:tc>
          <w:tcPr>
            <w:tcW w:w="3408" w:type="dxa"/>
          </w:tcPr>
          <w:p w14:paraId="0E6345CC" w14:textId="77777777" w:rsidR="00E266CC" w:rsidRDefault="00000000">
            <w:r>
              <w:t>Artisan verification &amp; travel</w:t>
            </w:r>
          </w:p>
        </w:tc>
        <w:tc>
          <w:tcPr>
            <w:tcW w:w="3408" w:type="dxa"/>
          </w:tcPr>
          <w:p w14:paraId="11796B32" w14:textId="77777777" w:rsidR="00E266CC" w:rsidRDefault="00000000">
            <w:r>
              <w:t>₹1.00 L</w:t>
            </w:r>
          </w:p>
        </w:tc>
        <w:tc>
          <w:tcPr>
            <w:tcW w:w="3408" w:type="dxa"/>
          </w:tcPr>
          <w:p w14:paraId="7A120699" w14:textId="77777777" w:rsidR="00E266CC" w:rsidRDefault="00000000">
            <w:r>
              <w:t>Cluster visits, local travel, samples, photography/materials</w:t>
            </w:r>
          </w:p>
        </w:tc>
      </w:tr>
      <w:tr w:rsidR="00E266CC" w14:paraId="323EC760" w14:textId="77777777">
        <w:trPr>
          <w:jc w:val="center"/>
        </w:trPr>
        <w:tc>
          <w:tcPr>
            <w:tcW w:w="3408" w:type="dxa"/>
          </w:tcPr>
          <w:p w14:paraId="69CD444A" w14:textId="77777777" w:rsidR="00E266CC" w:rsidRDefault="00000000">
            <w:r>
              <w:t>Accounting / legal / compliance</w:t>
            </w:r>
          </w:p>
        </w:tc>
        <w:tc>
          <w:tcPr>
            <w:tcW w:w="3408" w:type="dxa"/>
          </w:tcPr>
          <w:p w14:paraId="02C1B3A3" w14:textId="77777777" w:rsidR="00E266CC" w:rsidRDefault="00000000">
            <w:r>
              <w:t>₹0.40 L</w:t>
            </w:r>
          </w:p>
        </w:tc>
        <w:tc>
          <w:tcPr>
            <w:tcW w:w="3408" w:type="dxa"/>
          </w:tcPr>
          <w:p w14:paraId="5C152524" w14:textId="77777777" w:rsidR="00E266CC" w:rsidRDefault="00000000">
            <w:r>
              <w:t>Outsourced CA/accounting and basic legal/compliance support</w:t>
            </w:r>
          </w:p>
        </w:tc>
      </w:tr>
      <w:tr w:rsidR="00E266CC" w14:paraId="6854FB4C" w14:textId="77777777">
        <w:trPr>
          <w:jc w:val="center"/>
        </w:trPr>
        <w:tc>
          <w:tcPr>
            <w:tcW w:w="3408" w:type="dxa"/>
          </w:tcPr>
          <w:p w14:paraId="2D736A92" w14:textId="77777777" w:rsidR="00E266CC" w:rsidRDefault="00000000">
            <w:r>
              <w:t>Coworking / meetings</w:t>
            </w:r>
          </w:p>
        </w:tc>
        <w:tc>
          <w:tcPr>
            <w:tcW w:w="3408" w:type="dxa"/>
          </w:tcPr>
          <w:p w14:paraId="3FCC1B76" w14:textId="77777777" w:rsidR="00E266CC" w:rsidRDefault="00000000">
            <w:r>
              <w:t>₹0.20 L</w:t>
            </w:r>
          </w:p>
        </w:tc>
        <w:tc>
          <w:tcPr>
            <w:tcW w:w="3408" w:type="dxa"/>
          </w:tcPr>
          <w:p w14:paraId="14464F18" w14:textId="77777777" w:rsidR="00E266CC" w:rsidRDefault="00000000">
            <w:r>
              <w:t>Meeting rooms and occasional workspace; no permanent office</w:t>
            </w:r>
          </w:p>
        </w:tc>
      </w:tr>
      <w:tr w:rsidR="00E266CC" w14:paraId="56FA0554" w14:textId="77777777">
        <w:trPr>
          <w:jc w:val="center"/>
        </w:trPr>
        <w:tc>
          <w:tcPr>
            <w:tcW w:w="3408" w:type="dxa"/>
          </w:tcPr>
          <w:p w14:paraId="1F397990" w14:textId="77777777" w:rsidR="00E266CC" w:rsidRDefault="00000000">
            <w:r>
              <w:t>WhatsApp / email / business tools</w:t>
            </w:r>
          </w:p>
        </w:tc>
        <w:tc>
          <w:tcPr>
            <w:tcW w:w="3408" w:type="dxa"/>
          </w:tcPr>
          <w:p w14:paraId="7AF952D0" w14:textId="77777777" w:rsidR="00E266CC" w:rsidRDefault="00000000">
            <w:r>
              <w:t>₹0.20 L</w:t>
            </w:r>
          </w:p>
        </w:tc>
        <w:tc>
          <w:tcPr>
            <w:tcW w:w="3408" w:type="dxa"/>
          </w:tcPr>
          <w:p w14:paraId="49EAFD08" w14:textId="77777777" w:rsidR="00E266CC" w:rsidRDefault="00000000">
            <w:r>
              <w:t>Messaging, email and related software</w:t>
            </w:r>
          </w:p>
        </w:tc>
      </w:tr>
      <w:tr w:rsidR="00E266CC" w14:paraId="1654C563" w14:textId="77777777">
        <w:trPr>
          <w:jc w:val="center"/>
        </w:trPr>
        <w:tc>
          <w:tcPr>
            <w:tcW w:w="3408" w:type="dxa"/>
          </w:tcPr>
          <w:p w14:paraId="50AB5728" w14:textId="77777777" w:rsidR="00E266CC" w:rsidRDefault="00000000">
            <w:r>
              <w:t>Contingency</w:t>
            </w:r>
          </w:p>
        </w:tc>
        <w:tc>
          <w:tcPr>
            <w:tcW w:w="3408" w:type="dxa"/>
          </w:tcPr>
          <w:p w14:paraId="583B8C18" w14:textId="77777777" w:rsidR="00E266CC" w:rsidRDefault="00000000">
            <w:r>
              <w:t>₹0.30 L</w:t>
            </w:r>
          </w:p>
        </w:tc>
        <w:tc>
          <w:tcPr>
            <w:tcW w:w="3408" w:type="dxa"/>
          </w:tcPr>
          <w:p w14:paraId="7F7A6A81" w14:textId="77777777" w:rsidR="00E266CC" w:rsidRDefault="00000000">
            <w:r>
              <w:t>Unexpected small operating expenses</w:t>
            </w:r>
          </w:p>
        </w:tc>
      </w:tr>
      <w:tr w:rsidR="00E266CC" w14:paraId="67C57FB2" w14:textId="77777777">
        <w:trPr>
          <w:jc w:val="center"/>
        </w:trPr>
        <w:tc>
          <w:tcPr>
            <w:tcW w:w="3408" w:type="dxa"/>
          </w:tcPr>
          <w:p w14:paraId="4D251771" w14:textId="77777777" w:rsidR="00E266CC" w:rsidRDefault="00000000">
            <w:r>
              <w:t>TOTAL</w:t>
            </w:r>
          </w:p>
        </w:tc>
        <w:tc>
          <w:tcPr>
            <w:tcW w:w="3408" w:type="dxa"/>
          </w:tcPr>
          <w:p w14:paraId="230137E6" w14:textId="77777777" w:rsidR="00E266CC" w:rsidRDefault="00000000">
            <w:r>
              <w:t>₹6.00 L</w:t>
            </w:r>
          </w:p>
        </w:tc>
        <w:tc>
          <w:tcPr>
            <w:tcW w:w="3408" w:type="dxa"/>
          </w:tcPr>
          <w:p w14:paraId="00CA30F9" w14:textId="77777777" w:rsidR="00E266CC" w:rsidRDefault="00000000">
            <w:r>
              <w:t>Lean Year-1 operating budget</w:t>
            </w:r>
          </w:p>
        </w:tc>
      </w:tr>
    </w:tbl>
    <w:p w14:paraId="1EC0B532" w14:textId="77777777" w:rsidR="00E266CC" w:rsidRDefault="00E266CC"/>
    <w:p w14:paraId="61F402D3" w14:textId="77777777" w:rsidR="00E266CC" w:rsidRDefault="00000000">
      <w:pPr>
        <w:pStyle w:val="Heading1"/>
      </w:pPr>
      <w:r>
        <w:t>12. Go-to-Market Strategy</w:t>
      </w:r>
    </w:p>
    <w:p w14:paraId="691D3350" w14:textId="77777777" w:rsidR="00E266CC" w:rsidRDefault="00000000">
      <w:pPr>
        <w:pStyle w:val="Heading2"/>
      </w:pPr>
      <w:r>
        <w:t>Phase 1 (Months 1–3): Audience first, before transactions</w:t>
      </w:r>
    </w:p>
    <w:p w14:paraId="20467C06" w14:textId="77777777" w:rsidR="00E266CC" w:rsidRDefault="00000000">
      <w:pPr>
        <w:pStyle w:val="ListBullet"/>
      </w:pPr>
      <w:r>
        <w:t>Launch a free weekly digest — 'Kolkata Craft Weekly' — curating new terracotta product drops, artisan stories, and cluster news, sent via WhatsApp broadcast and email and also published on the web platform.</w:t>
      </w:r>
    </w:p>
    <w:p w14:paraId="4B10C49A" w14:textId="77777777" w:rsidR="00E266CC" w:rsidRDefault="00000000">
      <w:pPr>
        <w:pStyle w:val="ListBullet"/>
      </w:pPr>
      <w:r>
        <w:t>Build the subscriber base by directly approaching corporate gifting managers, boutique/décor store owners, interior designers, and hospitality procurement contacts through LinkedIn outreach, design-school networks, and small in-person visits.</w:t>
      </w:r>
    </w:p>
    <w:p w14:paraId="5D531A4A" w14:textId="77777777" w:rsidR="00E266CC" w:rsidRDefault="00000000">
      <w:pPr>
        <w:pStyle w:val="ListBullet"/>
      </w:pPr>
      <w:r>
        <w:t>No transactions initially — the goal is trust, reach, and learning at near-zero paid acquisition cost.</w:t>
      </w:r>
    </w:p>
    <w:p w14:paraId="58247A9F" w14:textId="77777777" w:rsidR="00E266CC" w:rsidRDefault="00000000">
      <w:pPr>
        <w:pStyle w:val="Heading2"/>
      </w:pPr>
      <w:r>
        <w:t>Phase 2 (Months 3–6): Convert the audience into the marketplace + procurement service</w:t>
      </w:r>
    </w:p>
    <w:p w14:paraId="0A811BA1" w14:textId="77777777" w:rsidR="00E266CC" w:rsidRDefault="00000000">
      <w:pPr>
        <w:pStyle w:val="ListBullet"/>
      </w:pPr>
      <w:r>
        <w:t>Onboard 50–100 verified artisans from Panchmura and Krishnanagar, using SHG/cooperative endorsement for trust verification.</w:t>
      </w:r>
    </w:p>
    <w:p w14:paraId="160D9841" w14:textId="77777777" w:rsidR="00E266CC" w:rsidRDefault="00000000">
      <w:pPr>
        <w:pStyle w:val="ListBullet"/>
      </w:pPr>
      <w:r>
        <w:t>Invite the digest's most-engaged subscribers to place their first verified marketplace order.</w:t>
      </w:r>
    </w:p>
    <w:p w14:paraId="2296A1E6" w14:textId="77777777" w:rsidR="00E266CC" w:rsidRDefault="00000000">
      <w:pPr>
        <w:pStyle w:val="ListBullet"/>
      </w:pPr>
      <w:r>
        <w:t>Provide procurement assistance: capture buyer requirements, shortlist suitable artisans, compare suppliers, coordinate samples, confirm production capacity, and coordinate third-party courier delivery.</w:t>
      </w:r>
    </w:p>
    <w:p w14:paraId="07CDB572" w14:textId="77777777" w:rsidR="00E266CC" w:rsidRDefault="00000000">
      <w:pPr>
        <w:pStyle w:val="ListBullet"/>
      </w:pPr>
      <w:r>
        <w:t>CraftCapital does not buy or hold inventory. The platform facilitates the transaction and coordination between buyer, artisan, and courier partner.</w:t>
      </w:r>
    </w:p>
    <w:p w14:paraId="79B6956D" w14:textId="77777777" w:rsidR="00E266CC" w:rsidRDefault="00000000">
      <w:pPr>
        <w:pStyle w:val="Heading2"/>
      </w:pPr>
      <w:r>
        <w:t>Phase 3 (Months 6–12): Monetize and improve unit economics</w:t>
      </w:r>
    </w:p>
    <w:p w14:paraId="6C8F6D95" w14:textId="77777777" w:rsidR="00E266CC" w:rsidRDefault="00000000">
      <w:pPr>
        <w:pStyle w:val="ListBullet"/>
      </w:pPr>
      <w:r>
        <w:t>Introduce the 10% procurement/marketplace commission on completed transactions once buyers recognize the value of the sourcing service.</w:t>
      </w:r>
    </w:p>
    <w:p w14:paraId="556BD80D" w14:textId="77777777" w:rsidR="00E266CC" w:rsidRDefault="00000000">
      <w:pPr>
        <w:pStyle w:val="ListBullet"/>
      </w:pPr>
      <w:r>
        <w:t>Introduce premium buyer membership for priority access, saved suppliers, early product access, and procurement support.</w:t>
      </w:r>
    </w:p>
    <w:p w14:paraId="254C4C5B" w14:textId="77777777" w:rsidR="00E266CC" w:rsidRDefault="00000000">
      <w:pPr>
        <w:pStyle w:val="ListBullet"/>
      </w:pPr>
      <w:r>
        <w:t>Introduce sponsored digest placements once weekly open and engagement rates are proven.</w:t>
      </w:r>
    </w:p>
    <w:p w14:paraId="7B1A0C88" w14:textId="77777777" w:rsidR="00E266CC" w:rsidRDefault="00000000">
      <w:pPr>
        <w:pStyle w:val="ListBullet"/>
      </w:pPr>
      <w:r>
        <w:t>Track AOV, repeat-order rate, conversion rate, CAC, procurement time per order, and contribution margin.</w:t>
      </w:r>
    </w:p>
    <w:p w14:paraId="315FB691" w14:textId="77777777" w:rsidR="00E266CC" w:rsidRDefault="00000000">
      <w:pPr>
        <w:pStyle w:val="ListBullet"/>
      </w:pPr>
      <w:r>
        <w:t>Only after the terracotta pilot shows repeat orders and positive buyer feedback should CraftCapital evaluate adding a second craft category or a second city.</w:t>
      </w:r>
    </w:p>
    <w:p w14:paraId="379661BC" w14:textId="77777777" w:rsidR="006427CE" w:rsidRDefault="006427CE">
      <w:pPr>
        <w:pStyle w:val="ListBullet"/>
      </w:pPr>
    </w:p>
    <w:p w14:paraId="3FEBA793" w14:textId="77777777" w:rsidR="00E266CC" w:rsidRDefault="00000000">
      <w:pPr>
        <w:pStyle w:val="Heading1"/>
      </w:pPr>
      <w:r>
        <w:lastRenderedPageBreak/>
        <w:t>13. Key KPIs for the Pilot</w:t>
      </w:r>
    </w:p>
    <w:tbl>
      <w:tblPr>
        <w:tblStyle w:val="TableGrid"/>
        <w:tblW w:w="0" w:type="auto"/>
        <w:jc w:val="center"/>
        <w:tblLook w:val="04A0" w:firstRow="1" w:lastRow="0" w:firstColumn="1" w:lastColumn="0" w:noHBand="0" w:noVBand="1"/>
      </w:tblPr>
      <w:tblGrid>
        <w:gridCol w:w="3408"/>
        <w:gridCol w:w="3408"/>
        <w:gridCol w:w="3408"/>
      </w:tblGrid>
      <w:tr w:rsidR="00E266CC" w14:paraId="4F595497" w14:textId="77777777">
        <w:trPr>
          <w:jc w:val="center"/>
        </w:trPr>
        <w:tc>
          <w:tcPr>
            <w:tcW w:w="3408" w:type="dxa"/>
            <w:shd w:val="clear" w:color="auto" w:fill="8B3E2F"/>
          </w:tcPr>
          <w:p w14:paraId="4E889682" w14:textId="77777777" w:rsidR="00E266CC" w:rsidRDefault="00000000">
            <w:r>
              <w:rPr>
                <w:b/>
                <w:color w:val="FFFFFF"/>
              </w:rPr>
              <w:t>KPI</w:t>
            </w:r>
          </w:p>
        </w:tc>
        <w:tc>
          <w:tcPr>
            <w:tcW w:w="3408" w:type="dxa"/>
            <w:shd w:val="clear" w:color="auto" w:fill="8B3E2F"/>
          </w:tcPr>
          <w:p w14:paraId="6902C67A" w14:textId="77777777" w:rsidR="00E266CC" w:rsidRDefault="00000000">
            <w:r>
              <w:rPr>
                <w:b/>
                <w:color w:val="FFFFFF"/>
              </w:rPr>
              <w:t>Why it matters</w:t>
            </w:r>
          </w:p>
        </w:tc>
        <w:tc>
          <w:tcPr>
            <w:tcW w:w="3408" w:type="dxa"/>
            <w:shd w:val="clear" w:color="auto" w:fill="8B3E2F"/>
          </w:tcPr>
          <w:p w14:paraId="2A851A93" w14:textId="77777777" w:rsidR="00E266CC" w:rsidRDefault="00000000">
            <w:r>
              <w:rPr>
                <w:b/>
                <w:color w:val="FFFFFF"/>
              </w:rPr>
              <w:t>Initial target / learning goal</w:t>
            </w:r>
          </w:p>
        </w:tc>
      </w:tr>
      <w:tr w:rsidR="00E266CC" w14:paraId="26CE5AF5" w14:textId="77777777">
        <w:trPr>
          <w:jc w:val="center"/>
        </w:trPr>
        <w:tc>
          <w:tcPr>
            <w:tcW w:w="3408" w:type="dxa"/>
          </w:tcPr>
          <w:p w14:paraId="310F00DE" w14:textId="77777777" w:rsidR="00E266CC" w:rsidRDefault="00000000">
            <w:r>
              <w:t>Institutional buyer contacts</w:t>
            </w:r>
          </w:p>
        </w:tc>
        <w:tc>
          <w:tcPr>
            <w:tcW w:w="3408" w:type="dxa"/>
          </w:tcPr>
          <w:p w14:paraId="27A12096" w14:textId="77777777" w:rsidR="00E266CC" w:rsidRDefault="00000000">
            <w:r>
              <w:t>Measures audience-building</w:t>
            </w:r>
          </w:p>
        </w:tc>
        <w:tc>
          <w:tcPr>
            <w:tcW w:w="3408" w:type="dxa"/>
          </w:tcPr>
          <w:p w14:paraId="6B6BEF75" w14:textId="77777777" w:rsidR="00E266CC" w:rsidRDefault="00000000">
            <w:r>
              <w:t>300–500 contacts in the first two quarters</w:t>
            </w:r>
          </w:p>
        </w:tc>
      </w:tr>
      <w:tr w:rsidR="00E266CC" w14:paraId="5FD6E6FB" w14:textId="77777777">
        <w:trPr>
          <w:jc w:val="center"/>
        </w:trPr>
        <w:tc>
          <w:tcPr>
            <w:tcW w:w="3408" w:type="dxa"/>
          </w:tcPr>
          <w:p w14:paraId="558441CB" w14:textId="77777777" w:rsidR="00E266CC" w:rsidRDefault="00000000">
            <w:r>
              <w:t>Active paying buyers</w:t>
            </w:r>
          </w:p>
        </w:tc>
        <w:tc>
          <w:tcPr>
            <w:tcW w:w="3408" w:type="dxa"/>
          </w:tcPr>
          <w:p w14:paraId="4DDCEBF3" w14:textId="77777777" w:rsidR="00E266CC" w:rsidRDefault="00000000">
            <w:r>
              <w:t>Measures marketplace conversion</w:t>
            </w:r>
          </w:p>
        </w:tc>
        <w:tc>
          <w:tcPr>
            <w:tcW w:w="3408" w:type="dxa"/>
          </w:tcPr>
          <w:p w14:paraId="2F54B600" w14:textId="77777777" w:rsidR="00E266CC" w:rsidRDefault="00000000">
            <w:r>
              <w:t>30–50 initial buyers; scale toward 50+ as the model proves</w:t>
            </w:r>
          </w:p>
        </w:tc>
      </w:tr>
      <w:tr w:rsidR="00E266CC" w14:paraId="178EDC47" w14:textId="77777777">
        <w:trPr>
          <w:jc w:val="center"/>
        </w:trPr>
        <w:tc>
          <w:tcPr>
            <w:tcW w:w="3408" w:type="dxa"/>
          </w:tcPr>
          <w:p w14:paraId="526801E0" w14:textId="77777777" w:rsidR="00E266CC" w:rsidRDefault="00000000">
            <w:r>
              <w:t>Average order value</w:t>
            </w:r>
          </w:p>
        </w:tc>
        <w:tc>
          <w:tcPr>
            <w:tcW w:w="3408" w:type="dxa"/>
          </w:tcPr>
          <w:p w14:paraId="7B1CCE48" w14:textId="77777777" w:rsidR="00E266CC" w:rsidRDefault="00000000">
            <w:r>
              <w:t>Determines revenue per transaction</w:t>
            </w:r>
          </w:p>
        </w:tc>
        <w:tc>
          <w:tcPr>
            <w:tcW w:w="3408" w:type="dxa"/>
          </w:tcPr>
          <w:p w14:paraId="1B228D2E" w14:textId="77777777" w:rsidR="00E266CC" w:rsidRDefault="00000000">
            <w:r>
              <w:t>Test whether ₹12,000+ is achievable</w:t>
            </w:r>
          </w:p>
        </w:tc>
      </w:tr>
      <w:tr w:rsidR="00E266CC" w14:paraId="6513E97F" w14:textId="77777777">
        <w:trPr>
          <w:jc w:val="center"/>
        </w:trPr>
        <w:tc>
          <w:tcPr>
            <w:tcW w:w="3408" w:type="dxa"/>
          </w:tcPr>
          <w:p w14:paraId="5EA55CF8" w14:textId="77777777" w:rsidR="00E266CC" w:rsidRDefault="00000000">
            <w:r>
              <w:t>Orders per buyer/year</w:t>
            </w:r>
          </w:p>
        </w:tc>
        <w:tc>
          <w:tcPr>
            <w:tcW w:w="3408" w:type="dxa"/>
          </w:tcPr>
          <w:p w14:paraId="08EC7362" w14:textId="77777777" w:rsidR="00E266CC" w:rsidRDefault="00000000">
            <w:r>
              <w:t>Measures repeat demand</w:t>
            </w:r>
          </w:p>
        </w:tc>
        <w:tc>
          <w:tcPr>
            <w:tcW w:w="3408" w:type="dxa"/>
          </w:tcPr>
          <w:p w14:paraId="72132F8B" w14:textId="77777777" w:rsidR="00E266CC" w:rsidRDefault="00000000">
            <w:r>
              <w:t>Target 3; improve if buyer behavior supports it</w:t>
            </w:r>
          </w:p>
        </w:tc>
      </w:tr>
      <w:tr w:rsidR="00E266CC" w14:paraId="620DFDE4" w14:textId="77777777">
        <w:trPr>
          <w:jc w:val="center"/>
        </w:trPr>
        <w:tc>
          <w:tcPr>
            <w:tcW w:w="3408" w:type="dxa"/>
          </w:tcPr>
          <w:p w14:paraId="47F18CAC" w14:textId="77777777" w:rsidR="00E266CC" w:rsidRDefault="00000000">
            <w:r>
              <w:t>Commission acceptance</w:t>
            </w:r>
          </w:p>
        </w:tc>
        <w:tc>
          <w:tcPr>
            <w:tcW w:w="3408" w:type="dxa"/>
          </w:tcPr>
          <w:p w14:paraId="18AE6CAB" w14:textId="77777777" w:rsidR="00E266CC" w:rsidRDefault="00000000">
            <w:r>
              <w:t>Tests willingness to pay</w:t>
            </w:r>
          </w:p>
        </w:tc>
        <w:tc>
          <w:tcPr>
            <w:tcW w:w="3408" w:type="dxa"/>
          </w:tcPr>
          <w:p w14:paraId="768B88DA" w14:textId="77777777" w:rsidR="00E266CC" w:rsidRDefault="00000000">
            <w:r>
              <w:t>Validate 10% with buyers/artisans</w:t>
            </w:r>
          </w:p>
        </w:tc>
      </w:tr>
      <w:tr w:rsidR="00E266CC" w14:paraId="190EBC12" w14:textId="77777777">
        <w:trPr>
          <w:jc w:val="center"/>
        </w:trPr>
        <w:tc>
          <w:tcPr>
            <w:tcW w:w="3408" w:type="dxa"/>
          </w:tcPr>
          <w:p w14:paraId="4DD206D8" w14:textId="77777777" w:rsidR="00E266CC" w:rsidRDefault="00000000">
            <w:r>
              <w:t>CAC</w:t>
            </w:r>
          </w:p>
        </w:tc>
        <w:tc>
          <w:tcPr>
            <w:tcW w:w="3408" w:type="dxa"/>
          </w:tcPr>
          <w:p w14:paraId="0D5D5F58" w14:textId="77777777" w:rsidR="00E266CC" w:rsidRDefault="00000000">
            <w:r>
              <w:t>Tests acquisition efficiency</w:t>
            </w:r>
          </w:p>
        </w:tc>
        <w:tc>
          <w:tcPr>
            <w:tcW w:w="3408" w:type="dxa"/>
          </w:tcPr>
          <w:p w14:paraId="521F6266" w14:textId="77777777" w:rsidR="00E266CC" w:rsidRDefault="00000000">
            <w:r>
              <w:t>Keep approximately ₹250–400 initially</w:t>
            </w:r>
          </w:p>
        </w:tc>
      </w:tr>
      <w:tr w:rsidR="00E266CC" w14:paraId="41936799" w14:textId="77777777">
        <w:trPr>
          <w:jc w:val="center"/>
        </w:trPr>
        <w:tc>
          <w:tcPr>
            <w:tcW w:w="3408" w:type="dxa"/>
          </w:tcPr>
          <w:p w14:paraId="6551D049" w14:textId="77777777" w:rsidR="00E266CC" w:rsidRDefault="00000000">
            <w:r>
              <w:t>Repeat-order rate</w:t>
            </w:r>
          </w:p>
        </w:tc>
        <w:tc>
          <w:tcPr>
            <w:tcW w:w="3408" w:type="dxa"/>
          </w:tcPr>
          <w:p w14:paraId="0EB060E1" w14:textId="77777777" w:rsidR="00E266CC" w:rsidRDefault="00000000">
            <w:r>
              <w:t>Critical for profitability</w:t>
            </w:r>
          </w:p>
        </w:tc>
        <w:tc>
          <w:tcPr>
            <w:tcW w:w="3408" w:type="dxa"/>
          </w:tcPr>
          <w:p w14:paraId="1F8161D8" w14:textId="77777777" w:rsidR="00E266CC" w:rsidRDefault="00000000">
            <w:r>
              <w:t>Increase through strong procurement support</w:t>
            </w:r>
          </w:p>
        </w:tc>
      </w:tr>
      <w:tr w:rsidR="00E266CC" w14:paraId="7A4FE8BD" w14:textId="77777777">
        <w:trPr>
          <w:jc w:val="center"/>
        </w:trPr>
        <w:tc>
          <w:tcPr>
            <w:tcW w:w="3408" w:type="dxa"/>
          </w:tcPr>
          <w:p w14:paraId="4EFA2109" w14:textId="77777777" w:rsidR="00E266CC" w:rsidRDefault="00000000">
            <w:r>
              <w:t>Procurement turnaround time</w:t>
            </w:r>
          </w:p>
        </w:tc>
        <w:tc>
          <w:tcPr>
            <w:tcW w:w="3408" w:type="dxa"/>
          </w:tcPr>
          <w:p w14:paraId="6CD248E8" w14:textId="77777777" w:rsidR="00E266CC" w:rsidRDefault="00000000">
            <w:r>
              <w:t>Measures service efficiency</w:t>
            </w:r>
          </w:p>
        </w:tc>
        <w:tc>
          <w:tcPr>
            <w:tcW w:w="3408" w:type="dxa"/>
          </w:tcPr>
          <w:p w14:paraId="5A43E909" w14:textId="77777777" w:rsidR="00E266CC" w:rsidRDefault="00000000">
            <w:r>
              <w:t>Track from buyer requirement to confirmed order</w:t>
            </w:r>
          </w:p>
        </w:tc>
      </w:tr>
      <w:tr w:rsidR="00E266CC" w14:paraId="0C71C57A" w14:textId="77777777">
        <w:trPr>
          <w:jc w:val="center"/>
        </w:trPr>
        <w:tc>
          <w:tcPr>
            <w:tcW w:w="3408" w:type="dxa"/>
          </w:tcPr>
          <w:p w14:paraId="66A09F22" w14:textId="77777777" w:rsidR="00E266CC" w:rsidRDefault="00000000">
            <w:r>
              <w:t>Artisan fulfilment reliability</w:t>
            </w:r>
          </w:p>
        </w:tc>
        <w:tc>
          <w:tcPr>
            <w:tcW w:w="3408" w:type="dxa"/>
          </w:tcPr>
          <w:p w14:paraId="3B05BA96" w14:textId="77777777" w:rsidR="00E266CC" w:rsidRDefault="00000000">
            <w:r>
              <w:t>Measures supply quality</w:t>
            </w:r>
          </w:p>
        </w:tc>
        <w:tc>
          <w:tcPr>
            <w:tcW w:w="3408" w:type="dxa"/>
          </w:tcPr>
          <w:p w14:paraId="65D3E129" w14:textId="77777777" w:rsidR="00E266CC" w:rsidRDefault="00000000">
            <w:r>
              <w:t>Track delays, defects, cancellations and capacity</w:t>
            </w:r>
          </w:p>
        </w:tc>
      </w:tr>
    </w:tbl>
    <w:p w14:paraId="03B19C29" w14:textId="77777777" w:rsidR="00E266CC" w:rsidRDefault="00E266CC"/>
    <w:p w14:paraId="4FC08545" w14:textId="77777777" w:rsidR="00E266CC" w:rsidRDefault="00000000">
      <w:pPr>
        <w:pStyle w:val="Heading1"/>
      </w:pPr>
      <w:r>
        <w:t>14. Conclusion &amp; Next Steps</w:t>
      </w:r>
    </w:p>
    <w:p w14:paraId="27C580A2" w14:textId="77777777" w:rsidR="00E266CC" w:rsidRDefault="00000000">
      <w:r>
        <w:t>This revised version of CraftCapital remains deliberately small and simple: one craft category, one city, no lending, no owned logistics, and a very lean technology setup. The major strategic change is that CraftCapital is no longer positioned as only a marketplace. It is a verified B2B marketplace with procurement assistance for institutional buyers.</w:t>
      </w:r>
    </w:p>
    <w:p w14:paraId="5EE49526" w14:textId="77777777" w:rsidR="00E266CC" w:rsidRDefault="00000000">
      <w:r>
        <w:t>This procurement layer gives CraftCapital a stronger value proposition and provides a clearer reason for a 10% transaction commission. The business remains asset-light because it does not own inventory, warehouses, or delivery fleets.</w:t>
      </w:r>
    </w:p>
    <w:p w14:paraId="023ACBE5" w14:textId="77777777" w:rsidR="00E266CC" w:rsidRDefault="00000000">
      <w:r>
        <w:t>The financial strategy is also more realistic. Year 1 is a controlled validation year with a manageable loss, while Year 2 is designed to become profitable. The projection uses one consistent case: AOV of ₹12,000 in Year 1 and ₹15,000 in Years 2 and 3, with 10% commission and three orders per active buyer per year.</w:t>
      </w:r>
    </w:p>
    <w:p w14:paraId="24ACB1B0" w14:textId="77777777" w:rsidR="00E266CC" w:rsidRDefault="00000000">
      <w:pPr>
        <w:pStyle w:val="Heading2"/>
      </w:pPr>
      <w:r>
        <w:t>Immediate Next Steps</w:t>
      </w:r>
    </w:p>
    <w:p w14:paraId="102967D6" w14:textId="77777777" w:rsidR="00E266CC" w:rsidRDefault="00000000">
      <w:pPr>
        <w:pStyle w:val="ListBullet"/>
      </w:pPr>
      <w:r>
        <w:t>Run the primary survey among Kolkata-based institutional buyers to validate AOV, order frequency, procurement pain points, and willingness to pay a 10% commission.</w:t>
      </w:r>
    </w:p>
    <w:p w14:paraId="1F813E62" w14:textId="77777777" w:rsidR="00E266CC" w:rsidRDefault="00000000">
      <w:pPr>
        <w:pStyle w:val="ListBullet"/>
      </w:pPr>
      <w:r>
        <w:t>Launch the first issue of the weekly digest and track subscriber growth and open rates for 4–6 weeks before scaling artisan onboarding.</w:t>
      </w:r>
    </w:p>
    <w:p w14:paraId="3C42ED93" w14:textId="77777777" w:rsidR="00E266CC" w:rsidRDefault="00000000">
      <w:pPr>
        <w:pStyle w:val="ListBullet"/>
      </w:pPr>
      <w:r>
        <w:t>Sign 10 anchor institutional buyers and onboard the first 20 verified artisans as a proof-of-concept cohort.</w:t>
      </w:r>
    </w:p>
    <w:p w14:paraId="6EA0EE2D" w14:textId="77777777" w:rsidR="00E266CC" w:rsidRDefault="00000000">
      <w:pPr>
        <w:pStyle w:val="ListBullet"/>
      </w:pPr>
      <w:r>
        <w:t>Test at least 3–5 real procurement requirements end-to-end and measure the time and cost involved.</w:t>
      </w:r>
    </w:p>
    <w:p w14:paraId="2EDE2305" w14:textId="77777777" w:rsidR="00E266CC" w:rsidRDefault="00000000">
      <w:pPr>
        <w:pStyle w:val="ListBullet"/>
      </w:pPr>
      <w:r>
        <w:t>Use the first transaction data to update AOV, repeat-order rate, CAC, commission acceptance, and procurement costs.</w:t>
      </w:r>
    </w:p>
    <w:p w14:paraId="1AF2353C" w14:textId="77777777" w:rsidR="00E266CC" w:rsidRDefault="00000000">
      <w:pPr>
        <w:pStyle w:val="ListBullet"/>
      </w:pPr>
      <w:r>
        <w:t>Revisit expansion to a second craft category only after Phase 2 conversion and repeat-order data is available.</w:t>
      </w:r>
    </w:p>
    <w:p w14:paraId="110D6200" w14:textId="77777777" w:rsidR="006427CE" w:rsidRDefault="006427CE" w:rsidP="006427CE">
      <w:pPr>
        <w:pStyle w:val="ListBullet"/>
        <w:numPr>
          <w:ilvl w:val="0"/>
          <w:numId w:val="0"/>
        </w:numPr>
        <w:ind w:left="360" w:hanging="360"/>
      </w:pPr>
    </w:p>
    <w:p w14:paraId="36ED332E" w14:textId="77777777" w:rsidR="006427CE" w:rsidRDefault="006427CE" w:rsidP="006427CE">
      <w:pPr>
        <w:pStyle w:val="ListBullet"/>
        <w:numPr>
          <w:ilvl w:val="0"/>
          <w:numId w:val="0"/>
        </w:numPr>
        <w:ind w:left="360" w:hanging="360"/>
      </w:pPr>
    </w:p>
    <w:p w14:paraId="58F0FE09" w14:textId="77777777" w:rsidR="00E266CC" w:rsidRDefault="00000000">
      <w:pPr>
        <w:pStyle w:val="Heading1"/>
      </w:pPr>
      <w:r>
        <w:lastRenderedPageBreak/>
        <w:t>15. Final Financial Logic</w:t>
      </w:r>
    </w:p>
    <w:p w14:paraId="304E84CC" w14:textId="77777777" w:rsidR="00E266CC" w:rsidRDefault="00000000">
      <w:r>
        <w:rPr>
          <w:b/>
        </w:rPr>
        <w:t>Buyers × Orders × AOV = GMV</w:t>
      </w:r>
    </w:p>
    <w:p w14:paraId="4F4964AB" w14:textId="77777777" w:rsidR="00E266CC" w:rsidRDefault="00000000">
      <w:r>
        <w:rPr>
          <w:b/>
        </w:rPr>
        <w:t>GMV × 10% = Commission Revenue</w:t>
      </w:r>
    </w:p>
    <w:p w14:paraId="4DA7D6CD" w14:textId="77777777" w:rsidR="00E266CC" w:rsidRDefault="00000000">
      <w:r>
        <w:rPr>
          <w:b/>
        </w:rPr>
        <w:t>Commission + Membership + Sponsorship = Total Revenue</w:t>
      </w:r>
    </w:p>
    <w:p w14:paraId="3AE858C7" w14:textId="77777777" w:rsidR="00E266CC" w:rsidRDefault="00000000">
      <w:r>
        <w:rPr>
          <w:b/>
        </w:rPr>
        <w:t>Total Revenue − Operating Cost = Operating Profit / Loss</w:t>
      </w:r>
    </w:p>
    <w:p w14:paraId="7EA2B01E" w14:textId="77777777" w:rsidR="00E266CC" w:rsidRDefault="00000000">
      <w:r>
        <w:rPr>
          <w:i/>
          <w:sz w:val="18"/>
        </w:rPr>
        <w:t>Financial figures are planning assumptions, not guaranteed results. The original market-size assumptions and source notes are retained where they were not directly affected by the strategic change. The revised procurement model, pricing and financial assumptions should be validated through primary research and pilot transactions.</w:t>
      </w:r>
    </w:p>
    <w:sectPr w:rsidR="00E266CC" w:rsidSect="00034616">
      <w:footerReference w:type="default" r:id="rId8"/>
      <w:pgSz w:w="12240" w:h="15840"/>
      <w:pgMar w:top="936" w:right="1008" w:bottom="936" w:left="1008"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283BD42" w14:textId="77777777" w:rsidR="005C324A" w:rsidRDefault="005C324A">
      <w:pPr>
        <w:spacing w:after="0" w:line="240" w:lineRule="auto"/>
      </w:pPr>
      <w:r>
        <w:separator/>
      </w:r>
    </w:p>
  </w:endnote>
  <w:endnote w:type="continuationSeparator" w:id="0">
    <w:p w14:paraId="4F980711" w14:textId="77777777" w:rsidR="005C324A" w:rsidRDefault="005C324A">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A00002BF" w:usb1="68C7FCFB" w:usb2="00000010" w:usb3="00000000" w:csb0="0002009F"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D32A59" w14:textId="77777777" w:rsidR="00E266CC" w:rsidRDefault="00000000">
    <w:pPr>
      <w:pStyle w:val="Footer"/>
      <w:jc w:val="center"/>
    </w:pPr>
    <w:proofErr w:type="spellStart"/>
    <w:r>
      <w:t>CraftCapital</w:t>
    </w:r>
    <w:proofErr w:type="spellEnd"/>
    <w:r>
      <w:t xml:space="preserve"> — Final Revised Business Plan</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57E96A" w14:textId="77777777" w:rsidR="005C324A" w:rsidRDefault="005C324A">
      <w:pPr>
        <w:spacing w:after="0" w:line="240" w:lineRule="auto"/>
      </w:pPr>
      <w:r>
        <w:separator/>
      </w:r>
    </w:p>
  </w:footnote>
  <w:footnote w:type="continuationSeparator" w:id="0">
    <w:p w14:paraId="45BDFE3E" w14:textId="77777777" w:rsidR="005C324A" w:rsidRDefault="005C324A">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539659631">
    <w:abstractNumId w:val="8"/>
  </w:num>
  <w:num w:numId="2" w16cid:durableId="449133615">
    <w:abstractNumId w:val="6"/>
  </w:num>
  <w:num w:numId="3" w16cid:durableId="1455558334">
    <w:abstractNumId w:val="5"/>
  </w:num>
  <w:num w:numId="4" w16cid:durableId="1615940747">
    <w:abstractNumId w:val="4"/>
  </w:num>
  <w:num w:numId="5" w16cid:durableId="987246909">
    <w:abstractNumId w:val="7"/>
  </w:num>
  <w:num w:numId="6" w16cid:durableId="1783987648">
    <w:abstractNumId w:val="3"/>
  </w:num>
  <w:num w:numId="7" w16cid:durableId="315840862">
    <w:abstractNumId w:val="2"/>
  </w:num>
  <w:num w:numId="8" w16cid:durableId="1897474627">
    <w:abstractNumId w:val="1"/>
  </w:num>
  <w:num w:numId="9" w16cid:durableId="193766366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useWord2013TrackBottomHyphenation" w:uri="http://schemas.microsoft.com/office/word" w:val="1"/>
  </w:compat>
  <w:rsids>
    <w:rsidRoot w:val="00B47730"/>
    <w:rsid w:val="00034616"/>
    <w:rsid w:val="0006063C"/>
    <w:rsid w:val="0015074B"/>
    <w:rsid w:val="0029639D"/>
    <w:rsid w:val="00326F90"/>
    <w:rsid w:val="005C324A"/>
    <w:rsid w:val="00604F09"/>
    <w:rsid w:val="006427CE"/>
    <w:rsid w:val="00AA1D8D"/>
    <w:rsid w:val="00B47730"/>
    <w:rsid w:val="00CB0664"/>
    <w:rsid w:val="00E266C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FDC609A"/>
  <w14:defaultImageDpi w14:val="300"/>
  <w15:docId w15:val="{C5443DE4-F2EA-48A2-B030-4ACF34B951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rPr>
      <w:rFonts w:ascii="Arial" w:hAnsi="Arial"/>
      <w:sz w:val="21"/>
    </w:rPr>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32"/>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44"/>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TotalTime>
  <Pages>9</Pages>
  <Words>3141</Words>
  <Characters>17905</Characters>
  <Application>Microsoft Office Word</Application>
  <DocSecurity>0</DocSecurity>
  <Lines>149</Lines>
  <Paragraphs>42</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21004</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SUMIT MAITRA</cp:lastModifiedBy>
  <cp:revision>2</cp:revision>
  <dcterms:created xsi:type="dcterms:W3CDTF">2013-12-23T23:15:00Z</dcterms:created>
  <dcterms:modified xsi:type="dcterms:W3CDTF">2026-08-28T14:39:00Z</dcterms:modified>
  <cp:category/>
</cp:coreProperties>
</file>