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763.9999999999998" w:tblpY="24"/>
        <w:tblW w:w="8122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8122"/>
        <w:tblGridChange w:id="0">
          <w:tblGrid>
            <w:gridCol w:w="8122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 10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49" w:lineRule="auto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Sumit Yesade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49" w:lineRule="auto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explore the basics Matplotlib for data visualization.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line="357" w:lineRule="auto"/>
        <w:ind w:firstLine="3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357" w:lineRule="auto"/>
        <w:ind w:right="1428" w:firstLine="325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EXPERIMENT 10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00" w:right="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 explore the basics Matplotlib for data visualization.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00" w:right="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:To understand how to use graphs and charts for data analysis.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00" w:right="57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0" w:right="12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 is a low level graph plotting library in python that serves as a visualization utility. Matplotlib is open source and we can use it freely.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200" w:right="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of the Matplotlib utilities lies under the pyplot submodule, and are usually imported under the plt alias.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plot() function is used to draw points (markers) in a diagram.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default, the plot() function draws a line from point to point.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takes parameters for specifying points in the diagram.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 1 is an array containing the points on the x-axis.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200" w:right="1252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 2 is an array containing the points on the y-axis.Eg: (0,0), (6,250), (8,350) import matplotlib.pyplot as plt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np.array([0,6,8])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np.array([0,250,350])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83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plt.plot(x,y) plt.show()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83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5376" cy="2019558"/>
            <wp:effectExtent b="0" l="0" r="0" t="0"/>
            <wp:docPr id="162542728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76" cy="2019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marker is to emphasize each point with a specified marker.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markersize or the shorter version, ms is to set the size of the markers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markeredgecolor or the shorter mec is to set the color of the edge of the markers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56" w:lineRule="auto"/>
        <w:ind w:left="920" w:right="4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markerfacecolor or the shorter mfc is to set the color inside the edge of the markers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25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plt.plot(x,y,marker='o',ms=20,mec='r',mfc='r') plt.show()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plt.plot(x,y,marker='o',ms=20,mec='r',mfc='r') plt.show()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69236" cy="2921150"/>
            <wp:effectExtent b="0" l="0" r="0" t="0"/>
            <wp:docPr id="16254272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  <w:tab w:val="right" w:leader="none" w:pos="5812"/>
        </w:tabs>
        <w:spacing w:after="0" w:before="10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linestyle, or shorter ls, to change the style of the plotted line.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line style can be written in a shorter syntax: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22" w:line="240" w:lineRule="auto"/>
        <w:ind w:left="16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linestyle can be written as ls.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15" w:line="240" w:lineRule="auto"/>
        <w:ind w:left="16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dotted can be written as :.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12" w:line="240" w:lineRule="auto"/>
        <w:ind w:left="16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dashed can be written as --.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6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keyword argument color or the shorter c to set the color of the line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48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plt.plot(x,y,color='red',ls='--',lw=10)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4491" cy="2971953"/>
            <wp:effectExtent b="0" l="0" r="0" t="0"/>
            <wp:docPr id="16254272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plotting can be done by adding more plt.plot() functions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y1=np.array([33,60,90,120])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y2=np.array([20,40,60,80]) plt.plot(y1,marker='*') plt.plot(y2)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295642</wp:posOffset>
            </wp:positionH>
            <wp:positionV relativeFrom="paragraph">
              <wp:posOffset>183064</wp:posOffset>
            </wp:positionV>
            <wp:extent cx="3787218" cy="2124265"/>
            <wp:effectExtent b="0" l="0" r="0" t="0"/>
            <wp:wrapTopAndBottom distB="0" distT="0"/>
            <wp:docPr id="162542728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xlabel() and ylabel() functions to set a label for the x- and y-axis.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title() function to set a title for the plot.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loc parameter in title() to position the title.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'left', 'right', and 'center'. Default value is 'center'.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grid() function to add grid lines to the plot.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3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axis parameter in the grid() function to specify which grid lines to display.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'x', 'y', and 'both'. Default value is 'both'.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200" w:right="73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plt.plot(x,y) plt.xlabel("X-Axis") plt.ylabel("Y-Axis")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45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plt.title('Demonstration',loc='right') plt.grid(color='black',linestyle='--',linewidth=2)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250825</wp:posOffset>
            </wp:positionH>
            <wp:positionV relativeFrom="paragraph">
              <wp:posOffset>243692</wp:posOffset>
            </wp:positionV>
            <wp:extent cx="4451339" cy="3121247"/>
            <wp:effectExtent b="0" l="0" r="0" t="0"/>
            <wp:wrapTopAndBottom distB="0" distT="0"/>
            <wp:docPr id="162542728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Style w:val="Heading1"/>
        <w:spacing w:before="196" w:lineRule="auto"/>
        <w:ind w:firstLine="20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subplots() function you can draw multiple plots in one figure.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subplots() function takes three arguments that describes the layout of the figure.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layout is organized in rows and columns, which are represented by the first and second argument. The third argument represents the index of the current plot.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195445" cy="1931670"/>
            <wp:effectExtent b="0" l="0" r="0" t="0"/>
            <wp:wrapTopAndBottom distB="0" distT="0"/>
            <wp:docPr id="162542729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193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x=np.array([1,2,3,4])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y=np.array([10,20,30,40])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7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plt.subplot(1,2,1) plt.plot(x,y)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x=np.array([6,7,8,9])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y=np.array([60,70,80,90])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7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plt.subplot(1,2,2) plt.plot(x,y)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scatter() function to draw a scatter plot.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9" w:lineRule="auto"/>
        <w:ind w:left="920" w:right="4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scatter() function plots one dot for each observation. It needs two arrays of the same length, one for the values of the x-axis, and one for values on the y-axis.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79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set your own color for each scatter plot with the color or the c argument.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200" w:right="25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c=np.array(['red','blue','yellow','black','grey','green','pink','brown']) plt.scatter(x,y,color=c)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292735</wp:posOffset>
            </wp:positionH>
            <wp:positionV relativeFrom="paragraph">
              <wp:posOffset>198396</wp:posOffset>
            </wp:positionV>
            <wp:extent cx="5212080" cy="2783840"/>
            <wp:effectExtent b="0" l="0" r="0" t="0"/>
            <wp:wrapTopAndBottom distB="0" distT="0"/>
            <wp:docPr id="162542729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8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before="166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ColorMaps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Matplotlib module has a number of available colormaps.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colormap is like a list of colors, where each color has a value that ranges from 0 to 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6" w:lineRule="auto"/>
        <w:ind w:left="0" w:right="5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import matplotlib.pyplot as plt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694"/>
        </w:tabs>
        <w:spacing w:after="0" w:before="56" w:line="256" w:lineRule="auto"/>
        <w:ind w:left="0" w:right="6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import numpy as np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col=np.array([10,20,30,40,50,60,70,80])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58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plt.scatter(x,y,c=col,cmap='viridis') plt.colorbar()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260350</wp:posOffset>
            </wp:positionH>
            <wp:positionV relativeFrom="paragraph">
              <wp:posOffset>109746</wp:posOffset>
            </wp:positionV>
            <wp:extent cx="3982292" cy="2838450"/>
            <wp:effectExtent b="0" l="0" r="0" t="0"/>
            <wp:wrapTopAndBottom distB="0" distT="0"/>
            <wp:docPr id="162542728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Graph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bar() function to draw bar graphs.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function takes arguments that describes the layout of the bars.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categories and their values represented by the first and second argument as arrays.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the bars to be displayed horizontally instead of vertically, use the barh() function.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and barh() takes the keyword argument color to set the color of the bars.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takes the keyword argument width to set the width of the bars.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6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barh() takes the keyword argument height to set the height of the bars.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plt.bar(x,y,color='red',width=0.5)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422275</wp:posOffset>
            </wp:positionH>
            <wp:positionV relativeFrom="paragraph">
              <wp:posOffset>219244</wp:posOffset>
            </wp:positionV>
            <wp:extent cx="4238794" cy="2819400"/>
            <wp:effectExtent b="0" l="0" r="0" t="0"/>
            <wp:wrapTopAndBottom distB="0" distT="0"/>
            <wp:docPr id="16254272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plt.barh(x,y,color='black',height=0.5)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70434" cy="1602124"/>
            <wp:effectExtent b="0" l="0" r="0" t="0"/>
            <wp:docPr id="162542729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434" cy="1602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before="57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pie() function to draw pie charts.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pie chart draws one piece (called a wedge) for each value in the array 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 the plotting of the first wedge starts from the x-axis and move counterclockwise.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labels to the pie chart with the label parameter.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label parameter must be an array with one label for each wedge.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920" w:right="4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default start angle is at the x-axis, but you can change the start angle by specifying a startangle parameter.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4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startangle parameter is defined with an angle in degrees, default angle is 0.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 allows you to do that.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parameter, if specified, and not None, must be an array with one value for each wedge.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value represents how far from the center each wedge is displayed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 y=np.array([35,15,25,25])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49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l=np.array(['Rose','Daisy','lilies','tulips']) e=np.array([0.2,0.3,0,0])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200" w:right="6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plt.pie(y,labels=l,explode=e) plt.legend(title="Flower count") plt.show()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277495</wp:posOffset>
            </wp:positionH>
            <wp:positionV relativeFrom="paragraph">
              <wp:posOffset>342900</wp:posOffset>
            </wp:positionV>
            <wp:extent cx="2876550" cy="1876425"/>
            <wp:effectExtent b="0" l="0" r="0" t="0"/>
            <wp:wrapTopAndBottom distB="0" distT="0"/>
            <wp:docPr id="162542728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Thus we have studied different types of plotting using MatplotLib</w:t>
      </w:r>
    </w:p>
    <w:sectPr>
      <w:headerReference r:id="rId18" w:type="default"/>
      <w:pgSz w:h="16840" w:w="11910" w:orient="portrait"/>
      <w:pgMar w:bottom="280" w:top="2127" w:left="1240" w:right="1020" w:header="6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995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56"/>
      <w:gridCol w:w="7639"/>
      <w:tblGridChange w:id="0">
        <w:tblGrid>
          <w:gridCol w:w="1356"/>
          <w:gridCol w:w="76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F">
          <w:pPr>
            <w:spacing w:line="276" w:lineRule="auto"/>
            <w:rPr>
              <w:color w:val="00000a"/>
            </w:rPr>
          </w:pPr>
          <w:r w:rsidDel="00000000" w:rsidR="00000000" w:rsidRPr="00000000">
            <w:rPr>
              <w:color w:val="00000a"/>
            </w:rPr>
            <w:drawing>
              <wp:inline distB="0" distT="0" distL="0" distR="0">
                <wp:extent cx="743972" cy="747294"/>
                <wp:effectExtent b="0" l="0" r="0" t="0"/>
                <wp:docPr descr="A logo with text and a candle holder&#10;&#10;Description automatically generated" id="1625427292" name="image3.png"/>
                <a:graphic>
                  <a:graphicData uri="http://schemas.openxmlformats.org/drawingml/2006/picture">
                    <pic:pic>
                      <pic:nvPicPr>
                        <pic:cNvPr descr="A logo with text and a candle holder&#10;&#10;Description automatically generated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spacing w:line="276" w:lineRule="auto"/>
            <w:jc w:val="center"/>
            <w:rPr>
              <w:rFonts w:ascii="Times New Roman" w:cs="Times New Roman" w:eastAsia="Times New Roman" w:hAnsi="Times New Roman"/>
              <w:b w:val="1"/>
              <w:color w:val="00000a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</w:p>
        <w:p w:rsidR="00000000" w:rsidDel="00000000" w:rsidP="00000000" w:rsidRDefault="00000000" w:rsidRPr="00000000" w14:paraId="000000E1">
          <w:pPr>
            <w:spacing w:line="276" w:lineRule="auto"/>
            <w:jc w:val="center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Department of Computer Engineering</w:t>
          </w:r>
        </w:p>
        <w:p w:rsidR="00000000" w:rsidDel="00000000" w:rsidP="00000000" w:rsidRDefault="00000000" w:rsidRPr="00000000" w14:paraId="000000E2">
          <w:pPr>
            <w:spacing w:line="276" w:lineRule="auto"/>
            <w:jc w:val="center"/>
            <w:rPr>
              <w:color w:val="00000a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Academic Year: 2023-24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2529" w:hanging="360"/>
      </w:pPr>
      <w:rPr/>
    </w:lvl>
    <w:lvl w:ilvl="3">
      <w:start w:val="0"/>
      <w:numFmt w:val="bullet"/>
      <w:lvlText w:val="•"/>
      <w:lvlJc w:val="left"/>
      <w:pPr>
        <w:ind w:left="3419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98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77" w:hanging="360"/>
      </w:pPr>
      <w:rPr/>
    </w:lvl>
    <w:lvl w:ilvl="8">
      <w:start w:val="0"/>
      <w:numFmt w:val="bullet"/>
      <w:lvlText w:val="•"/>
      <w:lvlJc w:val="left"/>
      <w:pPr>
        <w:ind w:left="786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3" w:lineRule="auto"/>
      <w:ind w:left="3258" w:right="347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3" w:lineRule="auto"/>
      <w:ind w:left="3258" w:right="3478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200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13"/>
      <w:ind w:left="3258" w:right="3478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22"/>
      <w:ind w:left="920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line="257" w:lineRule="exact"/>
      <w:ind w:left="200"/>
    </w:pPr>
    <w:rPr>
      <w:rFonts w:ascii="Arial" w:cs="Arial" w:eastAsia="Arial" w:hAnsi="Arial"/>
    </w:rPr>
  </w:style>
  <w:style w:type="paragraph" w:styleId="Header">
    <w:name w:val="header"/>
    <w:basedOn w:val="Normal"/>
    <w:link w:val="HeaderChar"/>
    <w:uiPriority w:val="99"/>
    <w:unhideWhenUsed w:val="1"/>
    <w:rsid w:val="00B5449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54491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B5449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54491"/>
    <w:rPr>
      <w:rFonts w:ascii="Calibri" w:cs="Calibri" w:eastAsia="Calibri" w:hAnsi="Calibri"/>
    </w:rPr>
  </w:style>
  <w:style w:type="table" w:styleId="TableGrid11" w:customStyle="1">
    <w:name w:val="Table Grid11"/>
    <w:basedOn w:val="TableNormal"/>
    <w:next w:val="TableGrid"/>
    <w:uiPriority w:val="59"/>
    <w:rsid w:val="00C40D28"/>
    <w:pPr>
      <w:widowControl w:val="1"/>
      <w:autoSpaceDE w:val="1"/>
      <w:autoSpaceDN w:val="1"/>
    </w:pPr>
    <w:rPr>
      <w:rFonts w:ascii="Times New Roman" w:cs="Times New Roman" w:eastAsia="Times New Roman" w:hAnsi="Times New Roman"/>
      <w:sz w:val="24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C40D2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1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jpg"/><Relationship Id="rId17" Type="http://schemas.openxmlformats.org/officeDocument/2006/relationships/image" Target="media/image8.jp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3UWZT0mDWgQbqvxNySDaqkyQoA==">CgMxLjAyCGguZ2pkZ3hzMgloLjMwajB6bGwyCWguMWZvYjl0ZTIJaC4zem55c2g3MgloLjJldDkycDAyCGgudHlqY3d0OAByITFwZ0ZreG9LaG14aGM5WXVMUUgzUFdidnRqRHhVNkNTeA==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2024-04-11T15:54:00Z</dcterms:created>
  <dc:creator>Merlin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