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FF38" w14:textId="77777777" w:rsidR="00F11439" w:rsidRDefault="00000000">
      <w:pPr>
        <w:pStyle w:val="Title"/>
      </w:pPr>
      <w:r>
        <w:t>A Hybrid Translation Layer for Relational SQL Queries over NoSQL Document Stores: The Fluxbase Architecture</w:t>
      </w:r>
    </w:p>
    <w:p w14:paraId="2839F5DD" w14:textId="77777777" w:rsidR="00F11439" w:rsidRDefault="00000000">
      <w:pPr>
        <w:jc w:val="center"/>
      </w:pPr>
      <w:r>
        <w:rPr>
          <w:b/>
          <w:bCs/>
        </w:rPr>
        <w:t>Sumith U.s Organization (Fluxbase)</w:t>
      </w:r>
    </w:p>
    <w:p w14:paraId="5299F620" w14:textId="77777777" w:rsidR="00F11439" w:rsidRDefault="00000000">
      <w:pPr>
        <w:jc w:val="center"/>
      </w:pPr>
      <w:r>
        <w:t>Department of Software Engineering, 2026</w:t>
      </w:r>
    </w:p>
    <w:p w14:paraId="77841778" w14:textId="77777777" w:rsidR="00F11439" w:rsidRDefault="00F11439"/>
    <w:p w14:paraId="21853B60" w14:textId="77777777" w:rsidR="00F11439" w:rsidRDefault="00000000">
      <w:r>
        <w:rPr>
          <w:i/>
          <w:iCs/>
        </w:rPr>
        <w:t>Abstract—The division between rigidly structured relational databases (RDBMS) and horizontally scalable NoSQL document stores presents a persistent architectural dilemma for modern software engineering. Relational databases offer expressive querying syntax (SQL) but suffer from vertical scaling bottlenecks, whereas NoSQL stores like Google Cloud Firestore provide infinite horizontal scalability at the cost of complex data retrieval and the lack of native relational operations (e.g., JOINs). This paper presents the architecture of Fluxbase, a Database-as-a-Service (DBaaS) platform that bridges this gap. By implementing a custom, server-based SQL parsing engine, Fluxbase securely translates standard SQL queries into optimized NoSQL document operations in real-time. We detail the methodology of generating Abstract Syntax Trees (AST) from raw SQL strings, the declarative translation of AST nodes into native Firestore queries, and the in-memory execution pipeline utilized to polyfill unsupported relational paradigms.</w:t>
      </w:r>
    </w:p>
    <w:p w14:paraId="0F439131" w14:textId="77777777" w:rsidR="00F11439" w:rsidRDefault="00F11439"/>
    <w:p w14:paraId="2E25CAEF" w14:textId="77777777" w:rsidR="00F11439" w:rsidRDefault="00000000">
      <w:pPr>
        <w:pStyle w:val="Heading1"/>
      </w:pPr>
      <w:r>
        <w:t>I. INTRODUCTION</w:t>
      </w:r>
    </w:p>
    <w:p w14:paraId="7AE70D42" w14:textId="77777777" w:rsidR="00F11439" w:rsidRDefault="00000000">
      <w:r>
        <w:t>In modern web development, engineers are forced to choose between the query flexibilities of SQL (e.g., PostgreSQL, MySQL) and the robust, zero-maintenance scaling of NoSQL architectures (e.g., Firebase, MongoDB). As applications scale, traditional SQL databases introduce significant DevOps overhead, often requiring downtime to vertically scale hardware or manage read replicas. Conversely, while NoSQL platforms like Google Cloud Firestore scale automatically, their native SDKs limit developers from executing complex relational queries, forcing the implementation of application-level data joining and filtering. Fluxbase introduces a hybrid abstraction layer designed to synthesize the developer experience of SQL with the underlying infrastructure of Serverless NoSQL. The system operates entirely over HTTP, parsing raw SQL strings from the client, generating an Abstract Syntax Tree (AST), and programmatically mapping those operations to parallelized Firebase Admin SDK requests.</w:t>
      </w:r>
    </w:p>
    <w:p w14:paraId="0CF4A666" w14:textId="77777777" w:rsidR="00F11439" w:rsidRDefault="00000000">
      <w:r>
        <w:t>The necessity for such a system stems from the modern paradigm shift towards serverless compute. Serverless functions (such as AWS Lambda, Google Cloud Functions, or Vercel Edge Functions) inherently scale horizontally, spinning up thousands of instances to meet parallel request demands. However, traditional SQL databases rely on persistent, long-lived TCP connections. A serverless spike often results in connection pool exhaustion, bringing the relational database to a standstill. NoSQL platforms resolve this by relying on stateless HTTP and WebSocket connections, yet they strip away the relational querying language that business analysts, data scientists, and traditional backend engineers rely upon. Fluxbase resolves this tension by providing a stateless, SQL-compatible HTTP endpoint backed entirely by horizontally scalable NoSQL.</w:t>
      </w:r>
    </w:p>
    <w:p w14:paraId="20A04FA1" w14:textId="77777777" w:rsidR="00F11439" w:rsidRDefault="00F11439"/>
    <w:p w14:paraId="465A5224" w14:textId="120E1702" w:rsidR="00356272" w:rsidRDefault="00000000">
      <w:pPr>
        <w:pStyle w:val="Heading1"/>
      </w:pPr>
      <w:r>
        <w:t>II. SYSTEM ARCHITECTURE</w:t>
      </w:r>
    </w:p>
    <w:p w14:paraId="58E19A38" w14:textId="77777777" w:rsidR="00F11439" w:rsidRDefault="00000000">
      <w:r>
        <w:t>The Fluxbase translation engine is deployed as a serverless environment (utilizing Next.js/Vercel or Google Cloud Run) and follows a strict three-tier execution pipeline designed for ultra-low latency parsing.</w:t>
      </w:r>
    </w:p>
    <w:p w14:paraId="135F7690" w14:textId="77777777" w:rsidR="00356272" w:rsidRDefault="00356272"/>
    <w:p w14:paraId="61E63E0B" w14:textId="77777777" w:rsidR="00F11439" w:rsidRDefault="00000000">
      <w:pPr>
        <w:pStyle w:val="Heading2"/>
      </w:pPr>
      <w:r>
        <w:t>A. The Ingestion Layer</w:t>
      </w:r>
    </w:p>
    <w:p w14:paraId="58E714D2" w14:textId="77777777" w:rsidR="00F11439" w:rsidRDefault="00000000">
      <w:r>
        <w:t>Incoming HTTP requests carrying SQL payloads are authenticated using scoped JSON Web Tokens (JWT) or persistent API keys. Upon validation, the raw string is stripped of comments (both inline and block) and sanitized to prevent basic injection attempts before reaching the lexical analyzer.</w:t>
      </w:r>
    </w:p>
    <w:p w14:paraId="40CD5447" w14:textId="77777777" w:rsidR="00356272" w:rsidRDefault="00356272"/>
    <w:p w14:paraId="34169A8D" w14:textId="77777777" w:rsidR="00F11439" w:rsidRDefault="00000000">
      <w:pPr>
        <w:pStyle w:val="Heading2"/>
      </w:pPr>
      <w:r>
        <w:t>B. The Parser and AST Generation</w:t>
      </w:r>
    </w:p>
    <w:p w14:paraId="6233DA07" w14:textId="77777777" w:rsidR="00F11439" w:rsidRDefault="00000000">
      <w:r>
        <w:t>Fluxbase leverages node-sql-parser, a robust open-source JavaScript library, to lexically analyze the SQL string. If the syntax conforms to the dialect rules, the parser outputs an Abstract Syntax Tree (AST).</w:t>
      </w:r>
    </w:p>
    <w:p w14:paraId="7A403154" w14:textId="77777777" w:rsidR="00F11439" w:rsidRDefault="00000000">
      <w:r>
        <w:lastRenderedPageBreak/>
        <w:t>The AST represents the query as a deeply nested, structured JSON object. For instance, a SELECT statement yields properties identifying the target table (FROM), selected columns (COLUMNS), and conditional operators logically nested within a binary left/right expression tree (WHERE). This crucial step transforms unstructured human-readable text parsing into deterministic, procedural object traversal.</w:t>
      </w:r>
    </w:p>
    <w:p w14:paraId="7E7BF02D" w14:textId="77777777" w:rsidR="00356272" w:rsidRDefault="00356272"/>
    <w:p w14:paraId="0BB16E36" w14:textId="77777777" w:rsidR="00F11439" w:rsidRDefault="00000000">
      <w:pPr>
        <w:pStyle w:val="Heading2"/>
      </w:pPr>
      <w:r>
        <w:t>C. The Translation &amp; Execution Engine</w:t>
      </w:r>
    </w:p>
    <w:p w14:paraId="30DDC97C" w14:textId="77777777" w:rsidR="00F11439" w:rsidRDefault="00000000">
      <w:r>
        <w:t>The core of the system is the SqlEngine TypeScript class. This engine performs a depth-first traversal of the AST and maps the declarative SQL operations to corresponding NoSQL CollectionReferences and QueryFilters. When an operation cannot be completed natively by the NoSQL engine (e.g., Firestore lacks native support for standard SQL JOIN statements), the custom engine dynamically defers the evaluation to an in-memory compute phase executed within the Vercel Node.js runtime.</w:t>
      </w:r>
    </w:p>
    <w:p w14:paraId="478778E8" w14:textId="77777777" w:rsidR="00F11439" w:rsidRDefault="00F11439"/>
    <w:p w14:paraId="33363479" w14:textId="77777777" w:rsidR="00F11439" w:rsidRDefault="00000000">
      <w:pPr>
        <w:pStyle w:val="Heading1"/>
      </w:pPr>
      <w:r>
        <w:t>III. METHODOLOGY: THE TRANSLATION PIPELINE</w:t>
      </w:r>
    </w:p>
    <w:p w14:paraId="4187D7C7" w14:textId="77777777" w:rsidR="00F11439" w:rsidRDefault="00000000">
      <w:r>
        <w:t>The algorithmic translation of an AST into actionable Firestore requests involves two distinct operational modes: direct native translation and programmatic polyfilling.</w:t>
      </w:r>
    </w:p>
    <w:p w14:paraId="4114E85A" w14:textId="77777777" w:rsidR="00356272" w:rsidRDefault="00356272"/>
    <w:p w14:paraId="136DD49F" w14:textId="77777777" w:rsidR="00F11439" w:rsidRDefault="00000000">
      <w:pPr>
        <w:pStyle w:val="Heading2"/>
      </w:pPr>
      <w:r>
        <w:t>A. Native Query Translation (Direct Mapping)</w:t>
      </w:r>
    </w:p>
    <w:p w14:paraId="77829DBE" w14:textId="77777777" w:rsidR="00F11439" w:rsidRDefault="00000000">
      <w:r>
        <w:t>For standard Queries, Fluxbase performs a direct, 1:1 mapping to Firestore methods to leverage Google Cloud's native indexing capabilities.</w:t>
      </w:r>
    </w:p>
    <w:p w14:paraId="68EA74E3" w14:textId="77777777" w:rsidR="00F11439" w:rsidRDefault="00000000">
      <w:r>
        <w:t>1. Table Resolution: The AST FROM clause is programmatically mapped to the exact hierarchical Firestore path: users/{userId}/projects/{projectId}/tables/{tableId}/rows.</w:t>
      </w:r>
    </w:p>
    <w:p w14:paraId="059313D7" w14:textId="77777777" w:rsidR="00F11439" w:rsidRDefault="00000000">
      <w:r>
        <w:t>2. Where Clauses: Simple scalar operators (=, &gt;, &lt;, &gt;=, &lt;=) are translated directly into Firestore's declarative .where(field, operator, value) builder methods.</w:t>
      </w:r>
    </w:p>
    <w:p w14:paraId="766CDDBE" w14:textId="77777777" w:rsidR="00F11439" w:rsidRDefault="00000000">
      <w:r>
        <w:t>3. Limit &amp; Pagination: The LIMIT keyword maps natively to Firestore's .limit(n) constraint, preventing over-fetching.</w:t>
      </w:r>
    </w:p>
    <w:p w14:paraId="284D8FC1" w14:textId="77777777" w:rsidR="00356272" w:rsidRDefault="00356272"/>
    <w:p w14:paraId="4983BC88" w14:textId="77777777" w:rsidR="00F11439" w:rsidRDefault="00000000">
      <w:pPr>
        <w:pStyle w:val="Heading2"/>
      </w:pPr>
      <w:r>
        <w:t>B. The Polyfill Engine (In-Memory Processing)</w:t>
      </w:r>
    </w:p>
    <w:p w14:paraId="5DE486A5" w14:textId="77777777" w:rsidR="00F11439" w:rsidRDefault="00000000">
      <w:r>
        <w:t>The architecture assumes a significant limitation: Firestore cannot execute cross-collection JOINs, nor can it evaluate wildcard LIKE operators containing leading symbols (%Term). Furthermore, it restricts complex composite sorting and grouping. To circumvent this, the SqlEngine employs a sophisticated in-memory post-processing architecture.</w:t>
      </w:r>
    </w:p>
    <w:p w14:paraId="230E4E98" w14:textId="77777777" w:rsidR="00F11439" w:rsidRDefault="00000000">
      <w:r>
        <w:t>1. Broad Fetching: The engine first traverses the AST WHERE clause to identify the most restrictive sub-queries that Firestore can process natively. It pushes these filters down to the database to minimize the network egress payload size.</w:t>
      </w:r>
    </w:p>
    <w:p w14:paraId="76E9F136" w14:textId="77777777" w:rsidR="00F11439" w:rsidRDefault="00000000">
      <w:r>
        <w:t>2. Memory Marshalling: The resulting document snapshots are streamed over the network and loaded into the server process memory space as an array of deterministic JavaScript objects (Hashes).</w:t>
      </w:r>
    </w:p>
    <w:p w14:paraId="07D79636" w14:textId="77777777" w:rsidR="00F11439" w:rsidRDefault="00000000">
      <w:r>
        <w:t>3. Programmatic Evaluation Phase: The engine then iterates over the loaded payload:</w:t>
      </w:r>
    </w:p>
    <w:p w14:paraId="74AA572D" w14:textId="77777777" w:rsidR="00F11439" w:rsidRDefault="00000000">
      <w:r>
        <w:t xml:space="preserve">   - LIKE Operators: Processed dynamically via compiled JavaScript Regular Expressions across the dataset.</w:t>
      </w:r>
    </w:p>
    <w:p w14:paraId="45DF5714" w14:textId="77777777" w:rsidR="00F11439" w:rsidRDefault="00000000">
      <w:r>
        <w:t xml:space="preserve">   - JOIN Operations: The engine executes programmatic Hash Joins. It iterates over the primary table rows in O(N) time, caching the relational foreign keys in a JavaScript Map, and subsequently intersects them against secondary table fetches.</w:t>
      </w:r>
    </w:p>
    <w:p w14:paraId="241C6C50" w14:textId="77777777" w:rsidR="00F11439" w:rsidRDefault="00000000">
      <w:r>
        <w:t xml:space="preserve">   - Aggregations: Functions such as COUNT(), SUM(), AVG(), and GROUP BY clusters are evaluated via high-performance array accumulators over the loaded dataset immediately before generating the JSON transmission response.</w:t>
      </w:r>
    </w:p>
    <w:p w14:paraId="71740EED" w14:textId="77777777" w:rsidR="00F11439" w:rsidRDefault="00F11439"/>
    <w:p w14:paraId="0C6DA073" w14:textId="77777777" w:rsidR="00F11439" w:rsidRDefault="00000000">
      <w:pPr>
        <w:pStyle w:val="Heading1"/>
      </w:pPr>
      <w:r>
        <w:t>IV. PERFORMANCE AND ARCHITECTURAL LIMITATIONS</w:t>
      </w:r>
    </w:p>
    <w:p w14:paraId="64B1031D" w14:textId="77777777" w:rsidR="00F11439" w:rsidRDefault="00000000">
      <w:r>
        <w:t>While this hybrid computational approach provides significant developer workflow and scaling advantages, the abstraction introduces inherent constraints that must be monitored.</w:t>
      </w:r>
    </w:p>
    <w:p w14:paraId="4A564CE9" w14:textId="77777777" w:rsidR="00356272" w:rsidRDefault="00356272"/>
    <w:p w14:paraId="75D1573C" w14:textId="77777777" w:rsidR="00F11439" w:rsidRDefault="00000000">
      <w:pPr>
        <w:pStyle w:val="Heading2"/>
      </w:pPr>
      <w:r>
        <w:t>A. Network Latency vs. Compute Overhead</w:t>
      </w:r>
    </w:p>
    <w:p w14:paraId="7B0C819E" w14:textId="77777777" w:rsidR="00F11439" w:rsidRDefault="00000000">
      <w:r>
        <w:t>Direct AST mappings execute within standard NoSQL latency expectations (typically ~50-100ms per query roundtrip). However, operations requiring the in-memory processing phase (Polyfills) incur substantial additional network and CPU overhead. Specifically, a cross-table JOIN requires (N + 1) network request architectures, followed by the synchronous compute time necessary to hash and stitch the intersection on the server. This CPU utilization scales linearly O(N) with the dataset size fetched into memory.</w:t>
      </w:r>
    </w:p>
    <w:p w14:paraId="1589B684" w14:textId="77777777" w:rsidR="00356272" w:rsidRDefault="00356272"/>
    <w:p w14:paraId="29D58F19" w14:textId="77777777" w:rsidR="00F11439" w:rsidRDefault="00000000">
      <w:pPr>
        <w:pStyle w:val="Heading2"/>
      </w:pPr>
      <w:r>
        <w:t>B. Memory Eviction and Scalability Controls</w:t>
      </w:r>
    </w:p>
    <w:p w14:paraId="00DF7FF0" w14:textId="77777777" w:rsidR="00F11439" w:rsidRDefault="00000000">
      <w:r>
        <w:lastRenderedPageBreak/>
        <w:t>As the complexity grows, the primary application bottleneck pivots away from the database’s read/write IOPS capacity (which Firestore abstracts away infinitely) and shifts squarely onto the RAM and CPU limitations of the intermediate Vercel translation server.</w:t>
      </w:r>
    </w:p>
    <w:p w14:paraId="193BC31A" w14:textId="77777777" w:rsidR="00F11439" w:rsidRDefault="00000000">
      <w:r>
        <w:t>To mitigate Out-Of-Memory (OOM) fatal exceptions during large JOIN or GROUP BY aggregations, Fluxbase implements several defensive mechanisms:</w:t>
      </w:r>
    </w:p>
    <w:p w14:paraId="24B876AB" w14:textId="77777777" w:rsidR="00F11439" w:rsidRDefault="00000000">
      <w:r>
        <w:t xml:space="preserve">   - Hard Limits: Automatic truncation of SELECT returns to a predefined ceiling (e.g., 100 rows per standard page) unless explicitly bypassed by sequential cursors.</w:t>
      </w:r>
    </w:p>
    <w:p w14:paraId="53AD4244" w14:textId="77777777" w:rsidR="00F11439" w:rsidRDefault="00000000">
      <w:r>
        <w:t xml:space="preserve">   - Concurrency Locks: An asynchronous Semaphore queue limits the total number of simultaneously executing complex queries across the global and tenant scope, ensuring the Node Event Loop remains unblocked.</w:t>
      </w:r>
    </w:p>
    <w:p w14:paraId="38D41F7B" w14:textId="77777777" w:rsidR="00F11439" w:rsidRDefault="00F11439"/>
    <w:p w14:paraId="3CC87BB7" w14:textId="77777777" w:rsidR="00F11439" w:rsidRDefault="00000000">
      <w:pPr>
        <w:pStyle w:val="Heading1"/>
      </w:pPr>
      <w:r>
        <w:t>V. CONCLUSION</w:t>
      </w:r>
    </w:p>
    <w:p w14:paraId="723EE0A3" w14:textId="3BB9212E" w:rsidR="00F11439" w:rsidRDefault="00000000">
      <w:r>
        <w:t xml:space="preserve">The Fluxbase platform demonstrates a highly viable architectural pattern for bridging relational SQL developer experiences with NoSQL document stores. By aggressively utilizing an AST translation engine alongside a robust in-memory processing polyfill layer, developers can circumvent traditional migration downtimes and rigid schema definitions while retaining the expressive power of standard SQL constructs. Future iterations of the system will focus on pushing greater analytical computation down into distributed column-stores (such as Google </w:t>
      </w:r>
      <w:r w:rsidR="00356272">
        <w:t>Big Query</w:t>
      </w:r>
      <w:r>
        <w:t>) or integrating transparent client-side caching algorithms to drastically reduce the CPU overhead of the in-memory JOIN implementations.</w:t>
      </w:r>
    </w:p>
    <w:p w14:paraId="713CC027" w14:textId="77777777" w:rsidR="00F11439" w:rsidRDefault="00F11439"/>
    <w:p w14:paraId="42A48A95" w14:textId="77777777" w:rsidR="00F11439" w:rsidRDefault="00000000">
      <w:r>
        <w:rPr>
          <w:b/>
          <w:sz w:val="28"/>
        </w:rPr>
        <w:t>VII. Smart Caching and Edge Optimization Architecture</w:t>
      </w:r>
    </w:p>
    <w:p w14:paraId="3D655E0E" w14:textId="77777777" w:rsidR="00F11439" w:rsidRDefault="00000000">
      <w:r>
        <w:t>To mitigate the high costs and latency associated with complex analytical NoSQL execution (as described in the SQL Translation layer), Fluxbase employs a multi-tiered smart caching architecture leveraging Next.js Edge caching and Upstash Redis.</w:t>
      </w:r>
    </w:p>
    <w:p w14:paraId="3B9E4610" w14:textId="77777777" w:rsidR="00356272" w:rsidRDefault="00356272"/>
    <w:p w14:paraId="74D61673" w14:textId="77777777" w:rsidR="00F11439" w:rsidRDefault="00000000">
      <w:r>
        <w:rPr>
          <w:b/>
          <w:sz w:val="24"/>
        </w:rPr>
        <w:t>A. Global Edge Schema Caching</w:t>
      </w:r>
    </w:p>
    <w:p w14:paraId="54283209" w14:textId="77777777" w:rsidR="00F11439" w:rsidRDefault="00000000">
      <w:r>
        <w:t>Database schemas (such as project tables and their associated column data types) are highly volatile during DDL operations but entirely static during heavy read workloads. To optimize reads, Fluxbase utilizes the Vercel Edge Network via the Next.js `unstable_cache` API. Schema definitions are pulled into regional Edge CDN nodes worldwide. When the frontend attempts to map a table layout, the schema is served from memory in &lt;20ms without performing an underlying Firestore read. This cache is instantly manually purged (revalidated via tagging) whenever a strict schema mutation (ADD COLUMN, DROP COLUMN) is committed.</w:t>
      </w:r>
    </w:p>
    <w:p w14:paraId="584D364B" w14:textId="77777777" w:rsidR="00356272" w:rsidRDefault="00356272"/>
    <w:p w14:paraId="251471A4" w14:textId="764DD9A3" w:rsidR="00F11439" w:rsidRDefault="00000000">
      <w:r>
        <w:rPr>
          <w:b/>
          <w:sz w:val="24"/>
        </w:rPr>
        <w:t xml:space="preserve">B. Engine-Level Result </w:t>
      </w:r>
      <w:r w:rsidR="00356272">
        <w:rPr>
          <w:b/>
          <w:sz w:val="24"/>
        </w:rPr>
        <w:t>Memorization</w:t>
      </w:r>
      <w:r>
        <w:rPr>
          <w:b/>
          <w:sz w:val="24"/>
        </w:rPr>
        <w:t xml:space="preserve"> (Upstash Redis)</w:t>
      </w:r>
    </w:p>
    <w:p w14:paraId="1C586969" w14:textId="77777777" w:rsidR="00F11439" w:rsidRDefault="00000000">
      <w:r>
        <w:t>The most computationally expensive actions in external DBaaS clients are analytical queries involving aggregations or `JOIN` commands, which must be polyfilled in memory since the underlying data fabric is a NoSQL document tree. Rather than repeatedly generating these data trees for identical requests (such as a public client dashboard loading on 10,000 devices simultaneously), the Fluxbase `SqlEngine` intercepts heavy `SELECT` queries.</w:t>
      </w:r>
    </w:p>
    <w:p w14:paraId="06D0A9E7" w14:textId="77777777" w:rsidR="00F11439" w:rsidRDefault="00000000">
      <w:r>
        <w:t xml:space="preserve">The incoming abstract syntax tree (AST)/query string is hashed utilizing Message-Digest Algorithm 5 (MD5). The engine provisions an HTTP REST call to an </w:t>
      </w:r>
      <w:r>
        <w:rPr>
          <w:b/>
        </w:rPr>
        <w:t>Upstash Serverless Redis</w:t>
      </w:r>
      <w:r>
        <w:t xml:space="preserve"> instance to retrieve the hash. If a cache miss occurs, the query runs in full and the resulting JSON object tree is inserted into the cluster with a 60-second Time-To-Live (TTL). Subsequent matching queries immediately retrieve the cached payload, bypassing document reads entirely and protecting the database fabric from throughput spikes.</w:t>
      </w:r>
    </w:p>
    <w:p w14:paraId="26A953CD" w14:textId="77777777" w:rsidR="00356272" w:rsidRDefault="00356272"/>
    <w:p w14:paraId="0E12C4B5" w14:textId="77777777" w:rsidR="00F11439" w:rsidRDefault="00000000">
      <w:r>
        <w:rPr>
          <w:b/>
          <w:sz w:val="24"/>
        </w:rPr>
        <w:t>C. Frontend Query Debouncing</w:t>
      </w:r>
    </w:p>
    <w:p w14:paraId="011119AB" w14:textId="77777777" w:rsidR="00F11439" w:rsidRDefault="00000000">
      <w:r>
        <w:t>At the client layer, React Query implements a strict 5-minute stale-time protocol coupled with deactivated window-focus refetching loops. This guarantees that user hesitation and rapid interface switching inside the data editor no longer triggers redundant sequential database pulls for historically loaded pagination states.</w:t>
      </w:r>
    </w:p>
    <w:sectPr w:rsidR="00F114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3E9B"/>
    <w:multiLevelType w:val="hybridMultilevel"/>
    <w:tmpl w:val="DE96A4CA"/>
    <w:lvl w:ilvl="0" w:tplc="66C4CC84">
      <w:start w:val="1"/>
      <w:numFmt w:val="bullet"/>
      <w:lvlText w:val="●"/>
      <w:lvlJc w:val="left"/>
      <w:pPr>
        <w:ind w:left="720" w:hanging="360"/>
      </w:pPr>
    </w:lvl>
    <w:lvl w:ilvl="1" w:tplc="82DA5538">
      <w:start w:val="1"/>
      <w:numFmt w:val="bullet"/>
      <w:lvlText w:val="○"/>
      <w:lvlJc w:val="left"/>
      <w:pPr>
        <w:ind w:left="1440" w:hanging="360"/>
      </w:pPr>
    </w:lvl>
    <w:lvl w:ilvl="2" w:tplc="CCA8D5F2">
      <w:start w:val="1"/>
      <w:numFmt w:val="bullet"/>
      <w:lvlText w:val="■"/>
      <w:lvlJc w:val="left"/>
      <w:pPr>
        <w:ind w:left="2160" w:hanging="360"/>
      </w:pPr>
    </w:lvl>
    <w:lvl w:ilvl="3" w:tplc="2306EEBE">
      <w:start w:val="1"/>
      <w:numFmt w:val="bullet"/>
      <w:lvlText w:val="●"/>
      <w:lvlJc w:val="left"/>
      <w:pPr>
        <w:ind w:left="2880" w:hanging="360"/>
      </w:pPr>
    </w:lvl>
    <w:lvl w:ilvl="4" w:tplc="84C03026">
      <w:start w:val="1"/>
      <w:numFmt w:val="bullet"/>
      <w:lvlText w:val="○"/>
      <w:lvlJc w:val="left"/>
      <w:pPr>
        <w:ind w:left="3600" w:hanging="360"/>
      </w:pPr>
    </w:lvl>
    <w:lvl w:ilvl="5" w:tplc="99C81F02">
      <w:start w:val="1"/>
      <w:numFmt w:val="bullet"/>
      <w:lvlText w:val="■"/>
      <w:lvlJc w:val="left"/>
      <w:pPr>
        <w:ind w:left="4320" w:hanging="360"/>
      </w:pPr>
    </w:lvl>
    <w:lvl w:ilvl="6" w:tplc="F348CAD2">
      <w:start w:val="1"/>
      <w:numFmt w:val="bullet"/>
      <w:lvlText w:val="●"/>
      <w:lvlJc w:val="left"/>
      <w:pPr>
        <w:ind w:left="5040" w:hanging="360"/>
      </w:pPr>
    </w:lvl>
    <w:lvl w:ilvl="7" w:tplc="6B7C0E18">
      <w:start w:val="1"/>
      <w:numFmt w:val="bullet"/>
      <w:lvlText w:val="●"/>
      <w:lvlJc w:val="left"/>
      <w:pPr>
        <w:ind w:left="5760" w:hanging="360"/>
      </w:pPr>
    </w:lvl>
    <w:lvl w:ilvl="8" w:tplc="F8B251A8">
      <w:start w:val="1"/>
      <w:numFmt w:val="bullet"/>
      <w:lvlText w:val="●"/>
      <w:lvlJc w:val="left"/>
      <w:pPr>
        <w:ind w:left="6480" w:hanging="360"/>
      </w:pPr>
    </w:lvl>
  </w:abstractNum>
  <w:num w:numId="1" w16cid:durableId="256601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439"/>
    <w:rsid w:val="00356272"/>
    <w:rsid w:val="00A713BC"/>
    <w:rsid w:val="00F11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23C0"/>
  <w15:docId w15:val="{73F4BF5E-B27F-4B07-850B-F502BA61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1751</Words>
  <Characters>9986</Characters>
  <Application>Microsoft Office Word</Application>
  <DocSecurity>0</DocSecurity>
  <Lines>83</Lines>
  <Paragraphs>23</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SUMITH 24PB23-27</cp:lastModifiedBy>
  <cp:revision>2</cp:revision>
  <dcterms:created xsi:type="dcterms:W3CDTF">2026-02-27T10:00:00Z</dcterms:created>
  <dcterms:modified xsi:type="dcterms:W3CDTF">2026-02-28T05:57:00Z</dcterms:modified>
</cp:coreProperties>
</file>