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7E7D" w14:textId="4C186005" w:rsidR="00EB5FD7" w:rsidRDefault="00147CE9">
      <w:pPr>
        <w:rPr>
          <w:b/>
          <w:bCs/>
        </w:rPr>
      </w:pPr>
      <w:r w:rsidRPr="00147CE9">
        <w:rPr>
          <w:b/>
          <w:bCs/>
        </w:rPr>
        <w:t>Salesforce Tosca Automation</w:t>
      </w:r>
    </w:p>
    <w:p w14:paraId="5E286AE5" w14:textId="1B5BC486" w:rsidR="00147CE9" w:rsidRDefault="00147CE9">
      <w:r>
        <w:t>After spending some time to understand the tool , how its build. Below are my recommendations with regards to how Automation structure should look and why it is so</w:t>
      </w:r>
      <w:r w:rsidR="001A7076">
        <w:t>,</w:t>
      </w:r>
      <w:r>
        <w:t xml:space="preserve">  will explain as well.</w:t>
      </w:r>
    </w:p>
    <w:p w14:paraId="0A1D69A0" w14:textId="2A8EFAE2" w:rsidR="00147CE9" w:rsidRDefault="00147CE9"/>
    <w:p w14:paraId="0F8354CB" w14:textId="0A82388A" w:rsidR="001A7076" w:rsidRDefault="001A7076">
      <w:r>
        <w:t xml:space="preserve">API Automation in Tosca: </w:t>
      </w:r>
    </w:p>
    <w:p w14:paraId="40BFC227" w14:textId="14BAB258" w:rsidR="009F0705" w:rsidRPr="009F0705" w:rsidRDefault="009F0705">
      <w:pPr>
        <w:rPr>
          <w:b/>
          <w:bCs/>
        </w:rPr>
      </w:pPr>
      <w:r w:rsidRPr="009F0705">
        <w:rPr>
          <w:b/>
          <w:bCs/>
        </w:rPr>
        <w:t>Where to get Salesforce API collection</w:t>
      </w:r>
    </w:p>
    <w:p w14:paraId="3F4311D4" w14:textId="77777777" w:rsidR="001A7076" w:rsidRDefault="001A7076">
      <w:r>
        <w:t xml:space="preserve">Salesforce provides a set of APIs we can use . You can refer APIs via workbench : </w:t>
      </w:r>
      <w:hyperlink r:id="rId7" w:history="1">
        <w:r w:rsidRPr="005867BE">
          <w:rPr>
            <w:rStyle w:val="Hyperlink"/>
          </w:rPr>
          <w:t>https://workbench.developerforce.com/insert.php</w:t>
        </w:r>
      </w:hyperlink>
      <w:r>
        <w:t xml:space="preserve"> or Postman via github </w:t>
      </w:r>
      <w:hyperlink r:id="rId8" w:history="1">
        <w:r w:rsidRPr="005867BE">
          <w:rPr>
            <w:rStyle w:val="Hyperlink"/>
          </w:rPr>
          <w:t>https://github.com/forcedotcom/postman-salesforce-apis</w:t>
        </w:r>
      </w:hyperlink>
      <w:r>
        <w:t xml:space="preserve"> </w:t>
      </w:r>
    </w:p>
    <w:p w14:paraId="75BC3CDE" w14:textId="59588952" w:rsidR="001A7076" w:rsidRDefault="001A7076"/>
    <w:p w14:paraId="34990733" w14:textId="4134045F" w:rsidR="009F0705" w:rsidRPr="009F0705" w:rsidRDefault="009F0705">
      <w:pPr>
        <w:rPr>
          <w:b/>
          <w:bCs/>
        </w:rPr>
      </w:pPr>
      <w:r w:rsidRPr="009F0705">
        <w:rPr>
          <w:b/>
          <w:bCs/>
        </w:rPr>
        <w:t>Which Calls to Use</w:t>
      </w:r>
    </w:p>
    <w:p w14:paraId="723E8073" w14:textId="77777777" w:rsidR="009F0705" w:rsidRDefault="001A7076">
      <w:r>
        <w:t>Call I will recommend for usage should be Composite call</w:t>
      </w:r>
      <w:r w:rsidR="009F0705">
        <w:t xml:space="preserve"> and Rest calls.</w:t>
      </w:r>
    </w:p>
    <w:p w14:paraId="45384F55" w14:textId="1C485197" w:rsidR="009F0705" w:rsidRDefault="009F0705"/>
    <w:p w14:paraId="1D6EBBF0" w14:textId="5C3A2448" w:rsidR="009F0705" w:rsidRPr="009F0705" w:rsidRDefault="009F0705">
      <w:pPr>
        <w:rPr>
          <w:b/>
          <w:bCs/>
        </w:rPr>
      </w:pPr>
      <w:r w:rsidRPr="009F0705">
        <w:rPr>
          <w:b/>
          <w:bCs/>
        </w:rPr>
        <w:t>Reason For Using specific calls</w:t>
      </w:r>
    </w:p>
    <w:p w14:paraId="0A8715EB" w14:textId="5AE36224" w:rsidR="001A7076" w:rsidRDefault="001A7076">
      <w:r>
        <w:t xml:space="preserve"> </w:t>
      </w:r>
      <w:r w:rsidR="009F0705">
        <w:t xml:space="preserve">Composite call can encapsulate more than one API call and Create/Update/build  relationsips across Salesforce entities. (Below call Created Account and </w:t>
      </w:r>
      <w:r w:rsidR="00052A15">
        <w:t>Contact,</w:t>
      </w:r>
      <w:r w:rsidR="009F0705">
        <w:t xml:space="preserve"> also associates Account to Contact) </w:t>
      </w:r>
      <w:r w:rsidR="0065141B">
        <w:t>.</w:t>
      </w:r>
    </w:p>
    <w:p w14:paraId="4256C775" w14:textId="5E09DEE5" w:rsidR="0065141B" w:rsidRDefault="0065141B">
      <w:r>
        <w:t>Also Json provides a standard structure which can be across testcases</w:t>
      </w:r>
    </w:p>
    <w:p w14:paraId="53AE05B8" w14:textId="1F21C783" w:rsidR="009F0705" w:rsidRPr="0065141B" w:rsidRDefault="009F0705">
      <w:pPr>
        <w:rPr>
          <w:b/>
          <w:bCs/>
        </w:rPr>
      </w:pPr>
      <w:r w:rsidRPr="0065141B">
        <w:rPr>
          <w:b/>
          <w:bCs/>
        </w:rPr>
        <w:t xml:space="preserve">Postman: </w:t>
      </w:r>
    </w:p>
    <w:p w14:paraId="21D9072E" w14:textId="47CC9253" w:rsidR="009F0705" w:rsidRDefault="009F0705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E166095" wp14:editId="41768986">
            <wp:extent cx="3924955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866" cy="32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5C3B" w14:textId="6DEFB472" w:rsidR="009F0705" w:rsidRDefault="009F07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FEA5AAC" w14:textId="4B719242" w:rsidR="009F0705" w:rsidRPr="0065141B" w:rsidRDefault="009F0705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65141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Tosca: </w:t>
      </w:r>
    </w:p>
    <w:p w14:paraId="5F04D30E" w14:textId="3BB8CC9C" w:rsidR="009F0705" w:rsidRDefault="009F07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75A959" wp14:editId="4362211C">
            <wp:extent cx="5731510" cy="2374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935" w14:textId="5F012C9B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B1914CB" w14:textId="1C3F8B76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CD5EDEE" w14:textId="4FCE9419" w:rsidR="0065141B" w:rsidRDefault="0065141B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Tool Limitation</w:t>
      </w:r>
    </w:p>
    <w:p w14:paraId="756869F2" w14:textId="4BBA6B02" w:rsidR="0065141B" w:rsidRDefault="0065141B" w:rsidP="003669E4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As much composite API call will make stuff generic but due to tool limitation , each Object(Contact,Account etc) will need a different Restapi step , due to different fields present in Object. As the framework will evolve API steps will increase. To keep check on </w:t>
      </w:r>
      <w:r w:rsidR="00052A15"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steps,</w:t>
      </w:r>
      <w:r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make sure all API calls for Object should be saved with all fields. As much it is cumbersome to start with but will give benefits in </w:t>
      </w:r>
      <w:r w:rsidR="00052A15"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long term</w:t>
      </w:r>
      <w:r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49A7FB86" w14:textId="32046464" w:rsidR="003669E4" w:rsidRDefault="003669E4" w:rsidP="003669E4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Multiple records returned via API had to be hardcoded with Index to retrieve record. Didn’t find any way to save it in a Object type via loop. </w:t>
      </w:r>
      <w:r>
        <w:rPr>
          <w:noProof/>
        </w:rPr>
        <w:drawing>
          <wp:inline distT="0" distB="0" distL="0" distR="0" wp14:anchorId="1D0E2FA7" wp14:editId="20673261">
            <wp:extent cx="5731510" cy="2211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3029" w14:textId="6ADD943C" w:rsidR="003669E4" w:rsidRPr="003669E4" w:rsidRDefault="003669E4" w:rsidP="003669E4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Also realised all the UI objects are not captured with scanning , had to Zoom all tagged objects to find object(especially frontend messages as they seem to exist in Tags like &lt;div&gt;)</w:t>
      </w:r>
    </w:p>
    <w:p w14:paraId="009DBB88" w14:textId="3E2FF9D8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190981A" w14:textId="7D0F89B9" w:rsidR="0065141B" w:rsidRPr="00A75ED8" w:rsidRDefault="0065141B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A75ED8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TestData Management</w:t>
      </w:r>
    </w:p>
    <w:p w14:paraId="582366A8" w14:textId="01FB5A3B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For Test Data management I will recommend using lightweight SQLite and we can fire SQL queries with Joins. Below is the structure I used for DynamicsCRM. </w:t>
      </w:r>
    </w:p>
    <w:p w14:paraId="2EC91B3E" w14:textId="48AA3F07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640C32A" w14:textId="2FEE03E1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Tables:</w:t>
      </w:r>
    </w:p>
    <w:p w14:paraId="59179E03" w14:textId="10B39ECC" w:rsidR="0065141B" w:rsidRDefault="0065141B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D276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lastRenderedPageBreak/>
        <w:t>AttributeMapper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table (Defines primary key for each object type)</w:t>
      </w:r>
      <w:r w:rsidR="00AD27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AD2762">
        <w:rPr>
          <w:noProof/>
        </w:rPr>
        <w:drawing>
          <wp:inline distT="0" distB="0" distL="0" distR="0" wp14:anchorId="7C4C0519" wp14:editId="11A8B850">
            <wp:extent cx="31242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3CAC" w14:textId="5D82F510" w:rsidR="00AD2762" w:rsidRDefault="00AD2762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D276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EntityMapper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(Maps UI Name with Developer/API Name for Object Type)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0903088" wp14:editId="32D07826">
            <wp:extent cx="4457700" cy="516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07F0" w14:textId="38B74DD0" w:rsidR="00AD2762" w:rsidRDefault="00AD2762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D276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lastRenderedPageBreak/>
        <w:t>EntityRef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(Object Type and fields related to it) </w:t>
      </w:r>
      <w:r>
        <w:rPr>
          <w:noProof/>
        </w:rPr>
        <w:drawing>
          <wp:inline distT="0" distB="0" distL="0" distR="0" wp14:anchorId="69D2C5B6" wp14:editId="08918357">
            <wp:extent cx="5156200" cy="2139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886F" w14:textId="20D1A318" w:rsidR="00AD2762" w:rsidRPr="00AD2762" w:rsidRDefault="00AD2762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AD276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RelationshipMapper</w:t>
      </w:r>
      <w:r w:rsidRPr="00AD27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Related object type for building relationship across Objects</w:t>
      </w:r>
      <w:r w:rsidRPr="00AD27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1BB0CFC" wp14:editId="32D2758F">
            <wp:extent cx="516255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9867" w14:textId="1ACA85B3" w:rsidR="00AD2762" w:rsidRPr="00A75ED8" w:rsidRDefault="00AD2762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TestCaseAttributes(</w:t>
      </w:r>
      <w:r w:rsidR="00A75ED8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Join between TestCases table and AttributeId from EntityRef table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)</w:t>
      </w:r>
      <w:r w:rsidR="00A75ED8" w:rsidRPr="00A75ED8">
        <w:t xml:space="preserve"> </w:t>
      </w:r>
      <w:r w:rsidR="00A75ED8">
        <w:rPr>
          <w:noProof/>
        </w:rPr>
        <w:drawing>
          <wp:inline distT="0" distB="0" distL="0" distR="0" wp14:anchorId="22F06381" wp14:editId="6CAA460F">
            <wp:extent cx="2171700" cy="282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1720" w14:textId="45E5B7F2" w:rsidR="00A75ED8" w:rsidRDefault="00A75ED8" w:rsidP="00A75ED8">
      <w:pPr>
        <w:pStyle w:val="ListParagraph"/>
        <w:numPr>
          <w:ilvl w:val="0"/>
          <w:numId w:val="1"/>
        </w:numPr>
      </w:pPr>
      <w:r>
        <w:lastRenderedPageBreak/>
        <w:t xml:space="preserve">TestCases(Readable TestCase name with uniqueId) </w:t>
      </w:r>
      <w:r>
        <w:rPr>
          <w:noProof/>
        </w:rPr>
        <w:drawing>
          <wp:inline distT="0" distB="0" distL="0" distR="0" wp14:anchorId="2F6BCE22" wp14:editId="07AF5C0B">
            <wp:extent cx="3689350" cy="5162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9888" w14:textId="2B2382B5" w:rsidR="009846C3" w:rsidRDefault="009846C3" w:rsidP="009846C3"/>
    <w:p w14:paraId="0C5A1D58" w14:textId="63A2D2D8" w:rsidR="009846C3" w:rsidRDefault="009846C3" w:rsidP="009846C3">
      <w:pPr>
        <w:rPr>
          <w:b/>
          <w:bCs/>
          <w:sz w:val="40"/>
          <w:szCs w:val="40"/>
        </w:rPr>
      </w:pPr>
      <w:r w:rsidRPr="009846C3">
        <w:rPr>
          <w:b/>
          <w:bCs/>
          <w:sz w:val="40"/>
          <w:szCs w:val="40"/>
        </w:rPr>
        <w:t>Salesforce C# Utility</w:t>
      </w:r>
    </w:p>
    <w:p w14:paraId="787F9CD4" w14:textId="2B9851E1" w:rsidR="009846C3" w:rsidRDefault="009846C3" w:rsidP="009846C3">
      <w:pPr>
        <w:rPr>
          <w:sz w:val="24"/>
          <w:szCs w:val="24"/>
        </w:rPr>
      </w:pPr>
      <w:r>
        <w:rPr>
          <w:sz w:val="24"/>
          <w:szCs w:val="24"/>
        </w:rPr>
        <w:t xml:space="preserve">During my investigation I found this Utility , which I have fixed and now fit for use for Salesforce project. </w:t>
      </w:r>
    </w:p>
    <w:p w14:paraId="0D89F67D" w14:textId="09881BBB" w:rsidR="009846C3" w:rsidRDefault="009846C3" w:rsidP="009846C3">
      <w:pPr>
        <w:rPr>
          <w:sz w:val="24"/>
          <w:szCs w:val="24"/>
        </w:rPr>
      </w:pPr>
      <w:r>
        <w:rPr>
          <w:sz w:val="24"/>
          <w:szCs w:val="24"/>
        </w:rPr>
        <w:t xml:space="preserve">Utility sets up connection and you can generate Models and fire queries. This will be very useful when engagement progresses beyond TOSCA and we build whole Test Infrastructure. </w:t>
      </w:r>
      <w:r w:rsidR="00E105AC">
        <w:rPr>
          <w:sz w:val="24"/>
          <w:szCs w:val="24"/>
        </w:rPr>
        <w:t>This app can be used as a reference.</w:t>
      </w:r>
    </w:p>
    <w:p w14:paraId="459C96A5" w14:textId="03A46C8E" w:rsidR="00E105AC" w:rsidRDefault="00E105AC" w:rsidP="009846C3">
      <w:pPr>
        <w:rPr>
          <w:sz w:val="24"/>
          <w:szCs w:val="24"/>
        </w:rPr>
      </w:pPr>
      <w:r>
        <w:rPr>
          <w:sz w:val="24"/>
          <w:szCs w:val="24"/>
        </w:rPr>
        <w:t>In Current shape we can use to query Salesforce and check Models in the Salesforce or individual datsets.</w:t>
      </w:r>
    </w:p>
    <w:p w14:paraId="55E5375C" w14:textId="1D3356DB" w:rsidR="00E105AC" w:rsidRDefault="00E105AC" w:rsidP="009846C3">
      <w:pPr>
        <w:rPr>
          <w:b/>
          <w:bCs/>
          <w:sz w:val="32"/>
          <w:szCs w:val="32"/>
        </w:rPr>
      </w:pPr>
      <w:r w:rsidRPr="00E105AC">
        <w:rPr>
          <w:b/>
          <w:bCs/>
          <w:sz w:val="32"/>
          <w:szCs w:val="32"/>
        </w:rPr>
        <w:t>SetUp</w:t>
      </w:r>
    </w:p>
    <w:p w14:paraId="5597C069" w14:textId="594D57CC" w:rsidR="00E105AC" w:rsidRDefault="00E105AC" w:rsidP="00E105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.net IDE (Visual studio community or Rider )</w:t>
      </w:r>
    </w:p>
    <w:p w14:paraId="072E065A" w14:textId="24BDC4BC" w:rsidR="00E105AC" w:rsidRDefault="00E105AC" w:rsidP="00E105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.Netcore 2.1.1</w:t>
      </w:r>
    </w:p>
    <w:p w14:paraId="401B3291" w14:textId="3948DC27" w:rsidR="00E105AC" w:rsidRDefault="00E105AC" w:rsidP="00E105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Fork the Github repo </w:t>
      </w:r>
      <w:hyperlink r:id="rId24" w:history="1">
        <w:r w:rsidRPr="001A3FC1">
          <w:rPr>
            <w:rStyle w:val="Hyperlink"/>
            <w:sz w:val="24"/>
            <w:szCs w:val="24"/>
          </w:rPr>
          <w:t>https://github.com/Sumitsharma80/ToscaDemo</w:t>
        </w:r>
      </w:hyperlink>
    </w:p>
    <w:p w14:paraId="3B4DE36F" w14:textId="27BA87D9" w:rsidR="00E105AC" w:rsidRPr="00E105AC" w:rsidRDefault="00E105AC" w:rsidP="00E105AC">
      <w:pPr>
        <w:pStyle w:val="ListParagraph"/>
        <w:numPr>
          <w:ilvl w:val="0"/>
          <w:numId w:val="3"/>
        </w:numPr>
        <w:rPr>
          <w:rStyle w:val="mx-1"/>
          <w:sz w:val="24"/>
          <w:szCs w:val="24"/>
        </w:rPr>
      </w:pPr>
      <w:r>
        <w:rPr>
          <w:sz w:val="24"/>
          <w:szCs w:val="24"/>
        </w:rPr>
        <w:lastRenderedPageBreak/>
        <w:t xml:space="preserve">Under Folder : </w:t>
      </w:r>
      <w:hyperlink r:id="rId25" w:history="1">
        <w:r>
          <w:rPr>
            <w:rStyle w:val="Hyperlink"/>
            <w:rFonts w:ascii="Segoe UI" w:hAnsi="Segoe UI" w:cs="Segoe UI"/>
          </w:rPr>
          <w:t>ToscaDemo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hyperlink r:id="rId26" w:history="1">
        <w:r>
          <w:rPr>
            <w:rStyle w:val="Hyperlink"/>
            <w:rFonts w:ascii="Segoe UI" w:hAnsi="Segoe UI" w:cs="Segoe UI"/>
          </w:rPr>
          <w:t>Demo-CSharp-ConnectingViaCode-Salesforce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NetCoreForce-main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39FA6660" w14:textId="0017AC5C" w:rsidR="00E105AC" w:rsidRPr="00E105AC" w:rsidRDefault="00E105AC" w:rsidP="00E105AC">
      <w:pPr>
        <w:pStyle w:val="ListParagraph"/>
        <w:numPr>
          <w:ilvl w:val="0"/>
          <w:numId w:val="3"/>
        </w:numPr>
        <w:rPr>
          <w:rStyle w:val="mx-1"/>
          <w:sz w:val="24"/>
          <w:szCs w:val="24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Open NetCoreForce.sln</w:t>
      </w:r>
    </w:p>
    <w:p w14:paraId="273BEE1C" w14:textId="0B319639" w:rsidR="00E105AC" w:rsidRPr="00E105AC" w:rsidRDefault="00E105AC" w:rsidP="00E105AC">
      <w:pPr>
        <w:pStyle w:val="ListParagraph"/>
        <w:numPr>
          <w:ilvl w:val="0"/>
          <w:numId w:val="3"/>
        </w:numPr>
        <w:rPr>
          <w:rStyle w:val="mx-1"/>
          <w:sz w:val="24"/>
          <w:szCs w:val="24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Update Credential_dev.json in SampleConsole </w:t>
      </w:r>
      <w:r>
        <w:rPr>
          <w:noProof/>
        </w:rPr>
        <w:drawing>
          <wp:inline distT="0" distB="0" distL="0" distR="0" wp14:anchorId="0A579812" wp14:editId="7FD78C62">
            <wp:extent cx="5731510" cy="1734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BDAF" w14:textId="5E3958D8" w:rsidR="00E105AC" w:rsidRPr="00E105AC" w:rsidRDefault="00E105AC" w:rsidP="00E105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Style w:val="mx-1"/>
          <w:rFonts w:ascii="Segoe UI" w:hAnsi="Segoe UI" w:cs="Segoe UI"/>
          <w:color w:val="24292F"/>
          <w:shd w:val="clear" w:color="auto" w:fill="FFFFFF"/>
        </w:rPr>
        <w:t>Now you can run Console App. That’s it</w:t>
      </w:r>
      <w:r w:rsidR="008E2303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 </w:t>
      </w:r>
      <w:r w:rsidR="00EF0507">
        <w:rPr>
          <w:rStyle w:val="mx-1"/>
          <w:rFonts w:ascii="Segoe UI" w:hAnsi="Segoe UI" w:cs="Segoe UI"/>
          <w:color w:val="24292F"/>
          <w:shd w:val="clear" w:color="auto" w:fill="FFFFFF"/>
        </w:rPr>
        <w:t xml:space="preserve">and explore the Code  </w:t>
      </w:r>
      <w:r w:rsidR="00EF0507">
        <w:rPr>
          <w:noProof/>
        </w:rPr>
        <w:drawing>
          <wp:inline distT="0" distB="0" distL="0" distR="0" wp14:anchorId="59122D89" wp14:editId="2969BD28">
            <wp:extent cx="40195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F4CC" w14:textId="77777777" w:rsidR="00A75ED8" w:rsidRPr="00AD2762" w:rsidRDefault="00A75ED8" w:rsidP="00A75ED8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1E129F2F" w14:textId="77777777" w:rsidR="009F0705" w:rsidRPr="001A7076" w:rsidRDefault="009F07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6D7C530" w14:textId="77777777" w:rsidR="001A7076" w:rsidRDefault="001A7076"/>
    <w:p w14:paraId="3325485C" w14:textId="0B0FBC6C" w:rsidR="001A7076" w:rsidRDefault="001A7076">
      <w:r>
        <w:t xml:space="preserve"> </w:t>
      </w:r>
    </w:p>
    <w:p w14:paraId="67D54EB6" w14:textId="77777777" w:rsidR="00147CE9" w:rsidRPr="00147CE9" w:rsidRDefault="00147CE9"/>
    <w:sectPr w:rsidR="00147CE9" w:rsidRPr="0014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D14E5" w14:textId="77777777" w:rsidR="00472F8E" w:rsidRDefault="00472F8E" w:rsidP="00E105AC">
      <w:pPr>
        <w:spacing w:after="0" w:line="240" w:lineRule="auto"/>
      </w:pPr>
      <w:r>
        <w:separator/>
      </w:r>
    </w:p>
  </w:endnote>
  <w:endnote w:type="continuationSeparator" w:id="0">
    <w:p w14:paraId="064FFF5C" w14:textId="77777777" w:rsidR="00472F8E" w:rsidRDefault="00472F8E" w:rsidP="00E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03B03" w14:textId="77777777" w:rsidR="00472F8E" w:rsidRDefault="00472F8E" w:rsidP="00E105AC">
      <w:pPr>
        <w:spacing w:after="0" w:line="240" w:lineRule="auto"/>
      </w:pPr>
      <w:r>
        <w:separator/>
      </w:r>
    </w:p>
  </w:footnote>
  <w:footnote w:type="continuationSeparator" w:id="0">
    <w:p w14:paraId="76D7ECAF" w14:textId="77777777" w:rsidR="00472F8E" w:rsidRDefault="00472F8E" w:rsidP="00E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290"/>
    <w:multiLevelType w:val="hybridMultilevel"/>
    <w:tmpl w:val="4306C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2559"/>
    <w:multiLevelType w:val="hybridMultilevel"/>
    <w:tmpl w:val="E6E0A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D560D"/>
    <w:multiLevelType w:val="hybridMultilevel"/>
    <w:tmpl w:val="6B783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E9"/>
    <w:rsid w:val="00052A15"/>
    <w:rsid w:val="00147CE9"/>
    <w:rsid w:val="001A7076"/>
    <w:rsid w:val="003669E4"/>
    <w:rsid w:val="00472F8E"/>
    <w:rsid w:val="0065141B"/>
    <w:rsid w:val="008E2303"/>
    <w:rsid w:val="009846C3"/>
    <w:rsid w:val="009F0705"/>
    <w:rsid w:val="00A75ED8"/>
    <w:rsid w:val="00AD2762"/>
    <w:rsid w:val="00E105AC"/>
    <w:rsid w:val="00EB5FD7"/>
    <w:rsid w:val="00EF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471B7"/>
  <w15:chartTrackingRefBased/>
  <w15:docId w15:val="{9D981EC3-F75E-4173-BF8E-4CCF2306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076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1A7076"/>
  </w:style>
  <w:style w:type="paragraph" w:styleId="ListParagraph">
    <w:name w:val="List Paragraph"/>
    <w:basedOn w:val="Normal"/>
    <w:uiPriority w:val="34"/>
    <w:qFormat/>
    <w:rsid w:val="0065141B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E105AC"/>
  </w:style>
  <w:style w:type="character" w:customStyle="1" w:styleId="mx-1">
    <w:name w:val="mx-1"/>
    <w:basedOn w:val="DefaultParagraphFont"/>
    <w:rsid w:val="00E105AC"/>
  </w:style>
  <w:style w:type="character" w:styleId="Strong">
    <w:name w:val="Strong"/>
    <w:basedOn w:val="DefaultParagraphFont"/>
    <w:uiPriority w:val="22"/>
    <w:qFormat/>
    <w:rsid w:val="00E10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cedotcom/postman-salesforce-apis" TargetMode="External"/><Relationship Id="rId13" Type="http://schemas.openxmlformats.org/officeDocument/2006/relationships/image" Target="cid:ii_kt2sebt30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Sumitsharma80/ToscaDemo/tree/main/Demo-CSharp-ConnectingViaCode-Salesforce" TargetMode="External"/><Relationship Id="rId3" Type="http://schemas.openxmlformats.org/officeDocument/2006/relationships/settings" Target="settings.xml"/><Relationship Id="rId21" Type="http://schemas.openxmlformats.org/officeDocument/2006/relationships/image" Target="cid:ii_kt2sj1054" TargetMode="External"/><Relationship Id="rId7" Type="http://schemas.openxmlformats.org/officeDocument/2006/relationships/hyperlink" Target="https://workbench.developerforce.com/insert.php" TargetMode="External"/><Relationship Id="rId12" Type="http://schemas.openxmlformats.org/officeDocument/2006/relationships/image" Target="media/image4.png"/><Relationship Id="rId17" Type="http://schemas.openxmlformats.org/officeDocument/2006/relationships/image" Target="cid:ii_kt2sh69d2" TargetMode="External"/><Relationship Id="rId25" Type="http://schemas.openxmlformats.org/officeDocument/2006/relationships/hyperlink" Target="https://github.com/Sumitsharma80/ToscaDemo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Sumitsharma80/ToscaDemo" TargetMode="External"/><Relationship Id="rId5" Type="http://schemas.openxmlformats.org/officeDocument/2006/relationships/footnotes" Target="footnotes.xml"/><Relationship Id="rId15" Type="http://schemas.openxmlformats.org/officeDocument/2006/relationships/image" Target="cid:ii_kt2sf9mv1" TargetMode="External"/><Relationship Id="rId23" Type="http://schemas.openxmlformats.org/officeDocument/2006/relationships/image" Target="cid:ii_kt2sk5hn5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cid:ii_kt2si4n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Sumit X</dc:creator>
  <cp:keywords/>
  <dc:description/>
  <cp:lastModifiedBy>Sharma, Sumit X</cp:lastModifiedBy>
  <cp:revision>6</cp:revision>
  <dcterms:created xsi:type="dcterms:W3CDTF">2021-09-02T09:43:00Z</dcterms:created>
  <dcterms:modified xsi:type="dcterms:W3CDTF">2021-09-06T08:59:00Z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2021-09-06T08:37:45Z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01c5bc70-7a33-44c1-909c-e47d4c6811a1</vt:lpwstr>
  </property>
  <property fmtid="{D5CDD505-2E9C-101B-9397-08002B2CF9AE}" pid="8" name="MSIP_Label_ea60d57e-af5b-4752-ac57-3e4f28ca11dc_ContentBits">
    <vt:lpwstr>0</vt:lpwstr>
  </property>
</Properties>
</file>