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创建一个springboot工程，来结合构建swagger;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994150"/>
            <wp:effectExtent l="0" t="0" r="139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下面这些随便改：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994150"/>
            <wp:effectExtent l="0" t="0" r="139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下面这里选择web-springWeb,有的版本就叫web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60997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最后一步，finish即可。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配置maven环境(此处我们使用maven来搭建)。接下来看一下生成的目录结构；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8290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导入swagger依赖；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5071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开始编写swagger2的配置类；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情况一：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这里如果只是做一个启动demo，那么可以将此类的扫描包，直接写成：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506345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然后，你可以直接启动springboot：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92036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接着就可以直接在网页访问了：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"http://localhost:8080/swagger-ui.html"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http://localhost:8080/swagger-ui.html#/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2880" cy="202501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91460"/>
            <wp:effectExtent l="0" t="0" r="508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情况二：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继续往下编写代码，完成完整的接口文档demo；此时，扫描包应该写这样写：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2641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编写model包的实体类，这里测试User；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499995"/>
            <wp:effectExtent l="0" t="0" r="762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编写controller类；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2641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配置数据库；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730500"/>
            <wp:effectExtent l="0" t="0" r="571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2721610"/>
            <wp:effectExtent l="0" t="0" r="952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浏览器访问地址：</w:t>
      </w:r>
      <w:r>
        <w:rPr>
          <w:rFonts w:ascii="微软雅黑" w:hAnsi="微软雅黑" w:eastAsia="微软雅黑" w:cs="微软雅黑"/>
          <w:i w:val="0"/>
          <w:caps w:val="0"/>
          <w:color w:val="C4C4C8"/>
          <w:spacing w:val="0"/>
          <w:sz w:val="21"/>
          <w:szCs w:val="21"/>
          <w:shd w:val="clear" w:fill="262728"/>
        </w:rPr>
        <w:t>http://localhost:8080/swagger-ui.html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978150"/>
            <wp:effectExtent l="0" t="0" r="317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Swagger官网：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"https://swagger.io/"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https://swagger.io/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借鉴博客：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"https://blog.csdn.net/qq_35193093/article/details/80075043"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https://blog.csdn.net/qq_35193093/article/details/80075043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测试一个post请</w:t>
      </w:r>
      <w:bookmarkStart w:id="0" w:name="_GoBack"/>
      <w:bookmarkEnd w:id="0"/>
      <w:r>
        <w:rPr>
          <w:rFonts w:hint="eastAsia"/>
          <w:lang w:val="en-US" w:eastAsia="zh-CN"/>
        </w:rPr>
        <w:t>求的demo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55595"/>
            <wp:effectExtent l="0" t="0" r="19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081E4"/>
    <w:multiLevelType w:val="singleLevel"/>
    <w:tmpl w:val="77F081E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274336"/>
    <w:rsid w:val="6101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2020-08-26T02:49:42Z</dcterms:created>
  <dc:creator>夏呆毛</dc:creator>
  <cp:lastModifiedBy>放纵℡</cp:lastModifiedBy>
  <dcterms:modified xsi:type="dcterms:W3CDTF">2020-08-26T07:22:04Z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