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Oauth2学习</w:t>
      </w:r>
    </w:p>
    <w:p>
      <w:pPr>
        <w:rPr>
          <w:rFonts w:hint="eastAsia"/>
          <w:sz w:val="28"/>
          <w:szCs w:val="28"/>
          <w:lang w:val="en-US" w:eastAsia="zh-CN"/>
        </w:rPr>
      </w:pPr>
      <w:r>
        <w:rPr>
          <w:rFonts w:hint="eastAsia"/>
          <w:b/>
          <w:bCs/>
          <w:sz w:val="28"/>
          <w:szCs w:val="28"/>
          <w:lang w:val="en-US" w:eastAsia="zh-CN"/>
        </w:rPr>
        <w:t>定义：</w:t>
      </w:r>
      <w:r>
        <w:rPr>
          <w:sz w:val="28"/>
          <w:szCs w:val="28"/>
        </w:rPr>
        <w:t>第三方认证技术方案最主要是解决认证协议的通用标准问题，因为要实现跨系统认证，各系统之间要 遵循一定的接口协议。</w:t>
      </w:r>
      <w:r>
        <w:rPr>
          <w:rFonts w:hint="eastAsia"/>
          <w:sz w:val="28"/>
          <w:szCs w:val="28"/>
          <w:lang w:val="en-US" w:eastAsia="zh-CN"/>
        </w:rPr>
        <w:t>只是一个协议，定义统一接口的协议。</w:t>
      </w:r>
    </w:p>
    <w:p>
      <w:pPr>
        <w:rPr>
          <w:rFonts w:hint="eastAsia"/>
          <w:sz w:val="28"/>
          <w:szCs w:val="28"/>
          <w:lang w:val="en-US" w:eastAsia="zh-CN"/>
        </w:rPr>
      </w:pPr>
      <w:r>
        <w:rPr>
          <w:rFonts w:hint="eastAsia"/>
          <w:sz w:val="28"/>
          <w:szCs w:val="28"/>
          <w:lang w:val="en-US" w:eastAsia="zh-CN"/>
        </w:rPr>
        <w:t>重要：</w:t>
      </w:r>
    </w:p>
    <w:p>
      <w:pPr>
        <w:rPr>
          <w:rFonts w:hint="default"/>
          <w:sz w:val="28"/>
          <w:szCs w:val="28"/>
          <w:lang w:val="en-US" w:eastAsia="zh-CN"/>
        </w:rPr>
      </w:pPr>
      <w:r>
        <w:rPr>
          <w:rFonts w:hint="eastAsia"/>
          <w:sz w:val="28"/>
          <w:szCs w:val="28"/>
          <w:lang w:val="en-US" w:eastAsia="zh-CN"/>
        </w:rPr>
        <w:t>下面是京东的登录页面，可以看到他是支持微信或者qq一键登录的</w:t>
      </w:r>
    </w:p>
    <w:p>
      <w:r>
        <w:drawing>
          <wp:inline distT="0" distB="0" distL="114300" distR="114300">
            <wp:extent cx="5265420" cy="2634615"/>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5420" cy="2634615"/>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当我点击微信之后，会出现一个微信扫描二维码，如下：</w:t>
      </w:r>
    </w:p>
    <w:p>
      <w:pPr>
        <w:rPr>
          <w:rFonts w:hint="eastAsia"/>
          <w:sz w:val="28"/>
          <w:szCs w:val="28"/>
          <w:lang w:val="en-US" w:eastAsia="zh-CN"/>
        </w:rPr>
      </w:pPr>
      <w:r>
        <w:rPr>
          <w:rFonts w:hint="eastAsia"/>
          <w:sz w:val="28"/>
          <w:szCs w:val="28"/>
          <w:lang w:val="en-US" w:eastAsia="zh-CN"/>
        </w:rPr>
        <w:t>其实，这就是要微信给授权。</w:t>
      </w:r>
    </w:p>
    <w:p>
      <w:pPr>
        <w:rPr>
          <w:rFonts w:hint="default"/>
          <w:sz w:val="28"/>
          <w:szCs w:val="28"/>
          <w:lang w:val="en-US" w:eastAsia="zh-CN"/>
        </w:rPr>
      </w:pPr>
      <w:r>
        <w:rPr>
          <w:rFonts w:hint="eastAsia"/>
          <w:sz w:val="28"/>
          <w:szCs w:val="28"/>
          <w:lang w:val="en-US" w:eastAsia="zh-CN"/>
        </w:rPr>
        <w:t>然后需要用户扫码进行一系列的授权，就可以成功登录。</w:t>
      </w:r>
    </w:p>
    <w:p>
      <w:r>
        <w:drawing>
          <wp:inline distT="0" distB="0" distL="114300" distR="114300">
            <wp:extent cx="5273675" cy="4525010"/>
            <wp:effectExtent l="0" t="0" r="146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4525010"/>
                    </a:xfrm>
                    <a:prstGeom prst="rect">
                      <a:avLst/>
                    </a:prstGeom>
                    <a:noFill/>
                    <a:ln>
                      <a:noFill/>
                    </a:ln>
                  </pic:spPr>
                </pic:pic>
              </a:graphicData>
            </a:graphic>
          </wp:inline>
        </w:drawing>
      </w:r>
    </w:p>
    <w:p>
      <w:pPr>
        <w:rPr>
          <w:rFonts w:hint="default" w:eastAsiaTheme="minorEastAsia"/>
          <w:sz w:val="28"/>
          <w:szCs w:val="28"/>
          <w:lang w:val="en-US" w:eastAsia="zh-CN"/>
        </w:rPr>
      </w:pPr>
      <w:r>
        <w:rPr>
          <w:rFonts w:hint="eastAsia"/>
          <w:sz w:val="28"/>
          <w:szCs w:val="28"/>
          <w:lang w:val="en-US" w:eastAsia="zh-CN"/>
        </w:rPr>
        <w:t>下面这个是oauth2的工作流程，是可以实现上面的那一系列操作的。</w:t>
      </w:r>
    </w:p>
    <w:p>
      <w:r>
        <w:drawing>
          <wp:inline distT="0" distB="0" distL="114300" distR="114300">
            <wp:extent cx="5271770" cy="3750945"/>
            <wp:effectExtent l="0" t="0" r="12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3750945"/>
                    </a:xfrm>
                    <a:prstGeom prst="rect">
                      <a:avLst/>
                    </a:prstGeom>
                    <a:noFill/>
                    <a:ln>
                      <a:noFill/>
                    </a:ln>
                  </pic:spPr>
                </pic:pic>
              </a:graphicData>
            </a:graphic>
          </wp:inline>
        </w:drawing>
      </w:r>
    </w:p>
    <w:p>
      <w:pPr>
        <w:rPr>
          <w:rFonts w:hint="eastAsia"/>
          <w:b/>
          <w:bCs/>
          <w:sz w:val="28"/>
          <w:szCs w:val="28"/>
          <w:lang w:val="en-US" w:eastAsia="zh-CN"/>
        </w:rPr>
      </w:pPr>
      <w:r>
        <w:rPr>
          <w:rFonts w:hint="eastAsia"/>
          <w:b/>
          <w:bCs/>
          <w:sz w:val="28"/>
          <w:szCs w:val="28"/>
          <w:lang w:val="en-US" w:eastAsia="zh-CN"/>
        </w:rPr>
        <w:t>描述流程：</w:t>
      </w:r>
    </w:p>
    <w:p>
      <w:pPr>
        <w:numPr>
          <w:ilvl w:val="0"/>
          <w:numId w:val="1"/>
        </w:numPr>
        <w:ind w:left="425" w:leftChars="0" w:hanging="425" w:firstLineChars="0"/>
        <w:rPr>
          <w:rFonts w:hint="default"/>
          <w:sz w:val="28"/>
          <w:szCs w:val="28"/>
          <w:lang w:val="en-US" w:eastAsia="zh-CN"/>
        </w:rPr>
      </w:pPr>
      <w:r>
        <w:rPr>
          <w:rFonts w:hint="eastAsia"/>
          <w:sz w:val="28"/>
          <w:szCs w:val="28"/>
          <w:lang w:val="en-US" w:eastAsia="zh-CN"/>
        </w:rPr>
        <w:t>客户端通过http请求访问资源拥有者(即用户)请求授权；</w:t>
      </w:r>
    </w:p>
    <w:p>
      <w:pPr>
        <w:numPr>
          <w:ilvl w:val="0"/>
          <w:numId w:val="1"/>
        </w:numPr>
        <w:ind w:left="425" w:leftChars="0" w:hanging="425" w:firstLineChars="0"/>
        <w:rPr>
          <w:rFonts w:hint="default"/>
          <w:sz w:val="28"/>
          <w:szCs w:val="28"/>
          <w:lang w:val="en-US" w:eastAsia="zh-CN"/>
        </w:rPr>
      </w:pPr>
      <w:r>
        <w:rPr>
          <w:rFonts w:hint="eastAsia"/>
          <w:sz w:val="28"/>
          <w:szCs w:val="28"/>
          <w:lang w:val="en-US" w:eastAsia="zh-CN"/>
        </w:rPr>
        <w:t>资源拥有者给予客户端权限，即授权许可证；</w:t>
      </w:r>
    </w:p>
    <w:p>
      <w:pPr>
        <w:numPr>
          <w:ilvl w:val="0"/>
          <w:numId w:val="1"/>
        </w:numPr>
        <w:ind w:left="425" w:leftChars="0" w:hanging="425" w:firstLineChars="0"/>
        <w:rPr>
          <w:rFonts w:hint="default"/>
          <w:sz w:val="28"/>
          <w:szCs w:val="28"/>
          <w:lang w:val="en-US" w:eastAsia="zh-CN"/>
        </w:rPr>
      </w:pPr>
      <w:r>
        <w:rPr>
          <w:rFonts w:hint="eastAsia"/>
          <w:sz w:val="28"/>
          <w:szCs w:val="28"/>
          <w:lang w:val="en-US" w:eastAsia="zh-CN"/>
        </w:rPr>
        <w:t>客户端拿着授权许可证再去请求认证服务器(即授权服务器)，请求认证授权；</w:t>
      </w:r>
    </w:p>
    <w:p>
      <w:pPr>
        <w:numPr>
          <w:ilvl w:val="0"/>
          <w:numId w:val="1"/>
        </w:numPr>
        <w:ind w:left="425" w:leftChars="0" w:hanging="425" w:firstLineChars="0"/>
        <w:rPr>
          <w:rFonts w:hint="default"/>
          <w:sz w:val="28"/>
          <w:szCs w:val="28"/>
          <w:lang w:val="en-US" w:eastAsia="zh-CN"/>
        </w:rPr>
      </w:pPr>
      <w:r>
        <w:rPr>
          <w:rFonts w:hint="eastAsia"/>
          <w:sz w:val="28"/>
          <w:szCs w:val="28"/>
          <w:lang w:val="en-US" w:eastAsia="zh-CN"/>
        </w:rPr>
        <w:t>认证服务器给予客户端一个授权的访问令牌token；</w:t>
      </w:r>
    </w:p>
    <w:p>
      <w:pPr>
        <w:numPr>
          <w:ilvl w:val="0"/>
          <w:numId w:val="1"/>
        </w:numPr>
        <w:ind w:left="425" w:leftChars="0" w:hanging="425" w:firstLineChars="0"/>
        <w:rPr>
          <w:rFonts w:hint="default"/>
          <w:sz w:val="28"/>
          <w:szCs w:val="28"/>
          <w:lang w:val="en-US" w:eastAsia="zh-CN"/>
        </w:rPr>
      </w:pPr>
      <w:r>
        <w:rPr>
          <w:rFonts w:hint="eastAsia"/>
          <w:sz w:val="28"/>
          <w:szCs w:val="28"/>
          <w:lang w:val="en-US" w:eastAsia="zh-CN"/>
        </w:rPr>
        <w:t>客户端拿着这个令牌去访问资源服务器；</w:t>
      </w:r>
    </w:p>
    <w:p>
      <w:pPr>
        <w:numPr>
          <w:ilvl w:val="0"/>
          <w:numId w:val="1"/>
        </w:numPr>
        <w:ind w:left="425" w:leftChars="0" w:hanging="425" w:firstLineChars="0"/>
        <w:rPr>
          <w:rFonts w:hint="default"/>
          <w:sz w:val="28"/>
          <w:szCs w:val="28"/>
          <w:lang w:val="en-US" w:eastAsia="zh-CN"/>
        </w:rPr>
      </w:pPr>
      <w:r>
        <w:rPr>
          <w:rFonts w:hint="eastAsia"/>
          <w:sz w:val="28"/>
          <w:szCs w:val="28"/>
          <w:lang w:val="en-US" w:eastAsia="zh-CN"/>
        </w:rPr>
        <w:t>资源服务器通过token认证返回给客户端想要访问的资源；</w:t>
      </w:r>
    </w:p>
    <w:p>
      <w:pPr>
        <w:numPr>
          <w:ilvl w:val="0"/>
          <w:numId w:val="0"/>
        </w:numPr>
        <w:ind w:leftChars="0"/>
        <w:rPr>
          <w:rFonts w:hint="default"/>
          <w:b/>
          <w:bCs/>
          <w:sz w:val="28"/>
          <w:szCs w:val="28"/>
          <w:lang w:val="en-US" w:eastAsia="zh-CN"/>
        </w:rPr>
      </w:pPr>
      <w:r>
        <w:rPr>
          <w:rFonts w:hint="eastAsia"/>
          <w:b/>
          <w:bCs/>
          <w:sz w:val="28"/>
          <w:szCs w:val="28"/>
          <w:lang w:val="en-US" w:eastAsia="zh-CN"/>
        </w:rPr>
        <w:t>注意：</w:t>
      </w:r>
      <w:r>
        <w:rPr>
          <w:rFonts w:hint="eastAsia"/>
          <w:b/>
          <w:bCs/>
          <w:i/>
          <w:iCs/>
          <w:sz w:val="28"/>
          <w:szCs w:val="28"/>
          <w:lang w:val="en-US" w:eastAsia="zh-CN"/>
        </w:rPr>
        <w:t>为了防止藕荷，认证服务器一般是单独的，和资源服务器不在一个系统。</w:t>
      </w:r>
    </w:p>
    <w:p>
      <w:p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 xml:space="preserve">角色 </w:t>
      </w:r>
    </w:p>
    <w:p>
      <w:pPr>
        <w:rPr>
          <w:rFonts w:hint="eastAsia" w:ascii="宋体" w:hAnsi="宋体" w:eastAsia="宋体" w:cs="宋体"/>
          <w:sz w:val="28"/>
          <w:szCs w:val="28"/>
          <w:lang w:val="en-US" w:eastAsia="zh-CN"/>
        </w:rPr>
      </w:pPr>
      <w:r>
        <w:rPr>
          <w:rFonts w:hint="eastAsia" w:ascii="宋体" w:hAnsi="宋体" w:eastAsia="宋体" w:cs="宋体"/>
          <w:b/>
          <w:bCs/>
          <w:sz w:val="32"/>
          <w:szCs w:val="32"/>
          <w:lang w:val="en-US" w:eastAsia="zh-CN"/>
        </w:rPr>
        <w:t>客户端</w:t>
      </w:r>
      <w:r>
        <w:rPr>
          <w:rFonts w:hint="eastAsia" w:ascii="宋体" w:hAnsi="宋体" w:eastAsia="宋体" w:cs="宋体"/>
          <w:sz w:val="28"/>
          <w:szCs w:val="28"/>
          <w:lang w:val="en-US" w:eastAsia="zh-CN"/>
        </w:rPr>
        <w:t xml:space="preserve">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本身不存储资源，需要通过资源拥有者的授权去请求资源服务器的资源，比如：Android客户端、Web客户端（浏览器端）、微信客户端等。 </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资源拥有者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通常为用户，也可以是应用程序，即该资源的拥有者。 </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授权服务器（也称认证服务器）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用来对资源拥有的身份进行认证、对访问资源进行授权。客户端要想访问资源需要通过认证服务器由资源拥有者授权后方可访问。 </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资源服务器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存储资源的服务器，比如，网站用户管理服务器存储了网站用户信息，网站相册服务器存储了用户的相册信息，微信的资源服务存储了微信的用户信息等。客户端最终访问资源服务器获取资源信息。 </w:t>
      </w:r>
    </w:p>
    <w:p>
      <w:pPr>
        <w:rPr>
          <w:rFonts w:hint="eastAsia" w:ascii="宋体" w:hAnsi="宋体" w:eastAsia="宋体" w:cs="宋体"/>
          <w:sz w:val="28"/>
          <w:szCs w:val="28"/>
          <w:lang w:val="en-US" w:eastAsia="zh-CN"/>
        </w:rPr>
      </w:pPr>
      <w:r>
        <w:rPr>
          <w:rFonts w:hint="eastAsia" w:ascii="宋体" w:hAnsi="宋体" w:eastAsia="宋体" w:cs="宋体"/>
          <w:b/>
          <w:bCs/>
          <w:sz w:val="32"/>
          <w:szCs w:val="32"/>
          <w:lang w:val="en-US" w:eastAsia="zh-CN"/>
        </w:rPr>
        <w:t>常用术语</w:t>
      </w:r>
      <w:r>
        <w:rPr>
          <w:rFonts w:hint="eastAsia" w:ascii="宋体" w:hAnsi="宋体" w:eastAsia="宋体" w:cs="宋体"/>
          <w:sz w:val="28"/>
          <w:szCs w:val="28"/>
          <w:lang w:val="en-US" w:eastAsia="zh-CN"/>
        </w:rPr>
        <w:t xml:space="preserve">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客户凭证(client Credentials) ：</w:t>
      </w:r>
      <w:r>
        <w:rPr>
          <w:rFonts w:hint="eastAsia" w:ascii="宋体" w:hAnsi="宋体" w:eastAsia="宋体" w:cs="宋体"/>
          <w:sz w:val="28"/>
          <w:szCs w:val="28"/>
          <w:lang w:val="en-US" w:eastAsia="zh-CN"/>
        </w:rPr>
        <w:t xml:space="preserve">客户端的clientId和密码用于认证客户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令牌(tokens) ：</w:t>
      </w:r>
      <w:r>
        <w:rPr>
          <w:rFonts w:hint="eastAsia" w:ascii="宋体" w:hAnsi="宋体" w:eastAsia="宋体" w:cs="宋体"/>
          <w:sz w:val="28"/>
          <w:szCs w:val="28"/>
          <w:lang w:val="en-US" w:eastAsia="zh-CN"/>
        </w:rPr>
        <w:t xml:space="preserve">授权服务器在接收到客户请求后，颁发的访问令牌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作用域(scopes) ：</w:t>
      </w:r>
      <w:r>
        <w:rPr>
          <w:rFonts w:hint="eastAsia" w:ascii="宋体" w:hAnsi="宋体" w:eastAsia="宋体" w:cs="宋体"/>
          <w:sz w:val="28"/>
          <w:szCs w:val="28"/>
          <w:lang w:val="en-US" w:eastAsia="zh-CN"/>
        </w:rPr>
        <w:t xml:space="preserve">客户请求访问令牌时，由资源拥有者额外指定的细分权限(permission) </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令牌类型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授权码 ：</w:t>
      </w:r>
      <w:r>
        <w:rPr>
          <w:rFonts w:hint="eastAsia" w:ascii="宋体" w:hAnsi="宋体" w:eastAsia="宋体" w:cs="宋体"/>
          <w:sz w:val="28"/>
          <w:szCs w:val="28"/>
          <w:lang w:val="en-US" w:eastAsia="zh-CN"/>
        </w:rPr>
        <w:t xml:space="preserve">仅用于授权码授权类型，用于交换获取访问令牌和刷新令牌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访问令牌 ：</w:t>
      </w:r>
      <w:r>
        <w:rPr>
          <w:rFonts w:hint="eastAsia" w:ascii="宋体" w:hAnsi="宋体" w:eastAsia="宋体" w:cs="宋体"/>
          <w:sz w:val="28"/>
          <w:szCs w:val="28"/>
          <w:lang w:val="en-US" w:eastAsia="zh-CN"/>
        </w:rPr>
        <w:t xml:space="preserve">用于代表一个用户或服务直接去访问受保护的资源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刷新令牌 ：</w:t>
      </w:r>
      <w:r>
        <w:rPr>
          <w:rFonts w:hint="eastAsia" w:ascii="宋体" w:hAnsi="宋体" w:eastAsia="宋体" w:cs="宋体"/>
          <w:sz w:val="28"/>
          <w:szCs w:val="28"/>
          <w:lang w:val="en-US" w:eastAsia="zh-CN"/>
        </w:rPr>
        <w:t xml:space="preserve">用于去授权服务器获取一个刷新访问令牌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BearerToken ：</w:t>
      </w:r>
      <w:r>
        <w:rPr>
          <w:rFonts w:hint="eastAsia" w:ascii="宋体" w:hAnsi="宋体" w:eastAsia="宋体" w:cs="宋体"/>
          <w:sz w:val="28"/>
          <w:szCs w:val="28"/>
          <w:lang w:val="en-US" w:eastAsia="zh-CN"/>
        </w:rPr>
        <w:t xml:space="preserve">不管谁拿到Token都可以访问资源，类似现金 </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Proof of Possession(PoP) Token ：</w:t>
      </w:r>
      <w:r>
        <w:rPr>
          <w:rFonts w:hint="eastAsia" w:ascii="宋体" w:hAnsi="宋体" w:eastAsia="宋体" w:cs="宋体"/>
          <w:sz w:val="28"/>
          <w:szCs w:val="28"/>
          <w:lang w:val="en-US" w:eastAsia="zh-CN"/>
        </w:rPr>
        <w:t xml:space="preserve">可以校验client是否对Token有明确的拥有权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特点</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授权模式</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授权模式一共有4种：</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1、授权码模式（Authorization Code）----这是最安全，也是经常用到的。</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2、简化授权模式（Implicit）</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3、密码模式（Resource Owner PasswordCredentials）</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4、客户端模式（Client Credentials）</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这里放一下</w:t>
      </w:r>
      <w:r>
        <w:rPr>
          <w:rFonts w:hint="eastAsia" w:ascii="宋体" w:hAnsi="宋体" w:eastAsia="宋体" w:cs="宋体"/>
          <w:b/>
          <w:bCs/>
          <w:sz w:val="28"/>
          <w:szCs w:val="28"/>
          <w:lang w:val="en-US" w:eastAsia="zh-CN"/>
        </w:rPr>
        <w:t>授权码模式</w:t>
      </w:r>
      <w:r>
        <w:rPr>
          <w:rFonts w:hint="eastAsia" w:ascii="宋体" w:hAnsi="宋体" w:eastAsia="宋体" w:cs="宋体"/>
          <w:sz w:val="28"/>
          <w:szCs w:val="28"/>
          <w:lang w:val="en-US" w:eastAsia="zh-CN"/>
        </w:rPr>
        <w:t>的流程图（摘自别人的资料）：</w:t>
      </w:r>
    </w:p>
    <w:p>
      <w:r>
        <w:drawing>
          <wp:inline distT="0" distB="0" distL="114300" distR="114300">
            <wp:extent cx="5268595" cy="30333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3033395"/>
                    </a:xfrm>
                    <a:prstGeom prst="rect">
                      <a:avLst/>
                    </a:prstGeom>
                    <a:noFill/>
                    <a:ln>
                      <a:noFill/>
                    </a:ln>
                  </pic:spPr>
                </pic:pic>
              </a:graphicData>
            </a:graphic>
          </wp:inline>
        </w:drawing>
      </w:r>
    </w:p>
    <w:p>
      <w:pPr>
        <w:rPr>
          <w:rFonts w:hint="eastAsia" w:ascii="宋体" w:hAnsi="宋体" w:eastAsia="宋体" w:cs="宋体"/>
          <w:b/>
          <w:bCs/>
          <w:sz w:val="28"/>
          <w:szCs w:val="28"/>
          <w:lang w:val="en-US" w:eastAsia="zh-CN"/>
        </w:rPr>
      </w:pPr>
      <w:r>
        <w:rPr>
          <w:rFonts w:hint="eastAsia" w:ascii="宋体" w:hAnsi="宋体" w:eastAsia="宋体" w:cs="宋体"/>
          <w:sz w:val="28"/>
          <w:szCs w:val="28"/>
          <w:lang w:val="en-US" w:eastAsia="zh-CN"/>
        </w:rPr>
        <w:t>此流程的调用方式：</w:t>
      </w:r>
      <w:r>
        <w:rPr>
          <w:rFonts w:hint="eastAsia" w:ascii="宋体" w:hAnsi="宋体" w:eastAsia="宋体" w:cs="宋体"/>
          <w:b/>
          <w:bCs/>
          <w:sz w:val="28"/>
          <w:szCs w:val="28"/>
          <w:lang w:val="en-US" w:eastAsia="zh-CN"/>
        </w:rPr>
        <w:t>ABCDE</w:t>
      </w:r>
    </w:p>
    <w:p>
      <w:pPr>
        <w:numPr>
          <w:ilvl w:val="0"/>
          <w:numId w:val="2"/>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客户端（client）通过浏览器（User-Agent）去访问授权服务器（Authorization Server）。</w:t>
      </w:r>
    </w:p>
    <w:p>
      <w:pPr>
        <w:numPr>
          <w:ilvl w:val="0"/>
          <w:numId w:val="2"/>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客户端会通过浏览器去访问资源拥有者（Resource Owner,即用户）进行授权认证。</w:t>
      </w:r>
    </w:p>
    <w:p>
      <w:pPr>
        <w:numPr>
          <w:ilvl w:val="0"/>
          <w:numId w:val="2"/>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客户端会带着资源拥有者给的用户认证，通过浏览器去访问授权服务器，此时，授权服务器会给浏览器返回一个授权码。并且浏览器会将授权码返回给客户端。</w:t>
      </w:r>
    </w:p>
    <w:p>
      <w:pPr>
        <w:numPr>
          <w:ilvl w:val="0"/>
          <w:numId w:val="2"/>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客户端带着授权码再去访问授权服务器，授权服务器通过校验会返回给客户端一个令牌（Access token和Refresh token）。</w:t>
      </w:r>
    </w:p>
    <w:p>
      <w:pPr>
        <w:numPr>
          <w:ilvl w:val="0"/>
          <w:numId w:val="2"/>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最后客户端拿着这个令牌去访问资源服务器。</w:t>
      </w: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 Security Oauth2</w:t>
      </w:r>
    </w:p>
    <w:p>
      <w:r>
        <w:drawing>
          <wp:inline distT="0" distB="0" distL="114300" distR="114300">
            <wp:extent cx="5268595" cy="3429635"/>
            <wp:effectExtent l="0" t="0" r="4445"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8595" cy="3429635"/>
                    </a:xfrm>
                    <a:prstGeom prst="rect">
                      <a:avLst/>
                    </a:prstGeom>
                    <a:noFill/>
                    <a:ln>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重点需要理解上面的4个端点。</w:t>
      </w:r>
    </w:p>
    <w:p>
      <w:pPr>
        <w:rPr>
          <w:rFonts w:hint="default" w:ascii="宋体" w:hAnsi="宋体" w:eastAsia="宋体" w:cs="宋体"/>
          <w:sz w:val="28"/>
          <w:szCs w:val="28"/>
          <w:lang w:val="en-US" w:eastAsia="zh-CN"/>
        </w:rPr>
      </w:pPr>
    </w:p>
    <w:p>
      <w:pPr>
        <w:rPr>
          <w:rFonts w:hint="default"/>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403B5"/>
    <w:multiLevelType w:val="singleLevel"/>
    <w:tmpl w:val="A4B403B5"/>
    <w:lvl w:ilvl="0" w:tentative="0">
      <w:start w:val="1"/>
      <w:numFmt w:val="decimal"/>
      <w:lvlText w:val="%1."/>
      <w:lvlJc w:val="left"/>
      <w:pPr>
        <w:ind w:left="425" w:hanging="425"/>
      </w:pPr>
      <w:rPr>
        <w:rFonts w:hint="default"/>
      </w:rPr>
    </w:lvl>
  </w:abstractNum>
  <w:abstractNum w:abstractNumId="1">
    <w:nsid w:val="4C4C03EC"/>
    <w:multiLevelType w:val="singleLevel"/>
    <w:tmpl w:val="4C4C03E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006B5"/>
    <w:rsid w:val="07CE262D"/>
    <w:rsid w:val="108124A5"/>
    <w:rsid w:val="24222AA5"/>
    <w:rsid w:val="36B07CDB"/>
    <w:rsid w:val="47081774"/>
    <w:rsid w:val="62A2494E"/>
    <w:rsid w:val="74EE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2021-08-28T01:31:00Z</dcterms:created>
  <dc:creator>夏呆毛</dc:creator>
  <cp:lastModifiedBy>放纵℡</cp:lastModifiedBy>
  <dcterms:modified xsi:type="dcterms:W3CDTF">2021-08-30T03:16:30Z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A0A2C18EC9FD4C17ABEEFEA4998E52F5</vt:lpwstr>
  </property>
</Properties>
</file>