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AECE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海</w:t>
      </w:r>
      <w:proofErr w:type="gramStart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云捷迅</w:t>
      </w:r>
      <w:proofErr w:type="gramEnd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杯</w:t>
      </w:r>
    </w:p>
    <w:p w14:paraId="1B22048E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0" w:name="_Toc18487"/>
      <w:bookmarkStart w:id="1" w:name="_Toc2025"/>
      <w:bookmarkEnd w:id="0"/>
      <w:bookmarkEnd w:id="1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一、杯赛题目：基于FPGA CNN加速器的SSD_MobileNetV1模型目标检测实现</w:t>
      </w:r>
    </w:p>
    <w:p w14:paraId="03158ED6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2" w:name="_Toc91253755"/>
      <w:bookmarkEnd w:id="2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二、参赛组别：A组、B组</w:t>
      </w:r>
    </w:p>
    <w:p w14:paraId="6D1553A6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3" w:name="_Toc20098"/>
      <w:bookmarkEnd w:id="3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三、设计任务：</w:t>
      </w:r>
    </w:p>
    <w:p w14:paraId="6636F214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1. 基于百度Paddle-lite v2.9框架</w:t>
      </w:r>
      <w:r w:rsidRPr="009E0C78">
        <w:rPr>
          <w:rFonts w:ascii="微软雅黑" w:eastAsia="微软雅黑" w:hAnsi="微软雅黑" w:cs="宋体" w:hint="eastAsia"/>
          <w:color w:val="FF0101"/>
          <w:kern w:val="0"/>
          <w:szCs w:val="21"/>
        </w:rPr>
        <w:t>①</w:t>
      </w: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(必须)、海</w:t>
      </w:r>
      <w:proofErr w:type="gramStart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云捷迅自研</w:t>
      </w:r>
      <w:proofErr w:type="gramEnd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CNN加速器(可选，也可以使用自己设计的加速器)（包含卷积、DW卷积、RELU、RELU6、量化算法，其中量化是把计算好的32位定点转为</w:t>
      </w:r>
      <w:proofErr w:type="gramStart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浮点再</w:t>
      </w:r>
      <w:proofErr w:type="gramEnd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转为8位定点输出）。</w:t>
      </w:r>
    </w:p>
    <w:p w14:paraId="64F1D3E3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2. 基于该加速器Linux驱动示例，可以看到数据重整的方法。根据算子运行位置（PS、PL）的不同，参照驱动示例来重新排列数据。</w:t>
      </w:r>
    </w:p>
    <w:p w14:paraId="2C5A9783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3. 基于VOC数据集进行训练。</w:t>
      </w:r>
    </w:p>
    <w:p w14:paraId="2A735395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4. 对模型在要求的设计指标内进行各种优化操作，包括剪枝、量化等。</w:t>
      </w:r>
    </w:p>
    <w:p w14:paraId="255A508D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5. 提出设计方案，实现并完成指定测试图片集的目标检测功能。</w:t>
      </w:r>
    </w:p>
    <w:p w14:paraId="14D0E766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6. 基础部分60分（满足设计指标），附加部分40分（在满足设计指标的情况下，按照推理速度进行评分）。最后总分按两部分相加得到。</w:t>
      </w:r>
    </w:p>
    <w:p w14:paraId="2D49F40B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7. 备注：海</w:t>
      </w:r>
      <w:proofErr w:type="gramStart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云捷迅会</w:t>
      </w:r>
      <w:proofErr w:type="gramEnd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提供（杯赛钉钉群内下载）：</w:t>
      </w:r>
    </w:p>
    <w:p w14:paraId="0924287C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84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1) FPGA配置文件</w:t>
      </w:r>
    </w:p>
    <w:p w14:paraId="4B31D265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84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2) CNN加速器相对应的Linux驱动示例</w:t>
      </w:r>
    </w:p>
    <w:p w14:paraId="5161531E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84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3) Paddle-lite v2.9</w:t>
      </w:r>
      <w:r w:rsidRPr="009E0C78">
        <w:rPr>
          <w:rFonts w:ascii="微软雅黑" w:eastAsia="微软雅黑" w:hAnsi="微软雅黑" w:cs="宋体" w:hint="eastAsia"/>
          <w:color w:val="FF0101"/>
          <w:kern w:val="0"/>
          <w:szCs w:val="21"/>
        </w:rPr>
        <w:t>①</w:t>
      </w: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、SSD_MobileNetV1</w:t>
      </w:r>
      <w:r w:rsidRPr="009E0C78">
        <w:rPr>
          <w:rFonts w:ascii="微软雅黑" w:eastAsia="微软雅黑" w:hAnsi="微软雅黑" w:cs="宋体" w:hint="eastAsia"/>
          <w:color w:val="FF0101"/>
          <w:kern w:val="0"/>
          <w:szCs w:val="21"/>
        </w:rPr>
        <w:t>②</w:t>
      </w: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(全精度版本) 的Demo程序；驱动示例；CNN加速器FPGA配置文件</w:t>
      </w:r>
    </w:p>
    <w:p w14:paraId="1DBE8B5B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4" w:name="_Toc8435"/>
      <w:bookmarkEnd w:id="4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四、设计指标：</w:t>
      </w:r>
    </w:p>
    <w:p w14:paraId="31F4D34A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1. 模型部署完成，能正确识别图片数据。</w:t>
      </w:r>
    </w:p>
    <w:p w14:paraId="185A7E53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2. </w:t>
      </w:r>
      <w:proofErr w:type="gramStart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帧率不</w:t>
      </w:r>
      <w:proofErr w:type="gramEnd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低于2帧。</w:t>
      </w:r>
    </w:p>
    <w:p w14:paraId="62ACF1B8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3. 精度不低于65%。</w:t>
      </w:r>
    </w:p>
    <w:p w14:paraId="1FC20932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5" w:name="_Toc2258"/>
      <w:bookmarkEnd w:id="5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五、附加题：</w:t>
      </w:r>
    </w:p>
    <w:p w14:paraId="71E78579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在满足设计指标的情况下，按照推理速度进行评分</w:t>
      </w:r>
    </w:p>
    <w:tbl>
      <w:tblPr>
        <w:tblW w:w="7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3967"/>
      </w:tblGrid>
      <w:tr w:rsidR="009E0C78" w:rsidRPr="009E0C78" w14:paraId="6A94B4F3" w14:textId="77777777" w:rsidTr="009E0C78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F869A4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性能/</w:t>
            </w:r>
            <w:proofErr w:type="gramStart"/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帧率</w:t>
            </w:r>
            <w:proofErr w:type="gramEnd"/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(FPS)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F9ADFE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分值</w:t>
            </w:r>
          </w:p>
        </w:tc>
      </w:tr>
      <w:tr w:rsidR="009E0C78" w:rsidRPr="009E0C78" w14:paraId="61137CD8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EEB9A6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54FA50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9E0C78" w:rsidRPr="009E0C78" w14:paraId="0EA0C8E3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A943A2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947D89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13</w:t>
            </w:r>
          </w:p>
        </w:tc>
      </w:tr>
      <w:tr w:rsidR="009E0C78" w:rsidRPr="009E0C78" w14:paraId="4053DBFC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477751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B949DF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16</w:t>
            </w:r>
          </w:p>
        </w:tc>
      </w:tr>
      <w:tr w:rsidR="009E0C78" w:rsidRPr="009E0C78" w14:paraId="42544E01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2B2291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DA1494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9E0C78" w:rsidRPr="009E0C78" w14:paraId="7B2ED41D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4146D8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4.5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479513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22</w:t>
            </w:r>
          </w:p>
        </w:tc>
      </w:tr>
      <w:tr w:rsidR="009E0C78" w:rsidRPr="009E0C78" w14:paraId="519E3F32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8C510C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0E2494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24</w:t>
            </w:r>
          </w:p>
        </w:tc>
      </w:tr>
      <w:tr w:rsidR="009E0C78" w:rsidRPr="009E0C78" w14:paraId="73BB81B8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EB3DB3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AAE261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26</w:t>
            </w:r>
          </w:p>
        </w:tc>
      </w:tr>
      <w:tr w:rsidR="009E0C78" w:rsidRPr="009E0C78" w14:paraId="6685B9A3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6C71EA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5B2ACD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28</w:t>
            </w:r>
          </w:p>
        </w:tc>
      </w:tr>
      <w:tr w:rsidR="009E0C78" w:rsidRPr="009E0C78" w14:paraId="0C7958FB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2F80C7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6C0E9C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</w:p>
        </w:tc>
      </w:tr>
      <w:tr w:rsidR="009E0C78" w:rsidRPr="009E0C78" w14:paraId="501A8D12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5754A6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57385F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35</w:t>
            </w:r>
          </w:p>
        </w:tc>
      </w:tr>
      <w:tr w:rsidR="009E0C78" w:rsidRPr="009E0C78" w14:paraId="6F949061" w14:textId="77777777" w:rsidTr="009E0C78"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A2CF6C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10</w:t>
            </w:r>
          </w:p>
        </w:tc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FC1A94" w14:textId="77777777" w:rsidR="009E0C78" w:rsidRPr="009E0C78" w:rsidRDefault="009E0C78" w:rsidP="009E0C78">
            <w:pPr>
              <w:widowControl/>
              <w:spacing w:after="150" w:line="480" w:lineRule="atLeas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</w:tr>
    </w:tbl>
    <w:p w14:paraId="3173D9BE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6" w:name="_Toc5525"/>
      <w:bookmarkEnd w:id="6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六、提交内容</w:t>
      </w:r>
      <w:r w:rsidRPr="009E0C78">
        <w:rPr>
          <w:rFonts w:ascii="微软雅黑" w:eastAsia="微软雅黑" w:hAnsi="微软雅黑" w:cs="宋体" w:hint="eastAsia"/>
          <w:b/>
          <w:bCs/>
          <w:color w:val="FF0101"/>
          <w:kern w:val="0"/>
          <w:szCs w:val="21"/>
        </w:rPr>
        <w:t>③</w:t>
      </w:r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14:paraId="44751548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1. 汇报PPT：项目介绍、关键技术介绍、性能指标</w:t>
      </w:r>
    </w:p>
    <w:p w14:paraId="5ABE3B07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2. 详细设计方案：系统架构分析、关键技术分析、性能分析</w:t>
      </w:r>
    </w:p>
    <w:p w14:paraId="4EEB6D82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3. 工程源码、仿真以及测试报告。</w:t>
      </w:r>
    </w:p>
    <w:p w14:paraId="38D4F8A2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7" w:name="_Toc91253760"/>
      <w:bookmarkEnd w:id="7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七、评分标准：</w:t>
      </w:r>
    </w:p>
    <w:tbl>
      <w:tblPr>
        <w:tblW w:w="79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110"/>
        <w:gridCol w:w="4965"/>
      </w:tblGrid>
      <w:tr w:rsidR="009E0C78" w:rsidRPr="009E0C78" w14:paraId="3B2A209B" w14:textId="77777777" w:rsidTr="009E0C78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53219C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3D57CE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5E5686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评分要求</w:t>
            </w:r>
          </w:p>
        </w:tc>
      </w:tr>
      <w:tr w:rsidR="009E0C78" w:rsidRPr="009E0C78" w14:paraId="12E6669D" w14:textId="77777777" w:rsidTr="009E0C78"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31B08D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1.性能指标</w:t>
            </w:r>
          </w:p>
        </w:tc>
        <w:tc>
          <w:tcPr>
            <w:tcW w:w="11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EEDAF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30分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0131F5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1.能正确的实现模型部署，并达到2帧要求。15分</w:t>
            </w:r>
          </w:p>
        </w:tc>
      </w:tr>
      <w:tr w:rsidR="009E0C78" w:rsidRPr="009E0C78" w14:paraId="2CAB4237" w14:textId="77777777" w:rsidTr="009E0C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FB4A03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5318AC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E6788B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2.精度不低于65%。15分</w:t>
            </w:r>
          </w:p>
        </w:tc>
      </w:tr>
      <w:tr w:rsidR="009E0C78" w:rsidRPr="009E0C78" w14:paraId="1AA70F9E" w14:textId="77777777" w:rsidTr="009E0C78"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180A07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3.设计完整性</w:t>
            </w:r>
          </w:p>
        </w:tc>
        <w:tc>
          <w:tcPr>
            <w:tcW w:w="11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458469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F59021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1.完整的设计方案。5分</w:t>
            </w:r>
          </w:p>
        </w:tc>
      </w:tr>
      <w:tr w:rsidR="009E0C78" w:rsidRPr="009E0C78" w14:paraId="2B0B31A2" w14:textId="77777777" w:rsidTr="009E0C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0EDAC5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EB7E26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5355B1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2.完整的源码工程以及注释。5分</w:t>
            </w:r>
          </w:p>
        </w:tc>
      </w:tr>
      <w:tr w:rsidR="009E0C78" w:rsidRPr="009E0C78" w14:paraId="062BD3B6" w14:textId="77777777" w:rsidTr="009E0C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7BCE85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EA6C6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40C755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3.完整的仿真以及测试报告。5分</w:t>
            </w:r>
          </w:p>
        </w:tc>
      </w:tr>
      <w:tr w:rsidR="009E0C78" w:rsidRPr="009E0C78" w14:paraId="4D7B4BEA" w14:textId="77777777" w:rsidTr="009E0C78"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6599B3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4.文档质量</w:t>
            </w:r>
          </w:p>
        </w:tc>
        <w:tc>
          <w:tcPr>
            <w:tcW w:w="11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644CB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9CE46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 汇报PPT重点突出、条理清晰。5分</w:t>
            </w:r>
          </w:p>
        </w:tc>
      </w:tr>
      <w:tr w:rsidR="009E0C78" w:rsidRPr="009E0C78" w14:paraId="4B331CF3" w14:textId="77777777" w:rsidTr="009E0C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1C2CD9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F13654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BE28E1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 设计方案原理分析合理、逻辑清晰。5分</w:t>
            </w:r>
          </w:p>
        </w:tc>
      </w:tr>
      <w:tr w:rsidR="009E0C78" w:rsidRPr="009E0C78" w14:paraId="1B1CAF23" w14:textId="77777777" w:rsidTr="009E0C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EA6E9F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A28327" w14:textId="77777777" w:rsidR="009E0C78" w:rsidRPr="009E0C78" w:rsidRDefault="009E0C78" w:rsidP="009E0C78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8E749E" w14:textId="77777777" w:rsidR="009E0C78" w:rsidRPr="009E0C78" w:rsidRDefault="009E0C78" w:rsidP="009E0C78">
            <w:pPr>
              <w:widowControl/>
              <w:spacing w:after="150" w:line="480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9E0C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3、源码规范，注释清晰，仿真以及测试报告详细充分。5分</w:t>
            </w:r>
          </w:p>
        </w:tc>
      </w:tr>
    </w:tbl>
    <w:p w14:paraId="36778E1C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8" w:name="_Toc21077"/>
      <w:bookmarkEnd w:id="8"/>
      <w:r w:rsidRPr="009E0C7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八、参考文献：</w:t>
      </w:r>
    </w:p>
    <w:p w14:paraId="23938B16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1. 基于Paddle-lite v2.9的DEMO工程。包括驱动文件以及FPGA配置文件。</w:t>
      </w:r>
    </w:p>
    <w:p w14:paraId="6E4B8655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2. 海</w:t>
      </w:r>
      <w:proofErr w:type="gramStart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云捷迅</w:t>
      </w:r>
      <w:proofErr w:type="gramEnd"/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人工边缘智能实验平台使用手册。</w:t>
      </w:r>
    </w:p>
    <w:p w14:paraId="626D65AF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3. 飞桨官方网站</w:t>
      </w:r>
      <w:hyperlink r:id="rId4" w:history="1">
        <w:r w:rsidRPr="009E0C78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https://www.paddlepaddle.org.cn/</w:t>
        </w:r>
      </w:hyperlink>
    </w:p>
    <w:p w14:paraId="19E2DFB1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4. 《Cyclone V Hard Processor System Technical Reference Manual》</w:t>
      </w:r>
    </w:p>
    <w:p w14:paraId="2FAC391B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5. 《AIGO_C5MB_V10 Schematic》</w:t>
      </w:r>
    </w:p>
    <w:p w14:paraId="7D17964C" w14:textId="77777777" w:rsidR="009E0C78" w:rsidRPr="009E0C78" w:rsidRDefault="009E0C78" w:rsidP="009E0C78">
      <w:pPr>
        <w:widowControl/>
        <w:shd w:val="clear" w:color="auto" w:fill="FFFFFF"/>
        <w:spacing w:after="150" w:line="480" w:lineRule="atLeast"/>
        <w:ind w:left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E0C78">
        <w:rPr>
          <w:rFonts w:ascii="微软雅黑" w:eastAsia="微软雅黑" w:hAnsi="微软雅黑" w:cs="宋体" w:hint="eastAsia"/>
          <w:color w:val="000000"/>
          <w:kern w:val="0"/>
          <w:szCs w:val="21"/>
        </w:rPr>
        <w:t>6. 《Cyclone V SoC 开发板产品手册》</w:t>
      </w:r>
    </w:p>
    <w:p w14:paraId="67297D42" w14:textId="77777777" w:rsidR="009E0C78" w:rsidRDefault="009E0C78">
      <w:pPr>
        <w:rPr>
          <w:rFonts w:hint="eastAsia"/>
        </w:rPr>
      </w:pPr>
    </w:p>
    <w:sectPr w:rsidR="009E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5D"/>
    <w:rsid w:val="000315F0"/>
    <w:rsid w:val="002556BC"/>
    <w:rsid w:val="009D5A5D"/>
    <w:rsid w:val="009E0C78"/>
    <w:rsid w:val="00C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099B"/>
  <w15:chartTrackingRefBased/>
  <w15:docId w15:val="{4A606E40-B829-4D0B-BBFA-36B481C9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E0C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0C7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E0C78"/>
    <w:rPr>
      <w:b/>
      <w:bCs/>
    </w:rPr>
  </w:style>
  <w:style w:type="paragraph" w:styleId="a4">
    <w:name w:val="Normal (Web)"/>
    <w:basedOn w:val="a"/>
    <w:uiPriority w:val="99"/>
    <w:semiHidden/>
    <w:unhideWhenUsed/>
    <w:rsid w:val="009E0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E0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ddlepaddle.or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2022-09-25T14:48:00Z</dcterms:created>
  <dcterms:modified xsi:type="dcterms:W3CDTF">2022-09-25T14:48:00Z</dcterms:modified>
</cp:coreProperties>
</file>