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BFC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</w:t>
      </w:r>
    </w:p>
    <w:p w14:paraId="391459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in Higher Education: Student Perceptions, Opportunities, and Challenges</w:t>
      </w:r>
    </w:p>
    <w:p w14:paraId="1010E1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</w:t>
      </w:r>
    </w:p>
    <w:p w14:paraId="544413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SpringerLink</w:t>
      </w:r>
    </w:p>
    <w:p w14:paraId="06BA8A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</w:t>
      </w:r>
    </w:p>
    <w:p w14:paraId="20A4DB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"https://link.springer.com/article/10.1007/s10734-025-01420-4"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https://link.springer.com/article/10.1007/s10734-025-01420-4</w:t>
      </w:r>
      <w:r>
        <w:rPr>
          <w:rFonts w:hint="default" w:ascii="Times New Roman" w:hAnsi="Times New Roman" w:cs="Times New Roman"/>
        </w:rPr>
        <w:fldChar w:fldCharType="end"/>
      </w:r>
    </w:p>
    <w:p w14:paraId="155890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7EB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Idea</w:t>
      </w:r>
    </w:p>
    <w:p w14:paraId="61B7E3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investigates students’ perceptions of Artificial Intelligence (AI) in higher education and analyzes the opportunities and challenges associated with AI integration in university learning environments.</w:t>
      </w:r>
    </w:p>
    <w:p w14:paraId="1605B9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explains that AI technologies are becoming increasingly important in higher education because they can:</w:t>
      </w:r>
    </w:p>
    <w:p w14:paraId="52A4D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learning activities </w:t>
      </w:r>
    </w:p>
    <w:p w14:paraId="24934F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educational accessibility </w:t>
      </w:r>
    </w:p>
    <w:p w14:paraId="4CE7F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personalized learning experiences </w:t>
      </w:r>
    </w:p>
    <w:p w14:paraId="1A7C4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assist students in academic tasks </w:t>
      </w:r>
    </w:p>
    <w:p w14:paraId="5D787B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 the same time, the paper highlights several concerns regarding AI usage, including:</w:t>
      </w:r>
    </w:p>
    <w:p w14:paraId="25B8D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overdependence on AI tools </w:t>
      </w:r>
    </w:p>
    <w:p w14:paraId="0627E7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integrity issues </w:t>
      </w:r>
    </w:p>
    <w:p w14:paraId="62E80F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of AI-generated information </w:t>
      </w:r>
    </w:p>
    <w:p w14:paraId="130148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ethical concerns in education </w:t>
      </w:r>
    </w:p>
    <w:p w14:paraId="7391C0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emphasizes that AI should be integrated into educational systems in ways that support students’ learning processes without negatively affecting critical thinking and independent learning abilities.</w:t>
      </w:r>
    </w:p>
    <w:p w14:paraId="611076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C1A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/ Methods</w:t>
      </w:r>
    </w:p>
    <w:p w14:paraId="6584D9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several concepts related to AI in education, including:</w:t>
      </w:r>
    </w:p>
    <w:p w14:paraId="6E0587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Artificial Intelligence in Education (AIED) </w:t>
      </w:r>
    </w:p>
    <w:p w14:paraId="772119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systems </w:t>
      </w:r>
    </w:p>
    <w:p w14:paraId="2C7EA6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learning technologies </w:t>
      </w:r>
      <w:bookmarkStart w:id="0" w:name="_GoBack"/>
      <w:bookmarkEnd w:id="0"/>
    </w:p>
    <w:p w14:paraId="15C9EE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learning support </w:t>
      </w:r>
    </w:p>
    <w:p w14:paraId="14FAC9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AI-based academic assistance </w:t>
      </w:r>
    </w:p>
    <w:p w14:paraId="6A16E1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study mainly focuses on analyzing students’ experiences, opinions, and expectations regarding AI in higher education.</w:t>
      </w:r>
    </w:p>
    <w:p w14:paraId="7CA5C6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C2C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Strengths</w:t>
      </w:r>
    </w:p>
    <w:p w14:paraId="685059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Focus on student perspectives</w:t>
      </w:r>
    </w:p>
    <w:p w14:paraId="21586F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provides valuable insights into how students perceive AI technologies in academic environments.</w:t>
      </w:r>
    </w:p>
    <w:p w14:paraId="6B70C3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Realistic discussion of AI opportunities and risks</w:t>
      </w:r>
    </w:p>
    <w:p w14:paraId="7EDA5B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both:</w:t>
      </w:r>
    </w:p>
    <w:p w14:paraId="29ED9E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educational benefits </w:t>
      </w:r>
    </w:p>
    <w:p w14:paraId="167FB8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challenges and limitations </w:t>
      </w:r>
    </w:p>
    <w:p w14:paraId="4BA794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creating a balanced evaluation of AI in higher education.</w:t>
      </w:r>
    </w:p>
    <w:p w14:paraId="7F4969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High relevance to modern university learning</w:t>
      </w:r>
    </w:p>
    <w:p w14:paraId="38DB83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reflects current educational trends where AI is increasingly integrated into academic activities.</w:t>
      </w:r>
    </w:p>
    <w:p w14:paraId="2EF16D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Emphasis on responsible AI usage</w:t>
      </w:r>
    </w:p>
    <w:p w14:paraId="1CF5B6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highlights the importance of maintaining:</w:t>
      </w:r>
    </w:p>
    <w:p w14:paraId="604345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integrity </w:t>
      </w:r>
    </w:p>
    <w:p w14:paraId="195075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thinking </w:t>
      </w:r>
    </w:p>
    <w:p w14:paraId="75B216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independent learning </w:t>
      </w:r>
    </w:p>
    <w:p w14:paraId="47078F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using AI technologies.</w:t>
      </w:r>
    </w:p>
    <w:p w14:paraId="6C73BA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19C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Weaknesses</w:t>
      </w:r>
    </w:p>
    <w:p w14:paraId="7F668C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Limited technical depth</w:t>
      </w:r>
    </w:p>
    <w:p w14:paraId="7C84C7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focuses more on educational and social perspectives than on technical implementation details.</w:t>
      </w:r>
    </w:p>
    <w:p w14:paraId="51162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Limited discussion of collaboration systems</w:t>
      </w:r>
    </w:p>
    <w:p w14:paraId="247EFF8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focuses on AI-assisted learning and less on collaborative learning ecosystems or teamwork support systems.</w:t>
      </w:r>
    </w:p>
    <w:p w14:paraId="408AFA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Broad educational scope</w:t>
      </w:r>
    </w:p>
    <w:p w14:paraId="0D7CFE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discussions are general and not directly focused on specific platform architectures or system models.</w:t>
      </w:r>
    </w:p>
    <w:p w14:paraId="2665E5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A12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/ Assessment</w:t>
      </w:r>
    </w:p>
    <w:p w14:paraId="66731E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provides useful insights into how students interact with and perceive AI technologies in higher education.</w:t>
      </w:r>
    </w:p>
    <w:p w14:paraId="4F33BD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demonstrates that AI can:</w:t>
      </w:r>
    </w:p>
    <w:p w14:paraId="4235DF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learning support </w:t>
      </w:r>
    </w:p>
    <w:p w14:paraId="31DB1C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educational accessibility </w:t>
      </w:r>
    </w:p>
    <w:p w14:paraId="75D8EB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assist self-learning processes </w:t>
      </w:r>
    </w:p>
    <w:p w14:paraId="0960EA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personalized education </w:t>
      </w:r>
    </w:p>
    <w:p w14:paraId="4C9F4A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paper also emphasizes that universities should:</w:t>
      </w:r>
    </w:p>
    <w:p w14:paraId="366327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 excessive dependence on AI </w:t>
      </w:r>
    </w:p>
    <w:p w14:paraId="309994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trustworthy academic environments </w:t>
      </w:r>
    </w:p>
    <w:p w14:paraId="44E677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preserve students’ analytical and critical thinking abilities </w:t>
      </w:r>
    </w:p>
    <w:p w14:paraId="3FBBE8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balanced perspective presented in the paper is highly relevant to modern educational ecosystems that integrate AI technologies responsibly.</w:t>
      </w:r>
    </w:p>
    <w:p w14:paraId="7BF27A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294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Relation to STE</w:t>
      </w:r>
    </w:p>
    <w:p w14:paraId="4E674E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is highly relevant 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 — Smart Student Ecosystem</w:t>
      </w:r>
    </w:p>
    <w:p w14:paraId="31E041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supports several important development directions of STE, including:</w:t>
      </w:r>
    </w:p>
    <w:p w14:paraId="660E51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4C43D3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summarization </w:t>
      </w:r>
    </w:p>
    <w:p w14:paraId="3B41D0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quiz generation </w:t>
      </w:r>
    </w:p>
    <w:p w14:paraId="5C6A84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trusted educational support systems </w:t>
      </w:r>
    </w:p>
    <w:p w14:paraId="715279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addition, the paper reinforces the importance of balancing AI support with academic integrity and independent thinking.</w:t>
      </w:r>
    </w:p>
    <w:p w14:paraId="32886C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aligns closely with STE’s philosophy:</w:t>
      </w:r>
    </w:p>
    <w:p w14:paraId="0282C5AA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“AI does not replace academic thinking, but supports access to trustworthy knowledge.”</w:t>
      </w:r>
    </w:p>
    <w:p w14:paraId="5232F8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also supports STE’s goal of creating an educational ecosystem where AI functions as:</w:t>
      </w:r>
    </w:p>
    <w:p w14:paraId="4FDDFB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learning support assistant </w:t>
      </w:r>
    </w:p>
    <w:p w14:paraId="362AE7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self-learning enhancement tool </w:t>
      </w:r>
    </w:p>
    <w:p w14:paraId="050FDC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trusted academic support system </w:t>
      </w:r>
    </w:p>
    <w:p w14:paraId="61C90B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rather than replacing students’ active learning and collaboration processes.</w:t>
      </w:r>
    </w:p>
    <w:p w14:paraId="742FD5A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A0F4D"/>
    <w:multiLevelType w:val="multilevel"/>
    <w:tmpl w:val="9BCA0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8051BD"/>
    <w:multiLevelType w:val="multilevel"/>
    <w:tmpl w:val="9C805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051651"/>
    <w:multiLevelType w:val="multilevel"/>
    <w:tmpl w:val="E3051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45A349E"/>
    <w:multiLevelType w:val="multilevel"/>
    <w:tmpl w:val="045A3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8795EB"/>
    <w:multiLevelType w:val="multilevel"/>
    <w:tmpl w:val="0A879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9BB639"/>
    <w:multiLevelType w:val="multilevel"/>
    <w:tmpl w:val="2E9BB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C933EBF"/>
    <w:multiLevelType w:val="multilevel"/>
    <w:tmpl w:val="3C933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2356234"/>
    <w:multiLevelType w:val="multilevel"/>
    <w:tmpl w:val="42356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844851"/>
    <w:multiLevelType w:val="multilevel"/>
    <w:tmpl w:val="7D844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17779"/>
    <w:rsid w:val="6BF1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2026-05-26T23:31:00Z</dcterms:created>
  <dc:creator>Vjt beso</dc:creator>
  <cp:lastModifiedBy>Vjt beso</cp:lastModifiedBy>
  <dcterms:modified xsi:type="dcterms:W3CDTF">2026-05-26T23:31:57Z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107812BBC1B74E6D985CD0118F6ACB1D_11</vt:lpwstr>
  </property>
</Properties>
</file>