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tl w:val="0"/>
        </w:rPr>
      </w:r>
    </w:p>
    <w:tbl>
      <w:tblPr>
        <w:tblStyle w:val="Table1"/>
        <w:tblW w:w="1510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545"/>
        <w:gridCol w:w="1545"/>
        <w:gridCol w:w="1545"/>
        <w:gridCol w:w="1545"/>
        <w:gridCol w:w="1545"/>
        <w:gridCol w:w="1545"/>
        <w:gridCol w:w="1545"/>
        <w:gridCol w:w="2310"/>
        <w:tblGridChange w:id="0">
          <w:tblGrid>
            <w:gridCol w:w="1980"/>
            <w:gridCol w:w="1545"/>
            <w:gridCol w:w="1545"/>
            <w:gridCol w:w="1545"/>
            <w:gridCol w:w="1545"/>
            <w:gridCol w:w="1545"/>
            <w:gridCol w:w="1545"/>
            <w:gridCol w:w="1545"/>
            <w:gridCol w:w="2310"/>
          </w:tblGrid>
        </w:tblGridChange>
      </w:tblGrid>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tc>
        <w:tc>
          <w:tcPr>
            <w:shd w:fill="e69138"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Related</w:t>
            </w:r>
          </w:p>
        </w:tc>
        <w:tc>
          <w:tcPr>
            <w:shd w:fill="e69138"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w:t>
            </w:r>
          </w:p>
        </w:tc>
        <w:tc>
          <w:tcPr>
            <w:shd w:fill="e69138"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w:t>
            </w:r>
          </w:p>
        </w:tc>
        <w:tc>
          <w:tcPr>
            <w:shd w:fill="e69138"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f6b26b"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Paper</w:t>
            </w:r>
          </w:p>
        </w:tc>
        <w:tc>
          <w:tcPr>
            <w:tcBorders>
              <w:bottom w:color="434343" w:space="0" w:sz="8" w:val="single"/>
            </w:tcBorders>
            <w:shd w:fill="f6b26b"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Nhiệm vụ</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Dữ liệu</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Tiền xử lí</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hình</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KTDL</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Hạn chế</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quả</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Tạp chí/ Hội nghị</w:t>
            </w:r>
          </w:p>
        </w:tc>
      </w:tr>
      <w:tr>
        <w:trPr>
          <w:cantSplit w:val="0"/>
          <w:tblHeader w:val="0"/>
        </w:trPr>
        <w:tc>
          <w:tcPr>
            <w:tcBorders>
              <w:right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OPTIMIZATION USING MERN STACK ON WEB APPLICATION</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Xây dựng ứng dụng web thương mại điện tử (e-commerce) cho phép người dùng xem sản phẩm, đặt hàng, thanh toán và cho phép chủ doanh nghiệp quản lý đơn hàng. Mục tiêu chính là tối ưu hiệu suất web bằng MERN Stack (MongoDB, Express.js, React.js, Node.js) với kiến trúc bất đồng bộ, single-thread, event-driven.</w:t>
            </w:r>
          </w:p>
        </w:tc>
        <w:tc>
          <w:tcPr>
            <w:tcBorders>
              <w:left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Không sử dụng dataset cụ thể. Dữ liệu là các sản phẩm, đơn hàng, thông tin người dùng được lưu trữ dưới dạng JSON/BSON trong MongoDB. Dữ liệu có cấu trúc linh hoạt, dạng document-oriented.</w:t>
            </w:r>
            <w:r w:rsidDel="00000000" w:rsidR="00000000" w:rsidRPr="00000000">
              <w:rPr>
                <w:rFonts w:ascii="Times New Roman" w:cs="Times New Roman" w:eastAsia="Times New Roman" w:hAnsi="Times New Roman"/>
                <w:sz w:val="28"/>
                <w:szCs w:val="28"/>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Không có bước tiền xử lý dữ liệu theo nghĩa AI/ML. Cách xử lý chính là sử dụng MongoDB để lưu trữ dữ liệu dạng JSON, chuyển đổi qua lại giữa JSON và BSON, và sử dụng Mongoose để tạo schema cho database.</w:t>
            </w:r>
            <w:r w:rsidDel="00000000" w:rsidR="00000000" w:rsidRPr="00000000">
              <w:rPr>
                <w:rFonts w:ascii="Times New Roman" w:cs="Times New Roman" w:eastAsia="Times New Roman" w:hAnsi="Times New Roman"/>
                <w:sz w:val="28"/>
                <w:szCs w:val="28"/>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Không sử dụng mô hình Machine Learning/Deep Learning. Bài sử dụng kiến trúc MERN Stack: Front-end dùng React.js với Virtual DOM và JSX; Back-end dùng Node.js và Express.js với cơ chế asynchronous, event-driven, single-thread; Database dùng MongoDB dạng document-oriented.</w:t>
            </w:r>
            <w:r w:rsidDel="00000000" w:rsidR="00000000" w:rsidRPr="00000000">
              <w:rPr>
                <w:rFonts w:ascii="Times New Roman" w:cs="Times New Roman" w:eastAsia="Times New Roman" w:hAnsi="Times New Roman"/>
                <w:sz w:val="28"/>
                <w:szCs w:val="28"/>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Không áp dụng. Đây là bài xây dựng ứng dụng web thuần túy, không phải bài xây dựng mô hình DL/ML.</w:t>
            </w:r>
            <w:r w:rsidDel="00000000" w:rsidR="00000000" w:rsidRPr="00000000">
              <w:rPr>
                <w:rFonts w:ascii="Times New Roman" w:cs="Times New Roman" w:eastAsia="Times New Roman" w:hAnsi="Times New Roman"/>
                <w:sz w:val="28"/>
                <w:szCs w:val="28"/>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Không cung cấp kết quả đo lường cụ thể bằng accuracy/F1 hay thời gian phản hồi chi tiết. Khi áp dụng vào thực tế, bài báo chỉ dừng ở mức mô tả công nghệ và kiến trúc, chưa có số liệu đánh giá hiệu năng định lượng (ví dụ: response time, throughput, resource utilization).</w:t>
            </w:r>
            <w:r w:rsidDel="00000000" w:rsidR="00000000" w:rsidRPr="00000000">
              <w:rPr>
                <w:rFonts w:ascii="Times New Roman" w:cs="Times New Roman" w:eastAsia="Times New Roman" w:hAnsi="Times New Roman"/>
                <w:sz w:val="28"/>
                <w:szCs w:val="28"/>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Ứng dụng web e-commerce được xây dựng thành công bằng MERN Stack. Các công nghệ như Virtual DOM trong ReactJS giúp render giao diện nhanh; Node.js với cơ chế asynchronous và single-thread giúp tối ưu tài nguyên máy chủ; MongoDB với cấu trúc document-oriented giúp truy vấn và mở rộng dữ liệu hiệu quả.</w:t>
            </w:r>
            <w:r w:rsidDel="00000000" w:rsidR="00000000" w:rsidRPr="00000000">
              <w:rPr>
                <w:rFonts w:ascii="Times New Roman" w:cs="Times New Roman" w:eastAsia="Times New Roman" w:hAnsi="Times New Roman"/>
                <w:sz w:val="28"/>
                <w:szCs w:val="28"/>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International Journal of Recent Research and Review, Special Issues- 2025 ISSN 2277 – 8322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https://www.ijrrr.com/specialissues2025/ijrrr-Special-Issue-2025-paper22.pdf</w:t>
            </w:r>
          </w:p>
        </w:tc>
      </w:tr>
      <w:tr>
        <w:trPr>
          <w:cantSplit w:val="0"/>
          <w:trHeight w:val="53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Exploring consumers' response to text-based chatbots in e-commerce: the moderating role of task complexity and chatbot disclosur</w:t>
            </w:r>
            <w:r w:rsidDel="00000000" w:rsidR="00000000" w:rsidRPr="00000000">
              <w:rPr>
                <w:rFonts w:ascii="Times New Roman" w:cs="Times New Roman" w:eastAsia="Times New Roman" w:hAnsi="Times New Roman"/>
                <w:sz w:val="28"/>
                <w:szCs w:val="28"/>
                <w:highlight w:val="white"/>
                <w:rtl w:val="0"/>
              </w:rPr>
              <w:t xml:space="preserve"> </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Khám phá phản ứng của người tiêu dùng đối với chatbot dạng văn bản trong thương mại điện tử, tập trung vào vai trò của sự đồng cảm (empathy) và thân thiện (friendliness) đối với niềm tin, từ đó ảnh hưởng đến sự phụ thuộc (reliance) và kháng cự (resistance). Đồng thời xem xét tác động điều tiết của độ phức tạp nhiệm vụ và việc tiết lộ danh tính chatbot.</w:t>
            </w:r>
            <w:r w:rsidDel="00000000" w:rsidR="00000000" w:rsidRPr="00000000">
              <w:rPr>
                <w:rFonts w:ascii="Times New Roman" w:cs="Times New Roman" w:eastAsia="Times New Roman" w:hAnsi="Times New Roman"/>
                <w:sz w:val="28"/>
                <w:szCs w:val="28"/>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Dữ liệu sơ cấp được thu thập bằng khảo sát (survey) với 299 người dùng có trải nghiệm sử dụng chatbot trong mua sắm trực tuyến tại Trung Quốc. Dữ liệu được thu thập qua nền tảng khảo sát chuyên nghiệp và mạng xã hội.</w:t>
            </w:r>
            <w:r w:rsidDel="00000000" w:rsidR="00000000" w:rsidRPr="00000000">
              <w:rPr>
                <w:rFonts w:ascii="Times New Roman" w:cs="Times New Roman" w:eastAsia="Times New Roman" w:hAnsi="Times New Roman"/>
                <w:sz w:val="28"/>
                <w:szCs w:val="28"/>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Tiền xử lý bao gồm: (1) Loại bỏ các phản hồi không hoàn chỉnh hoặc trả lời vội vàng, (2) Sử dụng phương pháp dịch xuôi-ngược (forward-backward translation) để đảm bảo tính chính xác của thang đo khi chuyển từ tiếng Anh sang tiếng Trung, (3) Kiểm tra Common Method Variance (CMV) bằng Harman's one-factor test và marker variable technique</w:t>
            </w:r>
            <w:r w:rsidDel="00000000" w:rsidR="00000000" w:rsidRPr="00000000">
              <w:rPr>
                <w:rFonts w:ascii="Times New Roman" w:cs="Times New Roman" w:eastAsia="Times New Roman" w:hAnsi="Times New Roman"/>
                <w:sz w:val="28"/>
                <w:szCs w:val="28"/>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Mô hình nghiên cứu dựa trên khung lý thuyết SOR (Stimulus-Organism-Response). Cụ thể: - Stimulus: Empathy và Friendliness của chatbot - Organism: Trust toward chatbot - Response: Reliance và Resistance - Moderators: Task complexity và Disclosure of chatbot</w:t>
            </w:r>
            <w:r w:rsidDel="00000000" w:rsidR="00000000" w:rsidRPr="00000000">
              <w:rPr>
                <w:rFonts w:ascii="Times New Roman" w:cs="Times New Roman" w:eastAsia="Times New Roman" w:hAnsi="Times New Roman"/>
                <w:sz w:val="28"/>
                <w:szCs w:val="28"/>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Kiểm định giả thuyết bằng Ordinary Least Squares (OLS) regression trên SPSS 22.0. Đánh giá độ tin cậy (Cronbach's α &gt; 0.7) và giá trị hội tụ/phân biệt (AVE &gt; 0.5, Fornell-Larcker criterion) bằng SmartPLS 3.2.8.</w:t>
            </w:r>
            <w:r w:rsidDel="00000000" w:rsidR="00000000" w:rsidRPr="00000000">
              <w:rPr>
                <w:rFonts w:ascii="Times New Roman" w:cs="Times New Roman" w:eastAsia="Times New Roman" w:hAnsi="Times New Roman"/>
                <w:sz w:val="28"/>
                <w:szCs w:val="28"/>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Chỉ xem xét hai thuộc tính empathy và friendliness, bỏ qua các thuộc tính khác như mức độ thông minh, khả năng vượt qua Turing test. (2) Nghiên cứu chỉ thực hiện trong bối cảnh thương mại điện tử, chưa khảo sát các lĩnh vực khác như healthcare, sharing economy. (3) Chưa xem xét đặc điểm cá nhân của khách hàng (tuổi, kinh nghiệm, văn hóa) có thể ảnh hưởng đến nhận thức về chatbot.</w:t>
            </w:r>
            <w:r w:rsidDel="00000000" w:rsidR="00000000" w:rsidRPr="00000000">
              <w:rPr>
                <w:rFonts w:ascii="Times New Roman" w:cs="Times New Roman" w:eastAsia="Times New Roman" w:hAnsi="Times New Roman"/>
                <w:sz w:val="28"/>
                <w:szCs w:val="28"/>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Empathy và friendliness đều có tác động tích cực đến trust (β=0.652, p&lt;0.001; β=0.093, p&lt;0.05). (2) Task complexity điều tiết tiêu cực mối quan hệ giữa friendliness và trust (β=-0.073, p&lt;0.05). (3) Disclosure điều tiết tích cực mối quan hệ giữa friendliness và trust (β=0.184, p&lt;0.01), nhưng điều tiết tiêu cực giữa empathy và trust (β=0.154, p&lt;0.05). (4) Trust tác động tích cực đến reliance (β=0.783, p&lt;0.001) và tiêu cực đến resistance (β=-0.382, p&lt;0.001). R² của trust là 60.5%.</w:t>
            </w:r>
            <w:r w:rsidDel="00000000" w:rsidR="00000000" w:rsidRPr="00000000">
              <w:rPr>
                <w:rFonts w:ascii="Times New Roman" w:cs="Times New Roman" w:eastAsia="Times New Roman" w:hAnsi="Times New Roman"/>
                <w:sz w:val="28"/>
                <w:szCs w:val="28"/>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Internet Research (Emerald Publishing), Vol. 32 No. 2, pp. 496-517, 2022. ISSN: 1066-2243. Đây là tạp chí uy tín thuộc danh mục Scopus Q1 (Social Sciences Citation Index - SSCI).</w:t>
            </w:r>
            <w:r w:rsidDel="00000000" w:rsidR="00000000" w:rsidRPr="00000000">
              <w:rPr>
                <w:rFonts w:ascii="Times New Roman" w:cs="Times New Roman" w:eastAsia="Times New Roman" w:hAnsi="Times New Roman"/>
                <w:sz w:val="28"/>
                <w:szCs w:val="28"/>
                <w:highlight w:val="white"/>
                <w:rtl w:val="0"/>
              </w:rPr>
              <w:t xml:space="preserve"> https://www.emerald.com/intr/article/32/2/496/185516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Best Practices for Securing MERN Stack Applications: A Comprehensive Study of Authentication, Authorization and Data Protection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đánh giá và đề xuất các phương pháp hay nhất (best practices) để tăng cường bảo mật cho các ứng dụng MERN stack, tập trung vào ba yếu tố cốt lõi: xác thực (authentication), ủy quyền (authorization) và bảo vệ dữ liệu (data protection).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định tính được thu thập thông qua các cuộc phỏng vấn với các nhà phát triển phần mềm, quản lý dự án và chuyên gia bảo mật từ 5 công ty công nghệ hàng đầu tại Bangladesh (BJIT Ltd., Datasoft Systems, Brain Station 23, Reve Systems, và Kaz 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Gỡ băng (transcribe) các cuộc phỏng vấn, dịch từ tiếng Bengal sang tiếng Anh (nếu có), sau đó đọc nhiều lần để làm quen dữ liệu và gán các mã (codes) ban đầu phục vụ cho việc phân tích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định tính (Qualitative research methodology) sử dụng Phân tích theo chủ đề (Thematic Analysis) để tìm ra các mẫu và chủ đề phổ biến từ dữ liệu phỏng vấn.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Lấy mẫu có chủ đích (Purposive sampling) để chọn lọc người tham gia, kết hợp với kỹ thuật Phỏng vấn bán cấu trúc (Semi-structured interviews) được thực hiện qua nền tảng hội nghị trực tuyến Zoom.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Mẫu nghiên cứu nhỏ (chỉ giới hạn ở 5 công ty tại Bangladesh) nên khó khái quát hóa cho toàn thế giới hoặc các công ty quy mô lớn. Chỉ tập trung vào MERN stack, không áp dụng được ngay cho các ngăn xếp công nghệ khác (như MEAN, LAMP). Thiếu các phân tích định lượng để có độ tin cậy thống kê chắc chắn hơn.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Khẳng định tính hiệu quả của JWT và 2FA trong xác thực ; mô hình RBAC và ABAC trong ủy quyền truy cập ; sử dụng thuật toán AES-256 cho dữ liệu tĩnh và TLS 1.3/HTTPS cho dữ liệu truyền tải. Nhấn mạnh tầm quan trọng của việc tích hợp bảo mật DevSecOps và đào tạo nhận thức an ninh mạng.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Luận văn Thạc sĩ (Master's thesis), chương trình Phát triển phần mềm Full Stack tại Đại học Khoa học Ứng dụng Jamk (Jamk University of Applied Sciences), Phần Lan.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on Study and Usage of MERN Stack for Web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đánh giá và cung cấp sự hiểu biết sâu sắc về việc sử dụng MERN stack (MongoDB, Express.JS, React.JS, Node.JS) trong quá trình phát triển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áp dụng (Đây là bài báo dạng tổng quan - Review paper, không thu thập hay sử dụng tập dữ liệu thực nghiệm cụ thể).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áp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kiến trúc phần mềm MERN Stack (gồm cơ sở dữ liệu MongoDB, backend Node.js + Express.js và frontend React.js).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tổng quan (Review/Analysis) về kiến trúc, tính năng, và cơ chế hoạt động của từng công nghệ cấu thành nên MERN 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Năng suất phát triển có thể bị giảm đối với các dự án lớn vì React chỉ là một thư viện, đòi hỏi phải tích hợp nhiều thư viện của bên thứ ba. Không sử dụng TypeScript (như Angular trong MEAN stack) nên khó ngăn chặn các lỗi gõ code thông thường.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Khẳng định MERN stack là giải pháp lý tưởng cho các ứng dụng web vừa và nhỏ. Stack này mang lại tốc độ phản hồi nhanh, thân thiện với SEO, tiết kiệm chi phí, bảo mật tốt và cho phép phát triển đồng bộ từ front-end đến back-end chỉ với một ngôn ngữ JavaScript.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International Journal for Research in Applied Science &amp; Engineering Technology (IJRASET), Tập 10, Ấn bản II, Tháng 02/2022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303030"/>
                <w:sz w:val="28"/>
                <w:szCs w:val="28"/>
                <w:highlight w:val="white"/>
                <w:rtl w:val="0"/>
              </w:rPr>
              <w:t xml:space="preserve">Computing Research &amp; Innovation (CRINN) Vol 2, October 2017</w:t>
            </w:r>
            <w:r w:rsidDel="00000000" w:rsidR="00000000" w:rsidRPr="00000000">
              <w:rPr>
                <w:rFonts w:ascii="Times New Roman" w:cs="Times New Roman" w:eastAsia="Times New Roman" w:hAnsi="Times New Roman"/>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Hệ thống quản lý cho thuê xe trực tuyến được xây dựng trên nền tảng </w:t>
            </w:r>
            <w:r w:rsidDel="00000000" w:rsidR="00000000" w:rsidRPr="00000000">
              <w:rPr>
                <w:rFonts w:ascii="Times New Roman" w:cs="Times New Roman" w:eastAsia="Times New Roman" w:hAnsi="Times New Roman"/>
                <w:b w:val="1"/>
                <w:bCs w:val="1"/>
                <w:color w:val="303030"/>
                <w:sz w:val="28"/>
                <w:szCs w:val="28"/>
                <w:highlight w:val="white"/>
                <w:rtl w:val="0"/>
              </w:rPr>
              <w:t xml:space="preserve">PHP và MySQL</w:t>
            </w:r>
            <w:r w:rsidDel="00000000" w:rsidR="00000000" w:rsidRPr="00000000">
              <w:rPr>
                <w:rFonts w:ascii="Times New Roman" w:cs="Times New Roman" w:eastAsia="Times New Roman" w:hAnsi="Times New Roman"/>
                <w:color w:val="303030"/>
                <w:sz w:val="28"/>
                <w:szCs w:val="28"/>
                <w:highlight w:val="white"/>
                <w:rtl w:val="0"/>
              </w:rPr>
              <w:t xml:space="preserve"> nhằm </w:t>
            </w:r>
            <w:r w:rsidDel="00000000" w:rsidR="00000000" w:rsidRPr="00000000">
              <w:rPr>
                <w:rFonts w:ascii="Times New Roman" w:cs="Times New Roman" w:eastAsia="Times New Roman" w:hAnsi="Times New Roman"/>
                <w:b w:val="1"/>
                <w:bCs w:val="1"/>
                <w:color w:val="303030"/>
                <w:sz w:val="28"/>
                <w:szCs w:val="28"/>
                <w:highlight w:val="white"/>
                <w:rtl w:val="0"/>
              </w:rPr>
              <w:t xml:space="preserve">tự động hóa toàn diện</w:t>
            </w:r>
            <w:r w:rsidDel="00000000" w:rsidR="00000000" w:rsidRPr="00000000">
              <w:rPr>
                <w:rFonts w:ascii="Times New Roman" w:cs="Times New Roman" w:eastAsia="Times New Roman" w:hAnsi="Times New Roman"/>
                <w:color w:val="303030"/>
                <w:sz w:val="28"/>
                <w:szCs w:val="28"/>
                <w:highlight w:val="white"/>
                <w:rtl w:val="0"/>
              </w:rPr>
              <w:t xml:space="preserve"> các quy trình thủ công từ khâu đăng ký khách hàng, lựa chọn loại xe đến thanh toán trực tuyến. Giải pháp này cho phép người dùng truy cập </w:t>
            </w:r>
            <w:r w:rsidDel="00000000" w:rsidR="00000000" w:rsidRPr="00000000">
              <w:rPr>
                <w:rFonts w:ascii="Times New Roman" w:cs="Times New Roman" w:eastAsia="Times New Roman" w:hAnsi="Times New Roman"/>
                <w:b w:val="1"/>
                <w:bCs w:val="1"/>
                <w:color w:val="303030"/>
                <w:sz w:val="28"/>
                <w:szCs w:val="28"/>
                <w:highlight w:val="white"/>
                <w:rtl w:val="0"/>
              </w:rPr>
              <w:t xml:space="preserve">24/7 từ mọi nơi trên thế giới</w:t>
            </w:r>
            <w:r w:rsidDel="00000000" w:rsidR="00000000" w:rsidRPr="00000000">
              <w:rPr>
                <w:rFonts w:ascii="Times New Roman" w:cs="Times New Roman" w:eastAsia="Times New Roman" w:hAnsi="Times New Roman"/>
                <w:color w:val="303030"/>
                <w:sz w:val="28"/>
                <w:szCs w:val="28"/>
                <w:highlight w:val="white"/>
                <w:rtl w:val="0"/>
              </w:rPr>
              <w:t xml:space="preserve"> để dễ dàng tìm kiếm, đặt chỗ và quản lý giao dịch thông qua mã định danh duy nhất. Việc triển khai hệ thống không chỉ giúp doanh nghiệp </w:t>
            </w:r>
            <w:r w:rsidDel="00000000" w:rsidR="00000000" w:rsidRPr="00000000">
              <w:rPr>
                <w:rFonts w:ascii="Times New Roman" w:cs="Times New Roman" w:eastAsia="Times New Roman" w:hAnsi="Times New Roman"/>
                <w:b w:val="1"/>
                <w:bCs w:val="1"/>
                <w:color w:val="303030"/>
                <w:sz w:val="28"/>
                <w:szCs w:val="28"/>
                <w:highlight w:val="white"/>
                <w:rtl w:val="0"/>
              </w:rPr>
              <w:t xml:space="preserve">mở rộng quy mô kinh doanh ra toàn cầu</w:t>
            </w:r>
            <w:r w:rsidDel="00000000" w:rsidR="00000000" w:rsidRPr="00000000">
              <w:rPr>
                <w:rFonts w:ascii="Times New Roman" w:cs="Times New Roman" w:eastAsia="Times New Roman" w:hAnsi="Times New Roman"/>
                <w:color w:val="303030"/>
                <w:sz w:val="28"/>
                <w:szCs w:val="28"/>
                <w:highlight w:val="white"/>
                <w:rtl w:val="0"/>
              </w:rPr>
              <w:t xml:space="preserve"> mà còn tối ưu hóa hiệu quả quản lý nhân sự và phương tiện, đồng thời nâng cao khả năng giữ chân khách hàng.</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Hệ thống này thu thập và xử lý các nhóm dữ liệu để tự động hóa quy trình kinh doanh:</w:t>
            </w:r>
          </w:p>
          <w:p w:rsidR="00000000" w:rsidDel="00000000" w:rsidP="00000000" w:rsidRDefault="00000000" w:rsidRPr="00000000" w14:paraId="0000003E">
            <w:pPr>
              <w:widowControl w:val="0"/>
              <w:shd w:fill="ffffff" w:val="clear"/>
              <w:spacing w:after="180" w:line="240" w:lineRule="auto"/>
              <w:ind w:left="0" w:firstLine="0"/>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b w:val="1"/>
                <w:bCs w:val="1"/>
                <w:color w:val="303030"/>
                <w:sz w:val="28"/>
                <w:szCs w:val="28"/>
                <w:rtl w:val="0"/>
              </w:rPr>
              <w:t xml:space="preserve">Dữ liệu khách hàng:</w:t>
            </w:r>
            <w:r w:rsidDel="00000000" w:rsidR="00000000" w:rsidRPr="00000000">
              <w:rPr>
                <w:rFonts w:ascii="Times New Roman" w:cs="Times New Roman" w:eastAsia="Times New Roman" w:hAnsi="Times New Roman"/>
                <w:color w:val="303030"/>
                <w:sz w:val="28"/>
                <w:szCs w:val="28"/>
                <w:rtl w:val="0"/>
              </w:rPr>
              <w:t xml:space="preserve"> Thông tin chi tiết khi đăng ký tài liệu như tên, địa chỉ, tên đăng nhập và mật khẩu.</w:t>
            </w:r>
          </w:p>
          <w:p w:rsidR="00000000" w:rsidDel="00000000" w:rsidP="00000000" w:rsidRDefault="00000000" w:rsidRPr="00000000" w14:paraId="0000003F">
            <w:pPr>
              <w:widowControl w:val="0"/>
              <w:shd w:fill="ffffff" w:val="clear"/>
              <w:spacing w:after="180" w:line="240" w:lineRule="auto"/>
              <w:ind w:left="0" w:firstLine="0"/>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b w:val="1"/>
                <w:bCs w:val="1"/>
                <w:color w:val="303030"/>
                <w:sz w:val="28"/>
                <w:szCs w:val="28"/>
                <w:rtl w:val="0"/>
              </w:rPr>
              <w:t xml:space="preserve">Dữ liệu phương tiện:</w:t>
            </w:r>
            <w:r w:rsidDel="00000000" w:rsidR="00000000" w:rsidRPr="00000000">
              <w:rPr>
                <w:rFonts w:ascii="Times New Roman" w:cs="Times New Roman" w:eastAsia="Times New Roman" w:hAnsi="Times New Roman"/>
                <w:color w:val="303030"/>
                <w:sz w:val="28"/>
                <w:szCs w:val="28"/>
                <w:rtl w:val="0"/>
              </w:rPr>
              <w:t xml:space="preserve"> Thông tin về các loại xe, mẫu xe (budget hoặc luxury), mã ID xe và biển số xe.</w:t>
            </w:r>
          </w:p>
          <w:p w:rsidR="00000000" w:rsidDel="00000000" w:rsidP="00000000" w:rsidRDefault="00000000" w:rsidRPr="00000000" w14:paraId="00000040">
            <w:pPr>
              <w:widowControl w:val="0"/>
              <w:shd w:fill="ffffff" w:val="clear"/>
              <w:spacing w:after="180" w:line="240" w:lineRule="auto"/>
              <w:ind w:left="0" w:firstLine="0"/>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b w:val="1"/>
                <w:bCs w:val="1"/>
                <w:color w:val="303030"/>
                <w:sz w:val="28"/>
                <w:szCs w:val="28"/>
                <w:rtl w:val="0"/>
              </w:rPr>
              <w:t xml:space="preserve">Dữ liệu giao dịch:</w:t>
            </w:r>
            <w:r w:rsidDel="00000000" w:rsidR="00000000" w:rsidRPr="00000000">
              <w:rPr>
                <w:rFonts w:ascii="Times New Roman" w:cs="Times New Roman" w:eastAsia="Times New Roman" w:hAnsi="Times New Roman"/>
                <w:color w:val="303030"/>
                <w:sz w:val="28"/>
                <w:szCs w:val="28"/>
                <w:rtl w:val="0"/>
              </w:rPr>
              <w:t xml:space="preserve"> Bao gồm mã ID đặt chỗ duy nhất, ngày giờ đặt xe, thông tin thanh toán (Payment ID) và lịch sử giao dịch để giám sát và cải thiện dịch vụ</w:t>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bị và xác thực dữ liệu nhằm đảm bảo hệ thống hoạt động chính xác và tự động, bao gồm kiểm tra yêu cầu, đăng ký thông tin khách hàng và lưu trữ dữ liệu. Hệ thống cũng xử lý dữ liệu xe bằng cách phân loại phương tiện và tự động tạo mã đặt chỗ (Booking ID) duy nhất cho mỗi giao dịch. Nhờ đó, các quy trình thủ công được chuyển thành dữ liệu số có cấu trúc, giúp khách hàng dễ dàng đặt xe và quản lý giao dịch hiệu quả.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quản lý thuê xe được phát triển theo mô hình Waterfall với các giai đoạn từ phân tích yêu cầu, thiết kế, triển khai, kiểm thử đến vận hành và bảo trì. Đây là hệ thống web cho phép khách hàng truy cập 24/7, kết nối với máy chủ trung tâm và cơ sở dữ liệu để quản lý thông tin thuê xe. Hệ thống sử dụng ERD và Use Case để mô hình hóa dữ liệu, chức năng, đồng thời được xây dựng bằng PHP, MySQL, HTML5, JavaScript và Bootstrap trên nền tảng XAMPP.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quản lý thuê xe khai thác dữ liệu bằng cách thu thập và lưu trữ thông tin khách hàng, giao dịch và phương tiện để tự động hóa việc quản lý, giám sát xe và đặt chỗ theo thời gian thực. Dữ liệu được sử dụng để phân tích hành vi khách hàng, cải thiện dịch vụ, tối ưu hóa nguồn lực và giảm sai sót trong quản lý. Ngoài ra, thông tin về lượt đặt xe và doanh thu giúp doanh nghiệp đánh giá hiệu quả kinh doanh, hỗ trợ ra quyết định và mở rộng hoạt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quản lý thủ công có nhược điểm là quy trình chậm, tốn nhiều công sức, khó giám sát dữ liệu và phạm vi kinh doanh bị giới hạn. Trong khi đó, hệ thống quản lý trực tuyến khắc phục được các vấn đề này nhưng lại phụ thuộc vào kết nối Internet và sự ổn định của máy chủ. Ngoài ra, hệ thống có thể phát sinh lỗi sau khi triển khai nên cần được bảo trì và cập nhật thường xuyên để đảm bảo hoạt động hiệu quả.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quản lý thuê xe giúp tự động hóa quy trình, giảm thời gian xử lý và nâng cao hiệu quả quản lý phương tiện, khách hàng và giao dịch. Nhờ hoạt động trên nền tảng web, doanh nghiệp có thể mở rộng thị trường, tăng doanh thu và cải thiện trải nghiệm khách hàng với dịch vụ đặt xe 24/7. Đồng thời, việc sử dụng mã đặt chỗ duy nhất và lưu trữ dữ liệu tập trung giúp tăng tính minh bạch, bảo mật và hỗ trợ quản lý chuyên nghiệp hơn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books.google.com.vn/books?hl=vi&amp;lr=&amp;id=niM-DwAAQBAJ&amp;oi=fnd&amp;pg=PA277&amp;dq=Online+Car+Rental+System+using+Web-Based+and+SMS+Technology&amp;ots=VP3XUmd7Rj&amp;sig=DoSzFlV3tLT6teRxQZKR37HmglA&amp;redir_esc=y#v=onepage&amp;q=Online%20Car%20Rental%20System%20using%20Web-Based%20and%20SMS%20Technology&amp;f=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A Comprehensive Review of MERN Stack Development: Trends, Challenges, and Future Directions</w:t>
            </w:r>
            <w:r w:rsidDel="00000000" w:rsidR="00000000" w:rsidRPr="00000000">
              <w:rPr>
                <w:rFonts w:ascii="Times New Roman" w:cs="Times New Roman" w:eastAsia="Times New Roman" w:hAnsi="Times New Roman"/>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về MERN Stack tập trung vào việc tìm hiểu cách hoạt động của MongoDB, Express.js, React.js và Node.js, cùng kiến trúc tổng thể của stack trong phát triển ứng dụng web. Nghiên cứu cũng phân tích ưu điểm, nhược điểm, hiệu suất, bảo mật, khả năng mở rộng và so sánh MERN với các công nghệ full-stack khác. Ngoài ra, còn xem xét các thách thức hiện tại, xu hướng tương lai như cloud, microservices, serverless và đánh giá tác động thực tế của MERN thông qua các nghiên cứu và ứng dụng thực tiễn.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MERN Stack, dữ liệu được lưu trữ trong MongoDB dưới dạng BSON/JSON và được truyền tải xuyên suốt giữa cơ sở dữ liệu, máy chủ và giao diện người dùng bằng JSON, giúp xử lý nhanh và linh hoạt. Stack này hỗ trợ nhiều loại dữ liệu như sản phẩm thương mại điện tử, hồ sơ người dùng mạng xã hội, dữ liệu quản lý dự án và hồ sơ y tế, đồng thời đáp ứng tốt các ứng dụng thời gian thực và khối lượng dữ liệu lớn. Tuy nhiên, MERN cũng gặp thách thức trong việc xử lý dữ liệu quan hệ phức tạp và cần các biện pháp bảo mật phù hợp để đảm bảo tính toàn vẹn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MERN Stack, tiền xử lý chủ yếu bao gồm kiểm tra và làm sạch dữ liệu đầu vào để đảm bảo bảo mật và tính toàn vẹn dữ liệu trước khi lưu trữ. Hệ thống tận dụng JSON xuyên suốt các tầng để giảm chi phí chuyển đổi dữ liệu, đồng thời sử dụng các kỹ thuật như Aggregation Pipeline, state management, code splitting và lazy loading để tối ưu truy vấn và hiệu suất ứng dụng. Những bước này giúp dữ liệu được xử lý hiệu quả, an toàn và hiển thị nhanh hơn cho người dùng.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MERN Stack là mô hình phát triển web full-stack gồm bốn thành phần chính: MongoDB, Express.js, React.js và Node.js, cho phép sử dụng JavaScript xuyên suốt từ giao diện, máy chủ đến cơ sở dữ liệu. Kiến trúc này hỗ trợ truyền tải dữ liệu bằng JSON, phát triển theo mô hình component giúp tái sử dụng mã nguồn, tăng hiệu suất và dễ bảo trì. Ngoài kiến trúc monolithic truyền thống, MERN còn có thể kết hợp với microservices, serverless và các framework như Next.js để nâng cao khả năng mở rộng, hiệu năng và SEO cho các ứng dụng hiện đại.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MERN Stack, việc khai thác dữ liệu được thực hiện chủ yếu thông qua MongoDB, Aggregation Pipelines và định dạng JSON/BSON, giúp xử lý dữ liệu lớn và truy vấn phức tạp hiệu quả. Xu hướng hiện nay là tích hợp AI và Machine Learning để thực hiện phân tích dự đoán, tự động hóa và hỗ trợ ra quyết định thông minh. Đồng thời, các kỹ thuật tối ưu như indexing, sharding, denormalization và WebAssembly giúp nâng cao hiệu suất xử lý dữ liệu trong các ứng dụng như thương mại điện tử, y tế và quản lý dự 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MERN Stack có một số hạn chế như MongoDB khó xử lý dữ liệu quan hệ phức tạp, Node.js kém hiệu quả với các tác vụ nặng về CPU và React gặp khó khăn trong quản lý trạng thái ở các ứng dụng lớn. Ngoài ra, nhà phát triển phải đối mặt với đường cong học tập cao, các rủi ro bảo mật như XSS, CSRF, Injection Attack và các vấn đề tối ưu hiệu suất. Để khắc phục, có thể sử dụng các công cụ quản lý trạng thái như Redux, Recoil, Zustand và áp dụng các cơ chế bảo mật như JWT hoặc OAuth cùng các kỹ thuật tối ưu như caching, code splitting và lazy loading.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MERN Stack được đánh giá là một giải pháp phát triển web hiện đại, hiệu quả và có khả năng mở rộng cao nhờ sử dụng JavaScript thống nhất, giúp tăng tốc độ phát triển và giảm độ phức tạp. Stack này đã chứng minh hiệu quả trong nhiều lĩnh vực như thương mại điện tử, mạng xã hội, y tế và giáo dục, đồng thời các hạn chế về quản lý trạng thái, bảo mật và truy vấn phức tạp có thể được khắc phục bằng các công cụ và kỹ thuật phù hợp. Trong tương lai, MERN được kỳ vọng tiếp tục phát triển mạnh thông qua việc tích hợp microservices, AI/ML và serverless computing để nâng cao hiệu năng, khả năng mở rộng và tối ưu chi phí.</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https://papers.ssrn.com/sol3/papers.cfm?abstract_id=5837262&amp;fbclid=IwY2xjawSbjDBleHRuA2FlbQIxMABicmlkETFDejVhZExCaGFsN3RETDU3c3J0YwZhcHBfaWQQMjIyMDM5MTc4ODIwMDg5MgABHqeZEx4wD1kHc-orLl3wflEa-gaIrvcTsTqJc3-pKifBQsSgHvqyHVA3Lcq1_aem_g_15D680QxEpnoL8vIybxw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Integrating Pricing and Capacity Decisions in Car Rental: A Matheuristic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bài toán tối ưu đồng thời giá thuê xe và quy mô đội xe nhằm tối đa hóa lợi nhuận trong doanh nghiệp cho thuê xe. Thay vì quyết định giá và số lượng xe riêng lẻ, nghiên cứu tích hợp cả hai yếu tố trong một mô hình thống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nhu cầu thuê xe theo thời gian, số lượng xe hiện có, chi phí vận hành, doanh thu và lịch sử đặt xe của doanh nghiệp cho thuê 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sạch dữ liệu nhu cầu, chuẩn hóa các tham số chi phí và doanh thu, xây dựng các kịch bản nhu cầu khách hàng theo từng 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Matheuristic Approach kết hợp giữa Biased Random Key Genetic Algorithm (BRKGA) và Mathematical 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Optimization, Revenue Management, Demand Forecasting.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yêu cầu nhiều tham số đầu vào và chi phí tính toán cao đối với doanh nghiệp có đội xe lớn. Chưa xét các yếu tố thời gian thực như hủy đặt xe hoặc thay đổi nhu cầu đột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thực nghiệm cho thấy mô hình tích hợp giúp tăng lợi nhuận từ 5–15% so với phương pháp tối ưu giá hoặc tối ưu đội xe riêng lẻ. Đồng thời nâng cao tỷ lệ sử dụng xe và giảm tình trạng dư thừa phương tiện.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https://doi.org/10.1016/j.orp.2018.10.002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Unconstrained Estimation of Multitype Car Rental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xuất phương pháp ước lượng nhu cầu thuê xe đối với nhiều loại xe khác nhau trong điều kiện dữ liệu đặt xe bị giới hạn hoặc thiếu hụt thông tin về nhu cầu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giao dịch thuê xe lịch sử gồm thời gian thuê, loại xe, thời lượng thuê, số lượng đơn đặt và trạng thái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dữ liệu thiếu, loại bỏ dữ liệu bất thường, chuẩn hóa dữ liệu theo từng nhóm xe và khoảng thời gian thuê.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Demand Estimation Model kết hợp Statistical Learning và Forecasting 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Demand Estimation, Forecasting, Data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phụ thuộc lớn vào chất lượng dữ liệu lịch sử. Hiệu quả giảm khi xuất hiện các biến động bất thường như dịch bệnh hoặc thay đổi mạnh của thị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giúp doanh nghiệp ước lượng chính xác hơn nhu cầu thực tế đối với từng loại xe, từ đó tối ưu việc phân bổ đội xe và giảm tình trạng thiếu xe vào mùa cao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https://doi.org/10.1007/s10479-021-04069-6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sectPr>
      <w:pgSz w:h="11909" w:w="16834"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