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10727" w14:textId="77777777" w:rsidR="00F90101" w:rsidRPr="009E726C" w:rsidRDefault="00F90101" w:rsidP="00F90101">
      <w:pPr>
        <w:ind w:firstLine="420"/>
        <w:rPr>
          <w:rFonts w:asciiTheme="minorEastAsia" w:eastAsiaTheme="minorEastAsia" w:hAnsiTheme="minorEastAsia" w:cs="Calibri" w:hint="default"/>
          <w:sz w:val="24"/>
          <w:szCs w:val="24"/>
        </w:rPr>
      </w:pPr>
      <w:bookmarkStart w:id="0" w:name="_GoBack"/>
      <w:r w:rsidRPr="009E726C">
        <w:rPr>
          <w:rFonts w:asciiTheme="minorEastAsia" w:eastAsiaTheme="minorEastAsia" w:hAnsiTheme="minorEastAsia" w:cs="Calibri"/>
          <w:sz w:val="24"/>
          <w:szCs w:val="24"/>
        </w:rPr>
        <w:t>3.2.14 库存盘点</w:t>
      </w:r>
    </w:p>
    <w:p w14:paraId="255C0171"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3.2.14</w:t>
      </w:r>
      <w:r w:rsidRPr="009E726C">
        <w:rPr>
          <w:rFonts w:asciiTheme="minorEastAsia" w:eastAsiaTheme="minorEastAsia" w:hAnsiTheme="minorEastAsia" w:cs="Calibri" w:hint="default"/>
          <w:sz w:val="24"/>
          <w:szCs w:val="24"/>
        </w:rPr>
        <w:t>.1特性描述</w:t>
      </w:r>
    </w:p>
    <w:p w14:paraId="55B00E37"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经验证的库存管理人员根据业务需求对库存进行盘点与分析</w:t>
      </w:r>
    </w:p>
    <w:p w14:paraId="5E1E24C0"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hint="default"/>
          <w:sz w:val="24"/>
          <w:szCs w:val="24"/>
        </w:rPr>
        <w:t>优先级=</w:t>
      </w:r>
      <w:r w:rsidRPr="009E726C">
        <w:rPr>
          <w:rFonts w:asciiTheme="minorEastAsia" w:eastAsiaTheme="minorEastAsia" w:hAnsiTheme="minorEastAsia" w:cs="Calibri"/>
          <w:sz w:val="24"/>
          <w:szCs w:val="24"/>
        </w:rPr>
        <w:t>低</w:t>
      </w:r>
    </w:p>
    <w:p w14:paraId="4574D29C"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3.2.14</w:t>
      </w:r>
      <w:r w:rsidRPr="009E726C">
        <w:rPr>
          <w:rFonts w:asciiTheme="minorEastAsia" w:eastAsiaTheme="minorEastAsia" w:hAnsiTheme="minorEastAsia" w:cs="Calibri" w:hint="default"/>
          <w:sz w:val="24"/>
          <w:szCs w:val="24"/>
        </w:rPr>
        <w:t>.2刺激/响应序列</w:t>
      </w:r>
    </w:p>
    <w:p w14:paraId="2DC083FD"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刺激：库存管理人员发出盘点库存的请求</w:t>
      </w:r>
    </w:p>
    <w:p w14:paraId="4D94482B"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响应：</w:t>
      </w:r>
      <w:r w:rsidRPr="009E726C">
        <w:rPr>
          <w:rFonts w:asciiTheme="minorEastAsia" w:eastAsiaTheme="minorEastAsia" w:hAnsiTheme="minorEastAsia" w:cs="Calibri" w:hint="default"/>
          <w:sz w:val="24"/>
          <w:szCs w:val="24"/>
        </w:rPr>
        <w:t xml:space="preserve"> </w:t>
      </w:r>
      <w:r w:rsidRPr="009E726C">
        <w:rPr>
          <w:rFonts w:asciiTheme="minorEastAsia" w:eastAsiaTheme="minorEastAsia" w:hAnsiTheme="minorEastAsia" w:cs="Calibri"/>
          <w:sz w:val="24"/>
          <w:szCs w:val="24"/>
        </w:rPr>
        <w:t>系统要求库存管理人员确认进行当天的盘点工作</w:t>
      </w:r>
    </w:p>
    <w:p w14:paraId="4CA1697F"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刺激：库存管理人员确认进行盘点</w:t>
      </w:r>
    </w:p>
    <w:p w14:paraId="6758F8BD"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响应：系统统计上一个盘点时间点与系统当前时间之间的仓库物流信息，并在当前时间点生成一个新的盘点时间截止点，作为批次批号（日期与序号）与下一次盘点的时间依据。系统提示库存管理人员盘点工作完成，并显示上一个盘点时间与此次盘点时间之间各区快递的信息，包括快递编号、入库日期、目的地、快递具体位置（区号、排号、架号、位号）</w:t>
      </w:r>
    </w:p>
    <w:p w14:paraId="5B4B4F10"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刺激：库存盘点人员选择盘点完成</w:t>
      </w:r>
    </w:p>
    <w:p w14:paraId="732501EF" w14:textId="77777777" w:rsidR="00F90101" w:rsidRPr="009E726C" w:rsidRDefault="00F90101" w:rsidP="00F90101">
      <w:pPr>
        <w:ind w:firstLine="420"/>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响应：系统退出库存盘点操作，系统日志记录相关信息</w:t>
      </w:r>
    </w:p>
    <w:p w14:paraId="6DC827F4"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 xml:space="preserve">    3.2.14</w:t>
      </w:r>
      <w:r w:rsidRPr="009E726C">
        <w:rPr>
          <w:rFonts w:asciiTheme="minorEastAsia" w:eastAsiaTheme="minorEastAsia" w:hAnsiTheme="minorEastAsia" w:cs="Calibri" w:hint="default"/>
          <w:sz w:val="24"/>
          <w:szCs w:val="24"/>
        </w:rPr>
        <w:t>.3相关功能需求</w:t>
      </w: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0"/>
      </w:tblGrid>
      <w:tr w:rsidR="00F90101" w:rsidRPr="009E726C" w14:paraId="6DE127F1" w14:textId="77777777" w:rsidTr="00F90101">
        <w:trPr>
          <w:trHeight w:val="938"/>
        </w:trPr>
        <w:tc>
          <w:tcPr>
            <w:tcW w:w="3936" w:type="dxa"/>
          </w:tcPr>
          <w:p w14:paraId="32B1BED7"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.Confirm.Ok</w:t>
            </w:r>
            <w:proofErr w:type="spellEnd"/>
          </w:p>
          <w:p w14:paraId="67F31A0A"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.Input</w:t>
            </w:r>
            <w:proofErr w:type="spell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Confirm.Cancel</w:t>
            </w:r>
            <w:proofErr w:type="spellEnd"/>
          </w:p>
          <w:p w14:paraId="743AECF6"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Check.Count</w:t>
            </w:r>
            <w:proofErr w:type="spellEnd"/>
          </w:p>
          <w:p w14:paraId="13A198D3" w14:textId="77777777" w:rsidR="00F90101" w:rsidRPr="009E726C" w:rsidRDefault="00F90101" w:rsidP="00F90101">
            <w:pPr>
              <w:rPr>
                <w:rFonts w:asciiTheme="minorEastAsia" w:eastAsiaTheme="minorEastAsia" w:hAnsiTheme="minorEastAsia" w:cs="Calibri" w:hint="default"/>
                <w:sz w:val="24"/>
                <w:szCs w:val="24"/>
              </w:rPr>
            </w:pPr>
          </w:p>
          <w:p w14:paraId="39708914"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Check.TimeDdl</w:t>
            </w:r>
            <w:proofErr w:type="spellEnd"/>
          </w:p>
          <w:p w14:paraId="2D47A779" w14:textId="77777777" w:rsidR="00F90101" w:rsidRPr="009E726C" w:rsidRDefault="00F90101" w:rsidP="00F90101">
            <w:pPr>
              <w:rPr>
                <w:rFonts w:asciiTheme="minorEastAsia" w:eastAsiaTheme="minorEastAsia" w:hAnsiTheme="minorEastAsia" w:cs="Calibri" w:hint="default"/>
                <w:sz w:val="24"/>
                <w:szCs w:val="24"/>
              </w:rPr>
            </w:pPr>
          </w:p>
          <w:p w14:paraId="30F09351" w14:textId="77777777" w:rsidR="00F90101" w:rsidRPr="009E726C" w:rsidRDefault="00F90101" w:rsidP="00F90101">
            <w:pPr>
              <w:rPr>
                <w:rFonts w:asciiTheme="minorEastAsia" w:eastAsiaTheme="minorEastAsia" w:hAnsiTheme="minorEastAsia" w:cs="Calibri" w:hint="default"/>
                <w:sz w:val="24"/>
                <w:szCs w:val="24"/>
              </w:rPr>
            </w:pPr>
          </w:p>
          <w:p w14:paraId="18505369"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.Show</w:t>
            </w:r>
            <w:proofErr w:type="spellEnd"/>
          </w:p>
          <w:p w14:paraId="5C9C9379" w14:textId="77777777" w:rsidR="00F90101" w:rsidRPr="009E726C" w:rsidRDefault="00F90101" w:rsidP="00F90101">
            <w:pPr>
              <w:rPr>
                <w:rFonts w:asciiTheme="minorEastAsia" w:eastAsiaTheme="minorEastAsia" w:hAnsiTheme="minorEastAsia" w:cs="Calibri" w:hint="default"/>
                <w:sz w:val="24"/>
                <w:szCs w:val="24"/>
              </w:rPr>
            </w:pPr>
          </w:p>
          <w:p w14:paraId="7DD268DD" w14:textId="77777777" w:rsidR="00F90101" w:rsidRPr="009E726C" w:rsidRDefault="00F90101" w:rsidP="00F90101">
            <w:pPr>
              <w:rPr>
                <w:rFonts w:asciiTheme="minorEastAsia" w:eastAsiaTheme="minorEastAsia" w:hAnsiTheme="minorEastAsia" w:cs="Calibri" w:hint="default"/>
                <w:sz w:val="24"/>
                <w:szCs w:val="24"/>
              </w:rPr>
            </w:pPr>
          </w:p>
          <w:p w14:paraId="0C0DD34F" w14:textId="77777777" w:rsidR="00F90101" w:rsidRPr="009E726C" w:rsidRDefault="002D4A92"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Check.Refuse</w:t>
            </w:r>
            <w:proofErr w:type="spellEnd"/>
          </w:p>
          <w:p w14:paraId="09703C45"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.End</w:t>
            </w:r>
            <w:proofErr w:type="spellEnd"/>
          </w:p>
          <w:p w14:paraId="31C4C9E1" w14:textId="77777777" w:rsidR="00F90101" w:rsidRPr="009E726C" w:rsidRDefault="00F90101" w:rsidP="00F90101">
            <w:pPr>
              <w:rPr>
                <w:rFonts w:asciiTheme="minorEastAsia" w:eastAsiaTheme="minorEastAsia" w:hAnsiTheme="minorEastAsia" w:cs="Calibri" w:hint="default"/>
                <w:sz w:val="24"/>
                <w:szCs w:val="24"/>
              </w:rPr>
            </w:pPr>
          </w:p>
          <w:p w14:paraId="65819A06"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.Update</w:t>
            </w:r>
            <w:proofErr w:type="spellEnd"/>
          </w:p>
          <w:p w14:paraId="37FEB77D" w14:textId="77777777" w:rsidR="002D4A92" w:rsidRPr="009E726C" w:rsidRDefault="002D4A92"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Check.First</w:t>
            </w:r>
            <w:proofErr w:type="spellEnd"/>
          </w:p>
          <w:p w14:paraId="41D2120C" w14:textId="77777777" w:rsidR="002D4A92" w:rsidRPr="009E726C" w:rsidRDefault="002D4A92" w:rsidP="00F90101">
            <w:pPr>
              <w:rPr>
                <w:rFonts w:asciiTheme="minorEastAsia" w:eastAsiaTheme="minorEastAsia" w:hAnsiTheme="minorEastAsia" w:cs="Calibri" w:hint="default"/>
                <w:sz w:val="24"/>
                <w:szCs w:val="24"/>
              </w:rPr>
            </w:pPr>
          </w:p>
          <w:p w14:paraId="330B35D2" w14:textId="77777777" w:rsidR="002D4A92" w:rsidRPr="009E726C" w:rsidRDefault="002D4A92" w:rsidP="002D4A92">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Check.First.Input</w:t>
            </w:r>
            <w:r w:rsidR="00E97F26" w:rsidRPr="009E726C">
              <w:rPr>
                <w:rFonts w:asciiTheme="minorEastAsia" w:eastAsiaTheme="minorEastAsia" w:hAnsiTheme="minorEastAsia" w:cs="Calibri"/>
                <w:sz w:val="24"/>
                <w:szCs w:val="24"/>
              </w:rPr>
              <w:t>Time</w:t>
            </w:r>
            <w:proofErr w:type="spellEnd"/>
          </w:p>
          <w:p w14:paraId="501C7C80" w14:textId="77777777" w:rsidR="002D4A92" w:rsidRPr="009E726C" w:rsidRDefault="002D4A92" w:rsidP="00F90101">
            <w:pPr>
              <w:rPr>
                <w:rFonts w:asciiTheme="minorEastAsia" w:eastAsiaTheme="minorEastAsia" w:hAnsiTheme="minorEastAsia" w:cs="Calibri" w:hint="default"/>
                <w:sz w:val="24"/>
                <w:szCs w:val="24"/>
              </w:rPr>
            </w:pPr>
          </w:p>
          <w:p w14:paraId="6FE111B7" w14:textId="77777777" w:rsidR="00E97F26" w:rsidRPr="009E726C" w:rsidRDefault="00E97F26" w:rsidP="00F90101">
            <w:pPr>
              <w:rPr>
                <w:rFonts w:asciiTheme="minorEastAsia" w:eastAsiaTheme="minorEastAsia" w:hAnsiTheme="minorEastAsia" w:cs="Calibri" w:hint="default"/>
                <w:sz w:val="24"/>
                <w:szCs w:val="24"/>
              </w:rPr>
            </w:pPr>
          </w:p>
          <w:p w14:paraId="287183CE" w14:textId="77777777" w:rsidR="00E97F26" w:rsidRPr="009E726C" w:rsidRDefault="00E97F26" w:rsidP="00E97F26">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Check.First.InputTime.Invalid</w:t>
            </w:r>
            <w:proofErr w:type="spellEnd"/>
          </w:p>
          <w:p w14:paraId="25DA4616" w14:textId="77777777" w:rsidR="00E97F26" w:rsidRPr="009E726C" w:rsidRDefault="00E97F26" w:rsidP="00F90101">
            <w:pPr>
              <w:rPr>
                <w:rFonts w:asciiTheme="minorEastAsia" w:eastAsiaTheme="minorEastAsia" w:hAnsiTheme="minorEastAsia" w:cs="Calibri" w:hint="default"/>
                <w:sz w:val="24"/>
                <w:szCs w:val="24"/>
              </w:rPr>
            </w:pPr>
          </w:p>
        </w:tc>
        <w:tc>
          <w:tcPr>
            <w:tcW w:w="4580" w:type="dxa"/>
          </w:tcPr>
          <w:p w14:paraId="41BF8213"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库存管理人员确认盘点</w:t>
            </w:r>
          </w:p>
          <w:p w14:paraId="6AEDE2B3"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库存管理人员取消盘点</w:t>
            </w:r>
          </w:p>
          <w:p w14:paraId="431ED806"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系统统计上一个盘点时间点与系统当前时间之间的仓库物流信息</w:t>
            </w:r>
          </w:p>
          <w:p w14:paraId="115246B5"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系统在当前时间点生成一个新的盘点时间截止点，作为批次批号（日期与序号）与下一次盘点的时间依据</w:t>
            </w:r>
          </w:p>
          <w:p w14:paraId="1C6F5025"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 xml:space="preserve">系统提示库存管理人员盘点工作完成，并显示上一个盘点时间与此次盘点时间之间各区快递的信息参见 </w:t>
            </w:r>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w:t>
            </w:r>
            <w:proofErr w:type="spellEnd"/>
          </w:p>
          <w:p w14:paraId="75624C5E" w14:textId="77777777" w:rsidR="00F90101" w:rsidRPr="009E726C" w:rsidRDefault="002D4A92"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当天盘点已完成，系统拒绝再次盘点要求</w:t>
            </w:r>
          </w:p>
          <w:p w14:paraId="5718A370" w14:textId="77777777" w:rsidR="00F90101" w:rsidRPr="009E726C" w:rsidRDefault="002D4A92"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允许库存管理人员选择退出库存管理</w:t>
            </w:r>
            <w:r w:rsidR="00F90101" w:rsidRPr="009E726C">
              <w:rPr>
                <w:rFonts w:asciiTheme="minorEastAsia" w:eastAsiaTheme="minorEastAsia" w:hAnsiTheme="minorEastAsia" w:cs="Calibri"/>
                <w:sz w:val="24"/>
                <w:szCs w:val="24"/>
              </w:rPr>
              <w:t xml:space="preserve">功能，参见 </w:t>
            </w:r>
            <w:r w:rsidR="00F90101" w:rsidRPr="009E726C">
              <w:rPr>
                <w:rFonts w:asciiTheme="minorEastAsia" w:eastAsiaTheme="minorEastAsia" w:hAnsiTheme="minorEastAsia" w:cs="Calibri" w:hint="default"/>
                <w:sz w:val="24"/>
                <w:szCs w:val="24"/>
              </w:rPr>
              <w:t>Check</w:t>
            </w:r>
            <w:r w:rsidR="00F90101" w:rsidRPr="009E726C">
              <w:rPr>
                <w:rFonts w:asciiTheme="minorEastAsia" w:eastAsiaTheme="minorEastAsia" w:hAnsiTheme="minorEastAsia" w:cs="Calibri"/>
                <w:sz w:val="24"/>
                <w:szCs w:val="24"/>
              </w:rPr>
              <w:t xml:space="preserve"> .End</w:t>
            </w:r>
          </w:p>
          <w:p w14:paraId="6742F21A"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系统能够更新信息，参见</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.Update</w:t>
            </w:r>
            <w:proofErr w:type="spellEnd"/>
          </w:p>
          <w:p w14:paraId="0E4EB74D" w14:textId="77777777" w:rsidR="002D4A92" w:rsidRPr="009E726C" w:rsidRDefault="002D4A92"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系统提示本次盘点为首次盘点，没有上一个盘点时间点</w:t>
            </w:r>
          </w:p>
          <w:p w14:paraId="7CDAAF01" w14:textId="77777777" w:rsidR="002D4A92" w:rsidRPr="009E726C" w:rsidRDefault="002D4A92"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系统允许库存管理人员输入第一个盘点时间点，并确认输入的时间在系统</w:t>
            </w:r>
            <w:r w:rsidR="00E97F26" w:rsidRPr="009E726C">
              <w:rPr>
                <w:rFonts w:asciiTheme="minorEastAsia" w:eastAsiaTheme="minorEastAsia" w:hAnsiTheme="minorEastAsia" w:cs="Calibri"/>
                <w:sz w:val="24"/>
                <w:szCs w:val="24"/>
              </w:rPr>
              <w:t>当前</w:t>
            </w:r>
            <w:r w:rsidRPr="009E726C">
              <w:rPr>
                <w:rFonts w:asciiTheme="minorEastAsia" w:eastAsiaTheme="minorEastAsia" w:hAnsiTheme="minorEastAsia" w:cs="Calibri"/>
                <w:sz w:val="24"/>
                <w:szCs w:val="24"/>
              </w:rPr>
              <w:t>时间</w:t>
            </w:r>
            <w:r w:rsidR="00E97F26" w:rsidRPr="009E726C">
              <w:rPr>
                <w:rFonts w:asciiTheme="minorEastAsia" w:eastAsiaTheme="minorEastAsia" w:hAnsiTheme="minorEastAsia" w:cs="Calibri"/>
                <w:sz w:val="24"/>
                <w:szCs w:val="24"/>
              </w:rPr>
              <w:t>之前，第一次使用该系统之后</w:t>
            </w:r>
          </w:p>
          <w:p w14:paraId="6C78B5BE" w14:textId="77777777" w:rsidR="00E97F26" w:rsidRPr="009E726C" w:rsidRDefault="00E97F26"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库存管理人员输入的第一个盘点时间不符合上述要求或者不符合数据需求格式要求，系统提示输入时间格式错误，要求重新设置时间</w:t>
            </w:r>
          </w:p>
        </w:tc>
      </w:tr>
      <w:tr w:rsidR="00F90101" w:rsidRPr="009E726C" w14:paraId="1FEE6620" w14:textId="77777777" w:rsidTr="00F90101">
        <w:trPr>
          <w:trHeight w:val="936"/>
        </w:trPr>
        <w:tc>
          <w:tcPr>
            <w:tcW w:w="3936" w:type="dxa"/>
          </w:tcPr>
          <w:p w14:paraId="71C6345F"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gram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w:t>
            </w:r>
            <w:proofErr w:type="spellEnd"/>
          </w:p>
          <w:p w14:paraId="5BD40909" w14:textId="77777777" w:rsidR="002D4A92" w:rsidRPr="009E726C" w:rsidRDefault="002D4A92" w:rsidP="00F90101">
            <w:pPr>
              <w:rPr>
                <w:rFonts w:asciiTheme="minorEastAsia" w:eastAsiaTheme="minorEastAsia" w:hAnsiTheme="minorEastAsia" w:cs="Calibri" w:hint="default"/>
                <w:sz w:val="24"/>
                <w:szCs w:val="24"/>
              </w:rPr>
            </w:pPr>
          </w:p>
          <w:p w14:paraId="706B8717"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gram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002D4A92" w:rsidRPr="009E726C">
              <w:rPr>
                <w:rFonts w:asciiTheme="minorEastAsia" w:eastAsiaTheme="minorEastAsia" w:hAnsiTheme="minorEastAsia" w:cs="Calibri"/>
                <w:sz w:val="24"/>
                <w:szCs w:val="24"/>
              </w:rPr>
              <w:t>List.BarCode</w:t>
            </w:r>
            <w:proofErr w:type="spellEnd"/>
          </w:p>
          <w:p w14:paraId="682A81FA" w14:textId="77777777" w:rsidR="002D4A92" w:rsidRPr="009E726C" w:rsidRDefault="002D4A92"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gram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List.Time</w:t>
            </w:r>
            <w:proofErr w:type="spellEnd"/>
          </w:p>
          <w:p w14:paraId="41C94124"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w:t>
            </w:r>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List.Destination</w:t>
            </w:r>
            <w:proofErr w:type="spellEnd"/>
          </w:p>
          <w:p w14:paraId="60D4DC71"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lastRenderedPageBreak/>
              <w:t>Check</w:t>
            </w:r>
            <w:r w:rsidRPr="009E726C">
              <w:rPr>
                <w:rFonts w:asciiTheme="minorEastAsia" w:eastAsiaTheme="minorEastAsia" w:hAnsiTheme="minorEastAsia" w:cs="Calibri"/>
                <w:sz w:val="24"/>
                <w:szCs w:val="24"/>
              </w:rPr>
              <w:t xml:space="preserve"> .</w:t>
            </w:r>
            <w:proofErr w:type="gram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List.AreaCode</w:t>
            </w:r>
            <w:proofErr w:type="spellEnd"/>
          </w:p>
          <w:p w14:paraId="6119B723"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PutInStorag</w:t>
            </w:r>
            <w:proofErr w:type="spell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List.RowNumber</w:t>
            </w:r>
            <w:proofErr w:type="spellEnd"/>
          </w:p>
          <w:p w14:paraId="32939C9F"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w:t>
            </w:r>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List.FrameNumber</w:t>
            </w:r>
            <w:proofErr w:type="spellEnd"/>
          </w:p>
          <w:p w14:paraId="63EC509C"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gramEnd"/>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List.No</w:t>
            </w:r>
            <w:proofErr w:type="spellEnd"/>
            <w:r w:rsidRPr="009E726C">
              <w:rPr>
                <w:rFonts w:asciiTheme="minorEastAsia" w:eastAsiaTheme="minorEastAsia" w:hAnsiTheme="minorEastAsia" w:cs="Calibri"/>
                <w:sz w:val="24"/>
                <w:szCs w:val="24"/>
              </w:rPr>
              <w:t>.</w:t>
            </w:r>
          </w:p>
        </w:tc>
        <w:tc>
          <w:tcPr>
            <w:tcW w:w="4580" w:type="dxa"/>
          </w:tcPr>
          <w:p w14:paraId="7BDD4A22"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lastRenderedPageBreak/>
              <w:t>系统</w:t>
            </w:r>
            <w:r w:rsidR="002D4A92" w:rsidRPr="009E726C">
              <w:rPr>
                <w:rFonts w:asciiTheme="minorEastAsia" w:eastAsiaTheme="minorEastAsia" w:hAnsiTheme="minorEastAsia" w:cs="Calibri"/>
                <w:sz w:val="24"/>
                <w:szCs w:val="24"/>
              </w:rPr>
              <w:t>显示上一个盘点时间与此次盘点时间之间各区快递的信息</w:t>
            </w:r>
          </w:p>
          <w:p w14:paraId="7371F5E8"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w:t>
            </w:r>
            <w:r w:rsidR="002D4A92" w:rsidRPr="009E726C">
              <w:rPr>
                <w:rFonts w:asciiTheme="minorEastAsia" w:eastAsiaTheme="minorEastAsia" w:hAnsiTheme="minorEastAsia" w:cs="Calibri"/>
                <w:sz w:val="24"/>
                <w:szCs w:val="24"/>
              </w:rPr>
              <w:t>快递条形码</w:t>
            </w:r>
          </w:p>
          <w:p w14:paraId="75F3B359" w14:textId="77777777" w:rsidR="002D4A92" w:rsidRPr="009E726C" w:rsidRDefault="002D4A92"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系统显示快递入库日期</w:t>
            </w:r>
          </w:p>
          <w:p w14:paraId="21345718"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系统显示目的地</w:t>
            </w:r>
          </w:p>
          <w:p w14:paraId="6FFDEDA3"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lastRenderedPageBreak/>
              <w:t>系统显示区号</w:t>
            </w:r>
          </w:p>
          <w:p w14:paraId="7B926FB6"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系统显示排号</w:t>
            </w:r>
          </w:p>
          <w:p w14:paraId="3BD48FBB"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系统显示架号</w:t>
            </w:r>
          </w:p>
          <w:p w14:paraId="649AC116" w14:textId="77777777" w:rsidR="00F90101" w:rsidRPr="009E726C" w:rsidRDefault="00F90101" w:rsidP="002D4A92">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系统显示位号</w:t>
            </w:r>
          </w:p>
        </w:tc>
      </w:tr>
      <w:tr w:rsidR="00F90101" w:rsidRPr="009E726C" w14:paraId="20756A88" w14:textId="77777777" w:rsidTr="00F90101">
        <w:tc>
          <w:tcPr>
            <w:tcW w:w="3936" w:type="dxa"/>
          </w:tcPr>
          <w:p w14:paraId="17D09A24" w14:textId="77777777" w:rsidR="00F90101" w:rsidRPr="009E726C" w:rsidRDefault="00F90101" w:rsidP="00F90101">
            <w:pPr>
              <w:tabs>
                <w:tab w:val="left" w:pos="2400"/>
              </w:tabs>
              <w:rPr>
                <w:rFonts w:asciiTheme="minorEastAsia" w:eastAsiaTheme="minorEastAsia" w:hAnsiTheme="minorEastAsia" w:cs="Calibri" w:hint="default"/>
                <w:sz w:val="24"/>
                <w:szCs w:val="24"/>
              </w:rPr>
            </w:pPr>
            <w:r w:rsidRPr="009E726C">
              <w:rPr>
                <w:rFonts w:asciiTheme="minorEastAsia" w:eastAsiaTheme="minorEastAsia" w:hAnsiTheme="minorEastAsia" w:cs="Calibri" w:hint="default"/>
                <w:sz w:val="24"/>
                <w:szCs w:val="24"/>
              </w:rPr>
              <w:lastRenderedPageBreak/>
              <w:t>Check</w:t>
            </w:r>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SystemLog.Time</w:t>
            </w:r>
            <w:proofErr w:type="spellEnd"/>
          </w:p>
          <w:p w14:paraId="38B6199D" w14:textId="77777777" w:rsidR="00F90101" w:rsidRPr="009E726C" w:rsidRDefault="00F90101" w:rsidP="00F90101">
            <w:pPr>
              <w:tabs>
                <w:tab w:val="left" w:pos="2400"/>
              </w:tabs>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SystemLog.author</w:t>
            </w:r>
            <w:proofErr w:type="spellEnd"/>
            <w:proofErr w:type="gramEnd"/>
          </w:p>
          <w:p w14:paraId="3D018144"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SystemLog.Content</w:t>
            </w:r>
            <w:proofErr w:type="spellEnd"/>
            <w:proofErr w:type="gramEnd"/>
          </w:p>
        </w:tc>
        <w:tc>
          <w:tcPr>
            <w:tcW w:w="4580" w:type="dxa"/>
          </w:tcPr>
          <w:p w14:paraId="7DC8D063" w14:textId="77777777" w:rsidR="00F90101" w:rsidRPr="009E726C" w:rsidRDefault="002D4A92" w:rsidP="00F90101">
            <w:pPr>
              <w:tabs>
                <w:tab w:val="left" w:pos="930"/>
              </w:tabs>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系统日志记录本次盘点时间</w:t>
            </w:r>
          </w:p>
          <w:p w14:paraId="1BEF5922" w14:textId="77777777" w:rsidR="00F90101" w:rsidRPr="009E726C" w:rsidRDefault="00F90101" w:rsidP="00F90101">
            <w:pPr>
              <w:tabs>
                <w:tab w:val="left" w:pos="930"/>
              </w:tabs>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系统日志记录操作者的账号</w:t>
            </w:r>
          </w:p>
          <w:p w14:paraId="483B27DF" w14:textId="77777777" w:rsidR="00F90101" w:rsidRPr="009E726C" w:rsidRDefault="00F90101" w:rsidP="002D4A92">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系统日志记录操作项目，本用例中操作项目为</w:t>
            </w:r>
            <w:r w:rsidR="002D4A92" w:rsidRPr="009E726C">
              <w:rPr>
                <w:rFonts w:asciiTheme="minorEastAsia" w:eastAsiaTheme="minorEastAsia" w:hAnsiTheme="minorEastAsia" w:cs="Calibri"/>
                <w:sz w:val="24"/>
                <w:szCs w:val="24"/>
              </w:rPr>
              <w:t>库存盘点</w:t>
            </w:r>
          </w:p>
        </w:tc>
      </w:tr>
      <w:tr w:rsidR="00F90101" w:rsidRPr="009E726C" w14:paraId="73ACC991" w14:textId="77777777" w:rsidTr="00F90101">
        <w:trPr>
          <w:trHeight w:val="208"/>
        </w:trPr>
        <w:tc>
          <w:tcPr>
            <w:tcW w:w="3936" w:type="dxa"/>
          </w:tcPr>
          <w:p w14:paraId="5384B90C" w14:textId="77777777" w:rsidR="00F90101" w:rsidRPr="009E726C" w:rsidRDefault="00F90101" w:rsidP="00F90101">
            <w:pPr>
              <w:tabs>
                <w:tab w:val="left" w:pos="2400"/>
              </w:tabs>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.Update</w:t>
            </w:r>
            <w:proofErr w:type="gramEnd"/>
          </w:p>
          <w:p w14:paraId="25BBF2CE" w14:textId="77777777" w:rsidR="00F90101" w:rsidRPr="009E726C" w:rsidRDefault="00F90101" w:rsidP="00F90101">
            <w:pPr>
              <w:tabs>
                <w:tab w:val="left" w:pos="2400"/>
              </w:tabs>
              <w:rPr>
                <w:rFonts w:asciiTheme="minorEastAsia" w:eastAsiaTheme="minorEastAsia" w:hAnsiTheme="minorEastAsia" w:cs="Calibri" w:hint="default"/>
                <w:sz w:val="24"/>
                <w:szCs w:val="24"/>
              </w:rPr>
            </w:pPr>
          </w:p>
          <w:p w14:paraId="365E7C76" w14:textId="77777777" w:rsidR="00F90101" w:rsidRPr="009E726C" w:rsidRDefault="002D4A92" w:rsidP="00F90101">
            <w:pPr>
              <w:tabs>
                <w:tab w:val="left" w:pos="2400"/>
              </w:tabs>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sz w:val="24"/>
                <w:szCs w:val="24"/>
              </w:rPr>
              <w:t>Check</w:t>
            </w:r>
            <w:r w:rsidR="00F90101" w:rsidRPr="009E726C">
              <w:rPr>
                <w:rFonts w:asciiTheme="minorEastAsia" w:eastAsiaTheme="minorEastAsia" w:hAnsiTheme="minorEastAsia" w:cs="Calibri"/>
                <w:sz w:val="24"/>
                <w:szCs w:val="24"/>
              </w:rPr>
              <w:t>.Update.SystemLog</w:t>
            </w:r>
            <w:proofErr w:type="spellEnd"/>
          </w:p>
        </w:tc>
        <w:tc>
          <w:tcPr>
            <w:tcW w:w="4580" w:type="dxa"/>
          </w:tcPr>
          <w:p w14:paraId="61D99A79"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系统更新终于数据，整个更新过程组成一个事务，要么全部更新，要么全部不更新</w:t>
            </w:r>
          </w:p>
          <w:p w14:paraId="74080B77"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系统记录相关操作内容，更新系统日志</w:t>
            </w:r>
          </w:p>
        </w:tc>
      </w:tr>
      <w:tr w:rsidR="00F90101" w:rsidRPr="009E726C" w14:paraId="6C790D06" w14:textId="77777777" w:rsidTr="00F90101">
        <w:trPr>
          <w:trHeight w:val="235"/>
        </w:trPr>
        <w:tc>
          <w:tcPr>
            <w:tcW w:w="3936" w:type="dxa"/>
          </w:tcPr>
          <w:p w14:paraId="46BDAAE6" w14:textId="77777777" w:rsidR="00F90101" w:rsidRPr="009E726C" w:rsidRDefault="00F90101" w:rsidP="00F90101">
            <w:pPr>
              <w:rPr>
                <w:rFonts w:asciiTheme="minorEastAsia" w:eastAsiaTheme="minorEastAsia" w:hAnsiTheme="minorEastAsia" w:cs="Calibri" w:hint="default"/>
                <w:sz w:val="24"/>
                <w:szCs w:val="24"/>
              </w:rPr>
            </w:pPr>
            <w:proofErr w:type="spell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.End.Choose</w:t>
            </w:r>
            <w:proofErr w:type="spellEnd"/>
          </w:p>
          <w:p w14:paraId="755210B2" w14:textId="77777777" w:rsidR="00F90101" w:rsidRPr="009E726C" w:rsidRDefault="00F90101" w:rsidP="00F90101">
            <w:pPr>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End.Confirm</w:t>
            </w:r>
            <w:proofErr w:type="spellEnd"/>
            <w:proofErr w:type="gramEnd"/>
          </w:p>
          <w:p w14:paraId="68576004" w14:textId="77777777" w:rsidR="00F90101" w:rsidRPr="009E726C" w:rsidRDefault="00F90101" w:rsidP="00F90101">
            <w:pPr>
              <w:tabs>
                <w:tab w:val="left" w:pos="2400"/>
              </w:tabs>
              <w:rPr>
                <w:rFonts w:asciiTheme="minorEastAsia" w:eastAsiaTheme="minorEastAsia" w:hAnsiTheme="minorEastAsia" w:cs="Calibri" w:hint="default"/>
                <w:sz w:val="24"/>
                <w:szCs w:val="24"/>
              </w:rPr>
            </w:pPr>
            <w:proofErr w:type="gramStart"/>
            <w:r w:rsidRPr="009E726C">
              <w:rPr>
                <w:rFonts w:asciiTheme="minorEastAsia" w:eastAsiaTheme="minorEastAsia" w:hAnsiTheme="minorEastAsia" w:cs="Calibri" w:hint="default"/>
                <w:sz w:val="24"/>
                <w:szCs w:val="24"/>
              </w:rPr>
              <w:t>Check</w:t>
            </w:r>
            <w:r w:rsidRPr="009E726C">
              <w:rPr>
                <w:rFonts w:asciiTheme="minorEastAsia" w:eastAsiaTheme="minorEastAsia" w:hAnsiTheme="minorEastAsia" w:cs="Calibri"/>
                <w:sz w:val="24"/>
                <w:szCs w:val="24"/>
              </w:rPr>
              <w:t xml:space="preserve"> .</w:t>
            </w:r>
            <w:proofErr w:type="spellStart"/>
            <w:r w:rsidRPr="009E726C">
              <w:rPr>
                <w:rFonts w:asciiTheme="minorEastAsia" w:eastAsiaTheme="minorEastAsia" w:hAnsiTheme="minorEastAsia" w:cs="Calibri"/>
                <w:sz w:val="24"/>
                <w:szCs w:val="24"/>
              </w:rPr>
              <w:t>End.Cancel</w:t>
            </w:r>
            <w:proofErr w:type="spellEnd"/>
            <w:proofErr w:type="gramEnd"/>
          </w:p>
        </w:tc>
        <w:tc>
          <w:tcPr>
            <w:tcW w:w="4580" w:type="dxa"/>
          </w:tcPr>
          <w:p w14:paraId="7B0B7442"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允许库存管理人员选择退出输入寄件单功能</w:t>
            </w:r>
          </w:p>
          <w:p w14:paraId="0177FD05" w14:textId="77777777" w:rsidR="00F90101" w:rsidRPr="009E726C" w:rsidRDefault="00F90101" w:rsidP="00F90101">
            <w:pPr>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库存管理人员确认退出输入寄件单功能</w:t>
            </w:r>
          </w:p>
          <w:p w14:paraId="733251CD" w14:textId="77777777" w:rsidR="00F90101" w:rsidRPr="009E726C" w:rsidRDefault="00F90101" w:rsidP="00F90101">
            <w:pPr>
              <w:tabs>
                <w:tab w:val="left" w:pos="930"/>
              </w:tabs>
              <w:rPr>
                <w:rFonts w:asciiTheme="minorEastAsia" w:eastAsiaTheme="minorEastAsia" w:hAnsiTheme="minorEastAsia" w:cs="Calibri" w:hint="default"/>
                <w:sz w:val="24"/>
                <w:szCs w:val="24"/>
              </w:rPr>
            </w:pPr>
            <w:r w:rsidRPr="009E726C">
              <w:rPr>
                <w:rFonts w:asciiTheme="minorEastAsia" w:eastAsiaTheme="minorEastAsia" w:hAnsiTheme="minorEastAsia" w:cs="Calibri"/>
                <w:sz w:val="24"/>
                <w:szCs w:val="24"/>
              </w:rPr>
              <w:t>库存管理人员取消退出操作</w:t>
            </w:r>
          </w:p>
        </w:tc>
      </w:tr>
    </w:tbl>
    <w:p w14:paraId="7AF5859A" w14:textId="77777777" w:rsidR="00F90101" w:rsidRPr="009E726C" w:rsidRDefault="00F90101" w:rsidP="00F90101">
      <w:pPr>
        <w:rPr>
          <w:rFonts w:asciiTheme="minorEastAsia" w:eastAsiaTheme="minorEastAsia" w:hAnsiTheme="minorEastAsia" w:hint="default"/>
          <w:sz w:val="24"/>
          <w:szCs w:val="24"/>
        </w:rPr>
      </w:pPr>
      <w:r w:rsidRPr="009E726C">
        <w:rPr>
          <w:rFonts w:asciiTheme="minorEastAsia" w:eastAsiaTheme="minorEastAsia" w:hAnsiTheme="minorEastAsia" w:hint="default"/>
          <w:sz w:val="24"/>
          <w:szCs w:val="24"/>
        </w:rPr>
        <w:br w:type="textWrapping" w:clear="all"/>
      </w:r>
    </w:p>
    <w:p w14:paraId="381370D6" w14:textId="77777777" w:rsidR="00F90101" w:rsidRPr="009E726C" w:rsidRDefault="00F90101" w:rsidP="00F90101">
      <w:pPr>
        <w:rPr>
          <w:rFonts w:asciiTheme="minorEastAsia" w:eastAsiaTheme="minorEastAsia" w:hAnsiTheme="minorEastAsia" w:hint="default"/>
          <w:sz w:val="24"/>
          <w:szCs w:val="24"/>
        </w:rPr>
      </w:pPr>
    </w:p>
    <w:p w14:paraId="5CDCA060" w14:textId="77777777" w:rsidR="000657EE" w:rsidRPr="009E726C" w:rsidRDefault="000657EE">
      <w:pPr>
        <w:rPr>
          <w:rFonts w:asciiTheme="minorEastAsia" w:eastAsiaTheme="minorEastAsia" w:hAnsiTheme="minorEastAsia" w:hint="default"/>
          <w:sz w:val="24"/>
          <w:szCs w:val="24"/>
        </w:rPr>
      </w:pPr>
    </w:p>
    <w:bookmarkEnd w:id="0"/>
    <w:sectPr w:rsidR="000657EE" w:rsidRPr="009E726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101"/>
    <w:rsid w:val="000657EE"/>
    <w:rsid w:val="000B0CA6"/>
    <w:rsid w:val="002D4A92"/>
    <w:rsid w:val="009E726C"/>
    <w:rsid w:val="00E97F26"/>
    <w:rsid w:val="00F9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D2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1"/>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101"/>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229</Words>
  <Characters>1307</Characters>
  <Application>Microsoft Macintosh Word</Application>
  <DocSecurity>0</DocSecurity>
  <Lines>10</Lines>
  <Paragraphs>3</Paragraphs>
  <ScaleCrop>false</ScaleCrop>
  <Company>南京大学软件学院</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2</cp:revision>
  <dcterms:created xsi:type="dcterms:W3CDTF">2015-10-08T09:20:00Z</dcterms:created>
  <dcterms:modified xsi:type="dcterms:W3CDTF">2015-10-08T10:19:00Z</dcterms:modified>
</cp:coreProperties>
</file>