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5854"/>
      </w:tblGrid>
      <w:tr w:rsidR="00725188" w14:paraId="43CA8574" w14:textId="77777777" w:rsidTr="00725188">
        <w:trPr>
          <w:trHeight w:val="1055"/>
        </w:trPr>
        <w:tc>
          <w:tcPr>
            <w:tcW w:w="2663" w:type="dxa"/>
          </w:tcPr>
          <w:p w14:paraId="35C49762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Restart.Input</w:t>
            </w:r>
            <w:proofErr w:type="spellEnd"/>
          </w:p>
          <w:p w14:paraId="51F0548E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</w:p>
          <w:p w14:paraId="0BE8B025" w14:textId="77777777" w:rsidR="00725188" w:rsidRDefault="00725188" w:rsidP="00725188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853" w:type="dxa"/>
          </w:tcPr>
          <w:p w14:paraId="78BA25C6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在系统执行期初建账任务（输出：期初建账的知足界面）时，系统允许财务人员键盘输入期初建账信息，参见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18480ED3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</w:p>
          <w:p w14:paraId="1F6D6BBA" w14:textId="77777777" w:rsidR="00725188" w:rsidRDefault="00725188" w:rsidP="00725188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725188" w14:paraId="3853FA5A" w14:textId="77777777" w:rsidTr="00725188">
        <w:trPr>
          <w:trHeight w:val="265"/>
        </w:trPr>
        <w:tc>
          <w:tcPr>
            <w:tcW w:w="2663" w:type="dxa"/>
          </w:tcPr>
          <w:p w14:paraId="4B6E8689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Restart.Show</w:t>
            </w:r>
            <w:proofErr w:type="spellEnd"/>
          </w:p>
        </w:tc>
        <w:tc>
          <w:tcPr>
            <w:tcW w:w="5853" w:type="dxa"/>
          </w:tcPr>
          <w:p w14:paraId="6A2C15FA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系统显示账户</w:t>
            </w:r>
            <w:r>
              <w:rPr>
                <w:rFonts w:ascii="Calibri" w:hAnsi="Calibri" w:cs="Calibri"/>
                <w:szCs w:val="21"/>
              </w:rPr>
              <w:t>信息列表（输出）</w:t>
            </w:r>
          </w:p>
        </w:tc>
      </w:tr>
      <w:tr w:rsidR="00725188" w14:paraId="1D7C536D" w14:textId="77777777" w:rsidTr="00725188">
        <w:trPr>
          <w:trHeight w:val="70"/>
        </w:trPr>
        <w:tc>
          <w:tcPr>
            <w:tcW w:w="2663" w:type="dxa"/>
          </w:tcPr>
          <w:p w14:paraId="08B82311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Restart.Copy</w:t>
            </w:r>
            <w:proofErr w:type="spellEnd"/>
          </w:p>
        </w:tc>
        <w:tc>
          <w:tcPr>
            <w:tcW w:w="5853" w:type="dxa"/>
          </w:tcPr>
          <w:p w14:paraId="1B260AE2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系统自动生成待查副本</w:t>
            </w:r>
          </w:p>
        </w:tc>
      </w:tr>
      <w:tr w:rsidR="00725188" w14:paraId="5E9303AA" w14:textId="77777777" w:rsidTr="007E6BA1">
        <w:trPr>
          <w:trHeight w:val="70"/>
        </w:trPr>
        <w:tc>
          <w:tcPr>
            <w:tcW w:w="2663" w:type="dxa"/>
          </w:tcPr>
          <w:p w14:paraId="45992F79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Restart.Save</w:t>
            </w:r>
            <w:proofErr w:type="spellEnd"/>
          </w:p>
        </w:tc>
        <w:tc>
          <w:tcPr>
            <w:tcW w:w="5853" w:type="dxa"/>
          </w:tcPr>
          <w:p w14:paraId="20BF1B9C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财务人员选择保存信息</w:t>
            </w:r>
            <w:r w:rsidR="00D67852">
              <w:rPr>
                <w:rFonts w:ascii="Calibri" w:hAnsi="Calibri" w:cs="Calibri"/>
                <w:szCs w:val="21"/>
              </w:rPr>
              <w:t>（查询）</w:t>
            </w:r>
          </w:p>
        </w:tc>
      </w:tr>
      <w:tr w:rsidR="007E6BA1" w14:paraId="59A8B226" w14:textId="77777777" w:rsidTr="00725188">
        <w:trPr>
          <w:trHeight w:val="104"/>
        </w:trPr>
        <w:tc>
          <w:tcPr>
            <w:tcW w:w="2660" w:type="dxa"/>
          </w:tcPr>
          <w:p w14:paraId="49008259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Restart.Choose</w:t>
            </w:r>
            <w:proofErr w:type="spellEnd"/>
          </w:p>
          <w:p w14:paraId="33957842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Restart.Choose.NoBasic</w:t>
            </w:r>
            <w:proofErr w:type="spellEnd"/>
          </w:p>
          <w:p w14:paraId="08335359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Restart.Choose.Basic</w:t>
            </w:r>
            <w:proofErr w:type="spellEnd"/>
          </w:p>
        </w:tc>
        <w:tc>
          <w:tcPr>
            <w:tcW w:w="5856" w:type="dxa"/>
          </w:tcPr>
          <w:p w14:paraId="341128DE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系统要求选择有基础或无基础建账操作，参见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Restart.Choose</w:t>
            </w:r>
            <w:proofErr w:type="spellEnd"/>
          </w:p>
          <w:p w14:paraId="11599495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财务人员选择无基础新建账目（查询）</w:t>
            </w:r>
          </w:p>
          <w:p w14:paraId="34A5D9FE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财务人员选择以上年账目为基础进行初期建账（查询），参见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</w:t>
            </w:r>
          </w:p>
        </w:tc>
      </w:tr>
      <w:tr w:rsidR="00725188" w14:paraId="208BD7E9" w14:textId="77777777" w:rsidTr="00725188">
        <w:trPr>
          <w:trHeight w:val="210"/>
        </w:trPr>
        <w:tc>
          <w:tcPr>
            <w:tcW w:w="2660" w:type="dxa"/>
          </w:tcPr>
          <w:p w14:paraId="37C74395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Restart.Confirm.OK</w:t>
            </w:r>
            <w:proofErr w:type="spellEnd"/>
          </w:p>
          <w:p w14:paraId="7278748E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Restart.Confirm.Cancel</w:t>
            </w:r>
            <w:proofErr w:type="spellEnd"/>
          </w:p>
        </w:tc>
        <w:tc>
          <w:tcPr>
            <w:tcW w:w="5856" w:type="dxa"/>
          </w:tcPr>
          <w:p w14:paraId="121C6C17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财务人员选择确认信息（查询）</w:t>
            </w:r>
          </w:p>
          <w:p w14:paraId="676B759C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财务人员选择取消确认操作（查询）</w:t>
            </w:r>
          </w:p>
        </w:tc>
      </w:tr>
      <w:tr w:rsidR="00725188" w14:paraId="3659FA02" w14:textId="77777777" w:rsidTr="00725188">
        <w:trPr>
          <w:trHeight w:val="210"/>
        </w:trPr>
        <w:tc>
          <w:tcPr>
            <w:tcW w:w="2660" w:type="dxa"/>
          </w:tcPr>
          <w:p w14:paraId="2FE6D140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Restart.Update.SystemLog</w:t>
            </w:r>
            <w:proofErr w:type="spellEnd"/>
          </w:p>
        </w:tc>
        <w:tc>
          <w:tcPr>
            <w:tcW w:w="5856" w:type="dxa"/>
          </w:tcPr>
          <w:p w14:paraId="44F6424A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系统日记记录本次操作（逻辑文件）</w:t>
            </w:r>
          </w:p>
        </w:tc>
      </w:tr>
      <w:tr w:rsidR="007E6BA1" w14:paraId="1586F69B" w14:textId="77777777" w:rsidTr="00725188">
        <w:trPr>
          <w:trHeight w:val="155"/>
        </w:trPr>
        <w:tc>
          <w:tcPr>
            <w:tcW w:w="2660" w:type="dxa"/>
          </w:tcPr>
          <w:p w14:paraId="34D8F27F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</w:t>
            </w:r>
            <w:proofErr w:type="spellEnd"/>
          </w:p>
          <w:p w14:paraId="01DBCED4" w14:textId="77777777" w:rsidR="007E6BA1" w:rsidRDefault="007E6BA1" w:rsidP="007E6BA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</w:t>
            </w:r>
            <w:proofErr w:type="spellEnd"/>
          </w:p>
          <w:p w14:paraId="6343B7E1" w14:textId="77777777" w:rsidR="00580588" w:rsidRDefault="00580588" w:rsidP="007E6BA1">
            <w:pPr>
              <w:rPr>
                <w:rFonts w:ascii="Calibri" w:hAnsi="Calibri" w:cs="Calibri" w:hint="default"/>
                <w:szCs w:val="21"/>
              </w:rPr>
            </w:pPr>
          </w:p>
          <w:p w14:paraId="689A4293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Restart.Change.Choice.Institution</w:t>
            </w:r>
            <w:proofErr w:type="spellEnd"/>
          </w:p>
          <w:p w14:paraId="6B358630" w14:textId="5FA20FDA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Restart.Change.Choice.Institution.Add</w:t>
            </w:r>
            <w:proofErr w:type="spellEnd"/>
          </w:p>
          <w:p w14:paraId="1B2E59DF" w14:textId="6747163A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Restart.Change.Choice.Institution.Del</w:t>
            </w:r>
            <w:proofErr w:type="spellEnd"/>
          </w:p>
          <w:p w14:paraId="497E934E" w14:textId="2D2CAED3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Restart.Change.Choice.Institution.Modify</w:t>
            </w:r>
            <w:proofErr w:type="spellEnd"/>
          </w:p>
          <w:p w14:paraId="17E5FE5D" w14:textId="58E45D7D" w:rsidR="007E6BA1" w:rsidRDefault="00580588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</w:t>
            </w:r>
            <w:r w:rsidR="007E6BA1">
              <w:rPr>
                <w:rFonts w:ascii="Calibri" w:hAnsi="Calibri" w:cs="Calibri"/>
                <w:szCs w:val="21"/>
              </w:rPr>
              <w:t>Vehicle</w:t>
            </w:r>
            <w:proofErr w:type="spellEnd"/>
          </w:p>
          <w:p w14:paraId="7E68EEF6" w14:textId="35A00F5F" w:rsidR="007E6BA1" w:rsidRDefault="00580588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</w:t>
            </w:r>
            <w:r w:rsidR="007E6BA1">
              <w:rPr>
                <w:rFonts w:ascii="Calibri" w:hAnsi="Calibri" w:cs="Calibri"/>
                <w:szCs w:val="21"/>
              </w:rPr>
              <w:t>Vehicle.Add</w:t>
            </w:r>
            <w:proofErr w:type="spellEnd"/>
          </w:p>
          <w:p w14:paraId="29CE4054" w14:textId="587A852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Restart.Change.Choice.Vehicle.Del</w:t>
            </w:r>
            <w:proofErr w:type="spellEnd"/>
          </w:p>
          <w:p w14:paraId="0D73FAEC" w14:textId="005CAF15" w:rsidR="007E6BA1" w:rsidRDefault="00580588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lastRenderedPageBreak/>
              <w:t>Restart.Change.Choice.</w:t>
            </w:r>
            <w:r w:rsidR="007E6BA1">
              <w:rPr>
                <w:rFonts w:ascii="Calibri" w:hAnsi="Calibri" w:cs="Calibri"/>
                <w:szCs w:val="21"/>
              </w:rPr>
              <w:t>Vehicle.Modify</w:t>
            </w:r>
            <w:proofErr w:type="spellEnd"/>
          </w:p>
          <w:p w14:paraId="356DE323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</w:t>
            </w:r>
            <w:proofErr w:type="spellEnd"/>
            <w:r>
              <w:rPr>
                <w:rFonts w:ascii="Calibri" w:hAnsi="Calibri" w:cs="Calibri"/>
                <w:szCs w:val="21"/>
              </w:rPr>
              <w:t>. Stock</w:t>
            </w:r>
          </w:p>
          <w:p w14:paraId="0EDE6663" w14:textId="09E7E80D" w:rsidR="007E6BA1" w:rsidRDefault="00580588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</w:t>
            </w:r>
            <w:r w:rsidR="007E6BA1">
              <w:rPr>
                <w:rFonts w:ascii="Calibri" w:hAnsi="Calibri" w:cs="Calibri"/>
                <w:szCs w:val="21"/>
              </w:rPr>
              <w:t>Stock.Add</w:t>
            </w:r>
            <w:proofErr w:type="spellEnd"/>
          </w:p>
          <w:p w14:paraId="0094B06B" w14:textId="3767524A" w:rsidR="007E6BA1" w:rsidRDefault="00580588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</w:t>
            </w:r>
            <w:r w:rsidR="007E6BA1">
              <w:rPr>
                <w:rFonts w:ascii="Calibri" w:hAnsi="Calibri" w:cs="Calibri"/>
                <w:szCs w:val="21"/>
              </w:rPr>
              <w:t>Stock.Del</w:t>
            </w:r>
            <w:proofErr w:type="spellEnd"/>
          </w:p>
          <w:p w14:paraId="4423585E" w14:textId="2609C1DE" w:rsidR="007E6BA1" w:rsidRDefault="00580588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</w:t>
            </w:r>
            <w:r w:rsidR="007E6BA1">
              <w:rPr>
                <w:rFonts w:ascii="Calibri" w:hAnsi="Calibri" w:cs="Calibri"/>
                <w:szCs w:val="21"/>
              </w:rPr>
              <w:t>Stock.Modify</w:t>
            </w:r>
            <w:proofErr w:type="spellEnd"/>
          </w:p>
          <w:p w14:paraId="1B01D961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Restart.Change.Choice.BankAccount</w:t>
            </w:r>
            <w:proofErr w:type="spellEnd"/>
          </w:p>
          <w:p w14:paraId="30FD1FCD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Restart.Change.Choice.BankAccount.Add</w:t>
            </w:r>
            <w:proofErr w:type="spellEnd"/>
          </w:p>
          <w:p w14:paraId="79B9D2D6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Restart.Change.Choice.BankAccount.Del</w:t>
            </w:r>
            <w:proofErr w:type="spellEnd"/>
          </w:p>
          <w:p w14:paraId="68DA5400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Restart.Change.Choice.BankAccount.Modify</w:t>
            </w:r>
            <w:proofErr w:type="spellEnd"/>
          </w:p>
        </w:tc>
        <w:tc>
          <w:tcPr>
            <w:tcW w:w="5856" w:type="dxa"/>
          </w:tcPr>
          <w:p w14:paraId="1AD5725F" w14:textId="77777777" w:rsidR="00725188" w:rsidRDefault="00725188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系统允许修改信息</w:t>
            </w:r>
          </w:p>
          <w:p w14:paraId="09916F58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系统要求财务人员选择更改项（查询），分别是机构人员、车辆信息、库存信息、银行账户信息</w:t>
            </w:r>
          </w:p>
          <w:p w14:paraId="2B694BBA" w14:textId="77777777" w:rsidR="007E6BA1" w:rsidRDefault="007E6BA1" w:rsidP="007E6BA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财务人员选择更改机构人员信息（查询）</w:t>
            </w:r>
          </w:p>
          <w:p w14:paraId="37F225D4" w14:textId="77777777" w:rsidR="00580588" w:rsidRDefault="00580588" w:rsidP="007E6BA1">
            <w:pPr>
              <w:rPr>
                <w:rFonts w:ascii="Calibri" w:hAnsi="Calibri" w:cs="Calibri" w:hint="default"/>
                <w:szCs w:val="21"/>
              </w:rPr>
            </w:pPr>
          </w:p>
          <w:p w14:paraId="018AE05D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财务人员要求增加人员机构信息（查询、输入），具体信息参见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47CDEF54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财务人员删除人员机构信息（查询），具体信息参见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4263556A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财务人员修改人员机构信息（查询、输入），具体信息参见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77D09806" w14:textId="77777777" w:rsidR="007E6BA1" w:rsidRDefault="007E6BA1" w:rsidP="007E6BA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财务人员选择更改车辆信息（查询）</w:t>
            </w:r>
          </w:p>
          <w:p w14:paraId="5F5F2528" w14:textId="77777777" w:rsidR="00580588" w:rsidRDefault="00580588" w:rsidP="007E6BA1">
            <w:pPr>
              <w:rPr>
                <w:rFonts w:ascii="Calibri" w:hAnsi="Calibri" w:cs="Calibri" w:hint="default"/>
                <w:szCs w:val="21"/>
              </w:rPr>
            </w:pPr>
          </w:p>
          <w:p w14:paraId="18651A30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财务人员要求增加车辆信息（查询、输入），具体信息参见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79AA6E96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财务人员删除车辆信息（查询），具体信息参见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777E7DFC" w14:textId="6021629F" w:rsidR="007E6BA1" w:rsidRDefault="007E6BA1" w:rsidP="007E6BA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财务人员修改车辆信息（查询、输入），具体信息参见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4AB4161F" w14:textId="7CE876EF" w:rsidR="007E6BA1" w:rsidRDefault="007E6BA1" w:rsidP="007E6BA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财务人员选择更改库存信息</w:t>
            </w:r>
            <w:r w:rsidR="00580588">
              <w:rPr>
                <w:rFonts w:ascii="Calibri" w:hAnsi="Calibri" w:cs="Calibri"/>
                <w:szCs w:val="21"/>
              </w:rPr>
              <w:t>（查询）</w:t>
            </w:r>
          </w:p>
          <w:p w14:paraId="7D27B159" w14:textId="77777777" w:rsidR="00580588" w:rsidRDefault="00580588" w:rsidP="007E6BA1">
            <w:pPr>
              <w:rPr>
                <w:rFonts w:ascii="Calibri" w:hAnsi="Calibri" w:cs="Calibri" w:hint="default"/>
                <w:szCs w:val="21"/>
              </w:rPr>
            </w:pPr>
          </w:p>
          <w:p w14:paraId="79C17A8D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财务人员要求增加库存信息（查询），具体信息参见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7B27E801" w14:textId="76CB8D5A" w:rsidR="007E6BA1" w:rsidRDefault="007E6BA1" w:rsidP="007E6BA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财务人员删除库存信息（查询），具体信息参见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1F844C88" w14:textId="79FAB6CB" w:rsidR="007E6BA1" w:rsidRDefault="007E6BA1" w:rsidP="007E6BA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财务人员修改库存信息（查询），具体信息参见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3178BB00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财务人员选择更改银行账户信息（查询）</w:t>
            </w:r>
          </w:p>
          <w:p w14:paraId="7FAAAE50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</w:p>
          <w:p w14:paraId="51EE1F8F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财务人员要求增加银行账户信息（查询），具体信息参见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373D8B63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财务人员删除银行账户信息（查询），具体信息参见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  <w:p w14:paraId="4F193805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财务人员修改银行账户信息（查询），具体信息参见</w:t>
            </w:r>
            <w:proofErr w:type="spellStart"/>
            <w:r>
              <w:rPr>
                <w:rFonts w:ascii="Calibri" w:hAnsi="Calibri" w:cs="Calibri"/>
                <w:szCs w:val="21"/>
              </w:rPr>
              <w:t>Restart.RestartList</w:t>
            </w:r>
            <w:proofErr w:type="spellEnd"/>
          </w:p>
        </w:tc>
      </w:tr>
      <w:tr w:rsidR="007E6BA1" w14:paraId="7262D425" w14:textId="77777777" w:rsidTr="00725188">
        <w:trPr>
          <w:trHeight w:val="103"/>
        </w:trPr>
        <w:tc>
          <w:tcPr>
            <w:tcW w:w="2660" w:type="dxa"/>
          </w:tcPr>
          <w:p w14:paraId="75AF432A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lastRenderedPageBreak/>
              <w:t>Restart.RestartList.Institution.Name</w:t>
            </w:r>
            <w:proofErr w:type="spellEnd"/>
          </w:p>
          <w:p w14:paraId="5FB09E90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Restart.RestartList.Institution.Position</w:t>
            </w:r>
            <w:proofErr w:type="spellEnd"/>
          </w:p>
          <w:p w14:paraId="15BFE158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Restart.RestartList.Institution.Position.Number</w:t>
            </w:r>
            <w:proofErr w:type="spellEnd"/>
          </w:p>
          <w:p w14:paraId="7D349713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Restart.RestartList.Institution.Number</w:t>
            </w:r>
            <w:proofErr w:type="spellEnd"/>
          </w:p>
          <w:p w14:paraId="6594B740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Restart.RestartList.Vehicle</w:t>
            </w:r>
            <w:proofErr w:type="spellEnd"/>
          </w:p>
          <w:p w14:paraId="1546FC20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</w:p>
          <w:p w14:paraId="5F43245A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Restart.RestartList.Vehicle.Number</w:t>
            </w:r>
            <w:proofErr w:type="spellEnd"/>
          </w:p>
          <w:p w14:paraId="15C1DB72" w14:textId="13E20319" w:rsidR="007E6BA1" w:rsidRDefault="007E6BA1" w:rsidP="007E6BA1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Restart.RestartList.BankAccount</w:t>
            </w:r>
            <w:proofErr w:type="spellEnd"/>
          </w:p>
          <w:p w14:paraId="490C5771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Restart.RestartList.Stock.Name</w:t>
            </w:r>
            <w:proofErr w:type="spellEnd"/>
          </w:p>
          <w:p w14:paraId="79835846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Restart.RestartList.Stock.Number</w:t>
            </w:r>
            <w:proofErr w:type="spellEnd"/>
          </w:p>
          <w:p w14:paraId="3EDE678C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Restart.RestartList.Stock.GoodsInfo</w:t>
            </w:r>
            <w:proofErr w:type="spellEnd"/>
          </w:p>
        </w:tc>
        <w:tc>
          <w:tcPr>
            <w:tcW w:w="5856" w:type="dxa"/>
          </w:tcPr>
          <w:p w14:paraId="753731E9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系统显示（输出）并允许财务人员输入（输入）机构名称</w:t>
            </w:r>
          </w:p>
          <w:p w14:paraId="61829F7E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</w:p>
          <w:p w14:paraId="6B2D9BAF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系统显示（输出）并允许财务人员输入（输入）各机构下设职位</w:t>
            </w:r>
          </w:p>
          <w:p w14:paraId="3011AB15" w14:textId="224388C0" w:rsidR="007E6BA1" w:rsidRDefault="007E6BA1" w:rsidP="007E6BA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系统显示（输出）并允许财务人员输入（输入）各机构各职位人数</w:t>
            </w:r>
          </w:p>
          <w:p w14:paraId="30DD16D4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系统显示（输出）并允许财务人员输入（输入）机构总人数</w:t>
            </w:r>
          </w:p>
          <w:p w14:paraId="2CC18075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</w:p>
          <w:p w14:paraId="1669E03F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系统显示（输出）并允许输入（输入）车辆信息，具体车辆信息参见</w:t>
            </w:r>
            <w:r>
              <w:rPr>
                <w:rFonts w:ascii="Calibri" w:hAnsi="Calibri" w:cs="Calibri"/>
                <w:szCs w:val="21"/>
              </w:rPr>
              <w:t>3.2.7</w:t>
            </w:r>
            <w:r>
              <w:rPr>
                <w:rFonts w:ascii="Calibri" w:hAnsi="Calibri" w:cs="Calibri"/>
                <w:szCs w:val="21"/>
              </w:rPr>
              <w:t>管理车辆与人员信息</w:t>
            </w:r>
          </w:p>
          <w:p w14:paraId="76CC9F42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系统显示（输出）或允许输入（输入）每个机构车辆数目</w:t>
            </w:r>
          </w:p>
          <w:p w14:paraId="2306A708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</w:p>
          <w:p w14:paraId="5142A1B7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系统显示（输出）或允许输入（输入）银行账户信息，具体信息内容参见</w:t>
            </w:r>
            <w:r>
              <w:rPr>
                <w:rFonts w:ascii="Calibri" w:hAnsi="Calibri" w:cs="Calibri"/>
                <w:szCs w:val="21"/>
              </w:rPr>
              <w:t>3.2.15</w:t>
            </w:r>
            <w:r>
              <w:rPr>
                <w:rFonts w:ascii="Calibri" w:hAnsi="Calibri" w:cs="Calibri"/>
                <w:szCs w:val="21"/>
              </w:rPr>
              <w:t>管理银行账户</w:t>
            </w:r>
          </w:p>
          <w:p w14:paraId="0442D216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系统显示（输出）或允许输入（输入）各仓库名</w:t>
            </w:r>
          </w:p>
          <w:p w14:paraId="609D8549" w14:textId="77777777" w:rsidR="00580588" w:rsidRDefault="00580588" w:rsidP="007E6BA1">
            <w:pPr>
              <w:rPr>
                <w:rFonts w:ascii="Calibri" w:hAnsi="Calibri" w:cs="Calibri"/>
                <w:szCs w:val="21"/>
              </w:rPr>
            </w:pPr>
          </w:p>
          <w:p w14:paraId="128238FD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系统显示（输出）或允许输入（输入）各个仓库库存货物数量</w:t>
            </w:r>
          </w:p>
          <w:p w14:paraId="160F2BFF" w14:textId="77777777" w:rsidR="00580588" w:rsidRDefault="00580588" w:rsidP="007E6BA1">
            <w:pPr>
              <w:rPr>
                <w:rFonts w:ascii="Calibri" w:hAnsi="Calibri" w:cs="Calibri"/>
                <w:szCs w:val="21"/>
              </w:rPr>
            </w:pPr>
          </w:p>
          <w:p w14:paraId="28D0EEB8" w14:textId="77777777" w:rsidR="007E6BA1" w:rsidRPr="003C3E6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系统显示（输出）或允许输入（输入）各个仓库各存储货物信息，具体信息参见</w:t>
            </w:r>
            <w:r>
              <w:rPr>
                <w:rFonts w:ascii="Calibri" w:hAnsi="Calibri" w:cs="Calibri"/>
                <w:szCs w:val="21"/>
              </w:rPr>
              <w:t>3.2.11</w:t>
            </w:r>
            <w:r>
              <w:rPr>
                <w:rFonts w:ascii="Calibri" w:hAnsi="Calibri" w:cs="Calibri"/>
                <w:szCs w:val="21"/>
              </w:rPr>
              <w:t>入库处理</w:t>
            </w:r>
          </w:p>
        </w:tc>
      </w:tr>
      <w:tr w:rsidR="007E6BA1" w14:paraId="4A32F7E5" w14:textId="77777777" w:rsidTr="00725188">
        <w:trPr>
          <w:trHeight w:val="572"/>
        </w:trPr>
        <w:tc>
          <w:tcPr>
            <w:tcW w:w="2660" w:type="dxa"/>
          </w:tcPr>
          <w:p w14:paraId="54717E56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Restart.End</w:t>
            </w:r>
            <w:proofErr w:type="spellEnd"/>
          </w:p>
          <w:p w14:paraId="21087C7D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Restart.End</w:t>
            </w:r>
            <w:proofErr w:type="spellEnd"/>
            <w:r>
              <w:rPr>
                <w:rFonts w:ascii="Calibri" w:hAnsi="Calibri" w:cs="Calibri" w:hint="default"/>
                <w:szCs w:val="21"/>
              </w:rPr>
              <w:t xml:space="preserve">. </w:t>
            </w:r>
            <w:proofErr w:type="gramStart"/>
            <w:r>
              <w:rPr>
                <w:rFonts w:ascii="Calibri" w:hAnsi="Calibri" w:cs="Calibri" w:hint="default"/>
                <w:szCs w:val="21"/>
              </w:rPr>
              <w:t xml:space="preserve">Choose </w:t>
            </w:r>
            <w:r>
              <w:rPr>
                <w:rFonts w:ascii="Calibri" w:hAnsi="Calibri" w:cs="Calibri"/>
                <w:szCs w:val="21"/>
              </w:rPr>
              <w:t>.Confirm</w:t>
            </w:r>
            <w:proofErr w:type="gramEnd"/>
          </w:p>
          <w:p w14:paraId="5D9C99AE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Restart.End</w:t>
            </w:r>
            <w:proofErr w:type="spellEnd"/>
            <w:r>
              <w:rPr>
                <w:rFonts w:ascii="Calibri" w:hAnsi="Calibri" w:cs="Calibri" w:hint="default"/>
                <w:szCs w:val="21"/>
              </w:rPr>
              <w:t xml:space="preserve">. </w:t>
            </w:r>
            <w:proofErr w:type="gramStart"/>
            <w:r>
              <w:rPr>
                <w:rFonts w:ascii="Calibri" w:hAnsi="Calibri" w:cs="Calibri" w:hint="default"/>
                <w:szCs w:val="21"/>
              </w:rPr>
              <w:t xml:space="preserve">Choose </w:t>
            </w:r>
            <w:r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 w:hint="default"/>
                <w:szCs w:val="21"/>
              </w:rPr>
              <w:t>Cancel</w:t>
            </w:r>
            <w:proofErr w:type="gramEnd"/>
          </w:p>
          <w:p w14:paraId="5BC092FB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proofErr w:type="spellStart"/>
            <w:r>
              <w:rPr>
                <w:rFonts w:ascii="Calibri" w:hAnsi="Calibri" w:cs="Calibri" w:hint="default"/>
                <w:szCs w:val="21"/>
              </w:rPr>
              <w:t>Restart.Logout.Timeout</w:t>
            </w:r>
            <w:proofErr w:type="spellEnd"/>
          </w:p>
        </w:tc>
        <w:tc>
          <w:tcPr>
            <w:tcW w:w="5856" w:type="dxa"/>
          </w:tcPr>
          <w:p w14:paraId="05D3A12C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财务人员选择退出期初建账操作</w:t>
            </w:r>
            <w:r>
              <w:rPr>
                <w:rFonts w:ascii="Calibri" w:hAnsi="Calibri" w:cs="Calibri"/>
                <w:szCs w:val="21"/>
              </w:rPr>
              <w:t>（查询）</w:t>
            </w:r>
          </w:p>
          <w:p w14:paraId="22DABD5F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财务人员确认退出（查询）</w:t>
            </w:r>
          </w:p>
          <w:p w14:paraId="3C9FBBAE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财务人员取消退出</w:t>
            </w:r>
            <w:r>
              <w:rPr>
                <w:rFonts w:ascii="Calibri" w:hAnsi="Calibri" w:cs="Calibri"/>
                <w:szCs w:val="21"/>
              </w:rPr>
              <w:t>（查询）</w:t>
            </w:r>
          </w:p>
          <w:p w14:paraId="56EFD7B4" w14:textId="77777777" w:rsidR="007E6BA1" w:rsidRDefault="007E6BA1" w:rsidP="007E6BA1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 w:hint="default"/>
                <w:szCs w:val="21"/>
              </w:rPr>
              <w:t>当财务人员</w:t>
            </w:r>
            <w:r>
              <w:rPr>
                <w:rFonts w:ascii="Calibri" w:hAnsi="Calibri" w:cs="Calibri" w:hint="default"/>
                <w:szCs w:val="21"/>
              </w:rPr>
              <w:t>5</w:t>
            </w:r>
            <w:r>
              <w:rPr>
                <w:rFonts w:ascii="Calibri" w:hAnsi="Calibri" w:cs="Calibri" w:hint="default"/>
                <w:szCs w:val="21"/>
              </w:rPr>
              <w:t>个小时没有任何操作时，自动登出账号</w:t>
            </w:r>
            <w:r>
              <w:rPr>
                <w:rFonts w:ascii="Calibri" w:hAnsi="Calibri" w:cs="Calibri"/>
                <w:szCs w:val="21"/>
              </w:rPr>
              <w:t>（输出）</w:t>
            </w:r>
          </w:p>
        </w:tc>
      </w:tr>
    </w:tbl>
    <w:p w14:paraId="205CEE6D" w14:textId="77777777" w:rsidR="00026F14" w:rsidRDefault="00D67852" w:rsidP="007E6BA1">
      <w:pPr>
        <w:rPr>
          <w:rFonts w:hint="default"/>
        </w:rPr>
      </w:pPr>
      <w:r>
        <w:t>输入：</w:t>
      </w:r>
      <w:r>
        <w:t>14</w:t>
      </w:r>
    </w:p>
    <w:p w14:paraId="28338418" w14:textId="77777777" w:rsidR="00D67852" w:rsidRDefault="00D67852" w:rsidP="007E6BA1">
      <w:pPr>
        <w:rPr>
          <w:rFonts w:hint="default"/>
        </w:rPr>
      </w:pPr>
      <w:r>
        <w:t>输出：</w:t>
      </w:r>
      <w:r>
        <w:t>13</w:t>
      </w:r>
    </w:p>
    <w:p w14:paraId="5B5F64E8" w14:textId="4ADA3169" w:rsidR="00D67852" w:rsidRDefault="00D67852" w:rsidP="007E6BA1">
      <w:pPr>
        <w:rPr>
          <w:rFonts w:hint="default"/>
        </w:rPr>
      </w:pPr>
      <w:r>
        <w:t>查询：</w:t>
      </w:r>
      <w:r w:rsidR="00580588">
        <w:t>25</w:t>
      </w:r>
      <w:bookmarkStart w:id="0" w:name="_GoBack"/>
      <w:bookmarkEnd w:id="0"/>
    </w:p>
    <w:p w14:paraId="75AF1077" w14:textId="77777777" w:rsidR="00D67852" w:rsidRDefault="00D67852" w:rsidP="007E6BA1">
      <w:pPr>
        <w:rPr>
          <w:rFonts w:hint="default"/>
        </w:rPr>
      </w:pPr>
      <w:r>
        <w:t>逻辑文件：</w:t>
      </w:r>
      <w:r>
        <w:t>1</w:t>
      </w:r>
    </w:p>
    <w:p w14:paraId="58178C8E" w14:textId="77777777" w:rsidR="00D67852" w:rsidRDefault="00D67852" w:rsidP="007E6BA1">
      <w:pPr>
        <w:rPr>
          <w:rFonts w:hint="default"/>
        </w:rPr>
      </w:pPr>
      <w:r>
        <w:t>对外接口：</w:t>
      </w:r>
      <w:r>
        <w:t>0</w:t>
      </w:r>
    </w:p>
    <w:sectPr w:rsidR="00D67852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A1"/>
    <w:rsid w:val="00026F14"/>
    <w:rsid w:val="000B0CA6"/>
    <w:rsid w:val="00580588"/>
    <w:rsid w:val="00725188"/>
    <w:rsid w:val="007E6BA1"/>
    <w:rsid w:val="00D6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0AF0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BA1"/>
    <w:pPr>
      <w:widowControl w:val="0"/>
      <w:jc w:val="both"/>
    </w:pPr>
    <w:rPr>
      <w:rFonts w:ascii="Times New Roman" w:eastAsia="宋体" w:hAnsi="Times New Roman" w:cs="Times New Roman" w:hint="eastAsi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6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BA1"/>
    <w:pPr>
      <w:widowControl w:val="0"/>
      <w:jc w:val="both"/>
    </w:pPr>
    <w:rPr>
      <w:rFonts w:ascii="Times New Roman" w:eastAsia="宋体" w:hAnsi="Times New Roman" w:cs="Times New Roman" w:hint="eastAsi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6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386</Words>
  <Characters>2203</Characters>
  <Application>Microsoft Macintosh Word</Application>
  <DocSecurity>0</DocSecurity>
  <Lines>18</Lines>
  <Paragraphs>5</Paragraphs>
  <ScaleCrop>false</ScaleCrop>
  <Company>南京大学软件学院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3</cp:revision>
  <dcterms:created xsi:type="dcterms:W3CDTF">2015-10-10T15:24:00Z</dcterms:created>
  <dcterms:modified xsi:type="dcterms:W3CDTF">2015-10-10T16:18:00Z</dcterms:modified>
</cp:coreProperties>
</file>