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CB6" w:rsidRDefault="0095666E" w:rsidP="009566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7</w:t>
      </w:r>
    </w:p>
    <w:p w:rsidR="0095666E" w:rsidRDefault="0095666E" w:rsidP="009566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17</w:t>
      </w:r>
    </w:p>
    <w:p w:rsidR="0095666E" w:rsidRDefault="0095666E" w:rsidP="009566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查询：</w:t>
      </w:r>
      <w:r>
        <w:rPr>
          <w:rFonts w:hint="eastAsia"/>
        </w:rPr>
        <w:t>10</w:t>
      </w:r>
    </w:p>
    <w:p w:rsidR="0095666E" w:rsidRDefault="0095666E" w:rsidP="009566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逻辑文件：</w:t>
      </w:r>
      <w:r>
        <w:rPr>
          <w:rFonts w:hint="eastAsia"/>
        </w:rPr>
        <w:t>3</w:t>
      </w:r>
    </w:p>
    <w:p w:rsidR="0095666E" w:rsidRDefault="0095666E" w:rsidP="009566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95666E" w:rsidRDefault="0095666E" w:rsidP="0095666E">
      <w:pPr>
        <w:rPr>
          <w:rFonts w:hint="eastAsia"/>
        </w:rPr>
      </w:pPr>
      <w:r>
        <w:rPr>
          <w:rFonts w:hint="eastAsia"/>
        </w:rPr>
        <w:t>功能点：</w:t>
      </w:r>
      <w:r>
        <w:rPr>
          <w:rFonts w:hint="eastAsia"/>
        </w:rPr>
        <w:t>352.8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4297"/>
      </w:tblGrid>
      <w:tr w:rsidR="0095666E" w:rsidRPr="0095666E" w:rsidTr="00AA0077">
        <w:trPr>
          <w:trHeight w:val="1268"/>
        </w:trPr>
        <w:tc>
          <w:tcPr>
            <w:tcW w:w="4219" w:type="dxa"/>
          </w:tcPr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SettlementManagement.Input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SettlementManagement.Input.Invalid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SettlementManagement.Input.Confirm</w:t>
            </w:r>
            <w:proofErr w:type="spellEnd"/>
            <w:r w:rsidRPr="0095666E">
              <w:rPr>
                <w:rFonts w:ascii="Calibri" w:eastAsia="宋体" w:hAnsi="Calibri" w:cs="Calibri"/>
                <w:sz w:val="21"/>
                <w:szCs w:val="21"/>
              </w:rPr>
              <w:t>.</w:t>
            </w:r>
          </w:p>
          <w:p w:rsid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SettlementManagement.Input.Back</w:t>
            </w:r>
            <w:proofErr w:type="spellEnd"/>
          </w:p>
          <w:p w:rsid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SettlementManagement.Input.SubmitInput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SettlementManagement.Show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SettlementManagement.BankAccount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SettlementManagement.BankAccount.Select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SettlementManagement.End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SettlementManagement.Update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SettlementManagement.Query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</w:tc>
        <w:tc>
          <w:tcPr>
            <w:tcW w:w="4297" w:type="dxa"/>
          </w:tcPr>
          <w:p w:rsidR="0095666E" w:rsidRP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lastRenderedPageBreak/>
              <w:t>允许财务人员键盘输入收款记录信息</w:t>
            </w:r>
            <w:r>
              <w:rPr>
                <w:rFonts w:ascii="Calibri" w:eastAsia="宋体" w:hAnsi="Calibri" w:cs="Calibri"/>
                <w:sz w:val="21"/>
                <w:szCs w:val="21"/>
              </w:rPr>
              <w:t>，参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见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SettlementManagement.SettlementManagementList</w:t>
            </w:r>
            <w:proofErr w:type="spellEnd"/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（输出：结算管理主界面）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系统提示输入某信息非法，要求重新输入，参见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SettlementManagement.Money</w:t>
            </w:r>
            <w:proofErr w:type="spellEnd"/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r>
              <w:rPr>
                <w:rFonts w:ascii="Calibri" w:eastAsia="宋体" w:hAnsi="Calibri" w:cs="Calibri" w:hint="eastAsia"/>
                <w:sz w:val="21"/>
                <w:szCs w:val="21"/>
              </w:rPr>
              <w:t>系统要求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财务人员核对信息后确认输入信息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，参见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</w:t>
            </w:r>
            <w:proofErr w:type="spellEnd"/>
            <w:r w:rsidRPr="0095666E">
              <w:rPr>
                <w:rFonts w:ascii="Calibri" w:eastAsia="宋体" w:hAnsi="Calibri" w:cs="Calibri"/>
                <w:sz w:val="21"/>
                <w:szCs w:val="21"/>
              </w:rPr>
              <w:t>. Confirm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在财务人员要求取消输入操作时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（查询）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，系统退出当前操作，参见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SettlementManagement.End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财务人员输入所有信息后，要求提交单据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（查询）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，系统会检查输入数据的格式，参见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SettlementManagement.Check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系统显示收款记录信息列表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，参见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SettlementManagement.SettlementManagementList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系统显示银行账户列表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系统要求财务人员选择一个银行账户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（查询）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允许财务人员退出结算管理功能，参见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SettlementManagement.End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系统能够更新银行账户收款记录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（逻辑文件）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，参见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SettlementManagement.Update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系统允许财务人员查询已有收款记录，参见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lastRenderedPageBreak/>
              <w:t>SettlementManagement.Query</w:t>
            </w:r>
            <w:proofErr w:type="spellEnd"/>
          </w:p>
        </w:tc>
      </w:tr>
      <w:tr w:rsidR="0095666E" w:rsidRPr="0095666E" w:rsidTr="00AA0077">
        <w:trPr>
          <w:trHeight w:val="470"/>
        </w:trPr>
        <w:tc>
          <w:tcPr>
            <w:tcW w:w="4219" w:type="dxa"/>
          </w:tcPr>
          <w:p w:rsid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lastRenderedPageBreak/>
              <w:t>SettlementManagement.Time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SettlementManagement.Institution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SettlementManagement.Payee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SettlementManagement.Payment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SettlementManagement.Money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SettlementManagement.Place</w:t>
            </w:r>
            <w:proofErr w:type="spellEnd"/>
          </w:p>
        </w:tc>
        <w:tc>
          <w:tcPr>
            <w:tcW w:w="4297" w:type="dxa"/>
          </w:tcPr>
          <w:p w:rsidR="0095666E" w:rsidRP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系统显示或允许财务人员输入收款日期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（输入）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系统显示或允许财务人员输入收款单位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（输入）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系统显示或允许财务人员输入收款人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（输入）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系统显示或允许财务人员输入交款营业厅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（输入）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系统显示或允许财务人员输入金额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（输入）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系统显示或允许财务人员输入收款地点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（输入）</w:t>
            </w:r>
          </w:p>
        </w:tc>
      </w:tr>
      <w:tr w:rsidR="0095666E" w:rsidRPr="0095666E" w:rsidTr="00AA0077">
        <w:trPr>
          <w:trHeight w:val="310"/>
        </w:trPr>
        <w:tc>
          <w:tcPr>
            <w:tcW w:w="4219" w:type="dxa"/>
          </w:tcPr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SettlementManagement.Check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SettlementManagement.Check</w:t>
            </w:r>
            <w:proofErr w:type="spellEnd"/>
            <w:r w:rsidRPr="0095666E">
              <w:rPr>
                <w:rFonts w:ascii="Calibri" w:eastAsia="宋体" w:hAnsi="Calibri" w:cs="Calibri"/>
                <w:sz w:val="21"/>
                <w:szCs w:val="21"/>
              </w:rPr>
              <w:t xml:space="preserve">. 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Money.Valid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SettlementManagement.Check</w:t>
            </w:r>
            <w:proofErr w:type="spellEnd"/>
            <w:r w:rsidRPr="0095666E">
              <w:rPr>
                <w:rFonts w:ascii="Calibri" w:eastAsia="宋体" w:hAnsi="Calibri" w:cs="Calibri"/>
                <w:sz w:val="21"/>
                <w:szCs w:val="21"/>
              </w:rPr>
              <w:t xml:space="preserve">. 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Money.Invalid</w:t>
            </w:r>
            <w:proofErr w:type="spellEnd"/>
            <w:r w:rsidRPr="0095666E">
              <w:rPr>
                <w:rFonts w:ascii="Calibri" w:eastAsia="宋体" w:hAnsi="Calibri" w:cs="Calibri"/>
                <w:sz w:val="21"/>
                <w:szCs w:val="21"/>
              </w:rPr>
              <w:t xml:space="preserve"> 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SettlementManagement.Check</w:t>
            </w:r>
            <w:proofErr w:type="spellEnd"/>
            <w:r w:rsidRPr="0095666E">
              <w:rPr>
                <w:rFonts w:ascii="Calibri" w:eastAsia="宋体" w:hAnsi="Calibri" w:cs="Calibri"/>
                <w:sz w:val="21"/>
                <w:szCs w:val="21"/>
              </w:rPr>
              <w:t xml:space="preserve">. 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Time.Valid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SettlementManagement.Check</w:t>
            </w:r>
            <w:proofErr w:type="spellEnd"/>
            <w:r w:rsidRPr="0095666E">
              <w:rPr>
                <w:rFonts w:ascii="Calibri" w:eastAsia="宋体" w:hAnsi="Calibri" w:cs="Calibri"/>
                <w:sz w:val="21"/>
                <w:szCs w:val="21"/>
              </w:rPr>
              <w:t xml:space="preserve">. 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Time.Invalid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SettlementManagement.Check.Institution.Valid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SettlementManagement.Check.Institution.Invalid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SettlementManagement.Check</w:t>
            </w:r>
            <w:proofErr w:type="spellEnd"/>
            <w:r w:rsidRPr="0095666E">
              <w:rPr>
                <w:rFonts w:ascii="Calibri" w:eastAsia="宋体" w:hAnsi="Calibri" w:cs="Calibri"/>
                <w:sz w:val="21"/>
                <w:szCs w:val="21"/>
              </w:rPr>
              <w:t xml:space="preserve">. 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Payee.Valid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SettlementManagement.Check</w:t>
            </w:r>
            <w:proofErr w:type="spellEnd"/>
            <w:r w:rsidRPr="0095666E">
              <w:rPr>
                <w:rFonts w:ascii="Calibri" w:eastAsia="宋体" w:hAnsi="Calibri" w:cs="Calibri"/>
                <w:sz w:val="21"/>
                <w:szCs w:val="21"/>
              </w:rPr>
              <w:t xml:space="preserve">. 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Payee.Invalid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SettlementManagement.Check</w:t>
            </w:r>
            <w:proofErr w:type="spellEnd"/>
            <w:r w:rsidRPr="0095666E">
              <w:rPr>
                <w:rFonts w:ascii="Calibri" w:eastAsia="宋体" w:hAnsi="Calibri" w:cs="Calibri"/>
                <w:sz w:val="21"/>
                <w:szCs w:val="21"/>
              </w:rPr>
              <w:t xml:space="preserve">. 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Payment.Valid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SettlementManagement.Check.Payment.Invalid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SettlementManagement.Check</w:t>
            </w:r>
            <w:proofErr w:type="spellEnd"/>
            <w:r w:rsidRPr="0095666E">
              <w:rPr>
                <w:rFonts w:ascii="Calibri" w:eastAsia="宋体" w:hAnsi="Calibri" w:cs="Calibri"/>
                <w:sz w:val="21"/>
                <w:szCs w:val="21"/>
              </w:rPr>
              <w:t xml:space="preserve">. 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Place.Valid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SettlementManagement.Check</w:t>
            </w:r>
            <w:proofErr w:type="spellEnd"/>
            <w:r w:rsidRPr="0095666E">
              <w:rPr>
                <w:rFonts w:ascii="Calibri" w:eastAsia="宋体" w:hAnsi="Calibri" w:cs="Calibri"/>
                <w:sz w:val="21"/>
                <w:szCs w:val="21"/>
              </w:rPr>
              <w:t xml:space="preserve">. 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Place.Invalid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</w:tc>
        <w:tc>
          <w:tcPr>
            <w:tcW w:w="4297" w:type="dxa"/>
          </w:tcPr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财务人员输入的金额符合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3.4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数据需求格式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财务人员输入的金额不符合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3.4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数据需求格式，系统提示输入金额错误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，要求重新输入，参见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SettlementManagement.Input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财务人员输入的日期符合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3.4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数据需求格式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财务人员输入的日期不符合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3.4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数据需求格式，系统提示输入金额错误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，要求重新输入，参见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SettlementManagement.Input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财务人员输入的收款单位符合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3.4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数据需求格式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财务人员输入的收款单位不符合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3.4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数据需求格式，系统提示输入金额错误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，要求重新输入，参见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SettlementManagement.Input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财务人员输入的收款人符合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3.4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数据需求格式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财务人员输入的收款人不符合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3.4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数据需求格式，系统提示输入金额错误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，要求重新输入，参见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SettlementManagement.Input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财务人员输入的交款营业厅符合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3.4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数据需求格式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财务人员输入的交款营业厅不符合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3.4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数据需求格式，系统提示输入金额错误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，要求重新输入，参见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SettlementManagement.Input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财务人员输入的收款地点符合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3.4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数据需求格式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财务人员输入的收款地点不符合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3.4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数据需求格式，系统提示输入金额错误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，要求重新输入，参见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SettlementManagement.Input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</w:tc>
      </w:tr>
      <w:tr w:rsidR="0095666E" w:rsidRPr="0095666E" w:rsidTr="00AA0077">
        <w:trPr>
          <w:trHeight w:val="310"/>
        </w:trPr>
        <w:tc>
          <w:tcPr>
            <w:tcW w:w="4219" w:type="dxa"/>
          </w:tcPr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SettlementManagement.Confirm.Ok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SettlementManagement.Confirm.Cancel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</w:tc>
        <w:tc>
          <w:tcPr>
            <w:tcW w:w="4297" w:type="dxa"/>
          </w:tcPr>
          <w:p w:rsidR="0095666E" w:rsidRP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财务人员核对信息后确认输入信息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（查询）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财务人员核对时发现输入信息错误，选择取消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（查询）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，系统返回输入信息界面，参见</w:t>
            </w: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SettlementManagement.Input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</w:tc>
      </w:tr>
      <w:tr w:rsidR="0095666E" w:rsidRPr="0095666E" w:rsidTr="00AA0077">
        <w:trPr>
          <w:trHeight w:val="310"/>
        </w:trPr>
        <w:tc>
          <w:tcPr>
            <w:tcW w:w="4219" w:type="dxa"/>
          </w:tcPr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SettlementManagement.Query.Choose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SettlementManagement.Query.Choose.ByDay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SettlementManagement.Query.Choose.ByBusinessHall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SettlementManagement.Query.KeyWord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SettlementManagement.Query.Choose.ByDay.KeyWord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SettlementManagement.Query.Choose.ByDay.KeyWord.Ok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SettlementManagement.Query.Choose.ByBusinessHall.KeyWord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SettlementManagement.Query.Choose.ByBusinessHall.KeyWord.Ok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SettlementManagement.Query.Choose.ByBusinessHall.KeyWord.None</w:t>
            </w:r>
            <w:proofErr w:type="spellEnd"/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SettlementManagement.Query.Show</w:t>
            </w:r>
            <w:proofErr w:type="spellEnd"/>
          </w:p>
        </w:tc>
        <w:tc>
          <w:tcPr>
            <w:tcW w:w="4297" w:type="dxa"/>
          </w:tcPr>
          <w:p w:rsidR="0095666E" w:rsidRP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系统允许财务人员选择查询方式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系统允许财务人员选择按天方式查询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（查询）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系统允许财务人员选择按营业厅方式查询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（查询）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系统要求财务人员输入查询关键字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（输入）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系统要求财务人员输入查询起止时间，日期格式参见数据需求要求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财务人员输入完毕关键字发起查询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（查询）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系统要求财务人员输入查询营业厅编号，营业厅编号格式参见数据需求要求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财务人员输入完毕关键字发起查询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该编号营业厅不存在，系统提示该营业厅不存在，要求重新输入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</w:p>
          <w:p w:rsidR="0095666E" w:rsidRPr="0095666E" w:rsidRDefault="0095666E" w:rsidP="0095666E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系统显示查询到的收款记录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</w:p>
        </w:tc>
      </w:tr>
      <w:tr w:rsidR="0095666E" w:rsidRPr="0095666E" w:rsidTr="00AA0077">
        <w:trPr>
          <w:trHeight w:val="208"/>
        </w:trPr>
        <w:tc>
          <w:tcPr>
            <w:tcW w:w="4219" w:type="dxa"/>
          </w:tcPr>
          <w:p w:rsidR="0095666E" w:rsidRPr="0095666E" w:rsidRDefault="0095666E" w:rsidP="0095666E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SettlementManagement.Update</w:t>
            </w:r>
            <w:proofErr w:type="spellEnd"/>
          </w:p>
          <w:p w:rsidR="0095666E" w:rsidRPr="0095666E" w:rsidRDefault="0095666E" w:rsidP="0095666E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95666E" w:rsidRPr="0095666E" w:rsidRDefault="0095666E" w:rsidP="0095666E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SettlementManagement.Update.SystemLog</w:t>
            </w:r>
            <w:proofErr w:type="spellEnd"/>
          </w:p>
          <w:p w:rsidR="0095666E" w:rsidRPr="0095666E" w:rsidRDefault="0095666E" w:rsidP="0095666E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SettlementManagement.Update.BankAccountUpdate</w:t>
            </w:r>
            <w:proofErr w:type="spellEnd"/>
          </w:p>
          <w:p w:rsidR="0095666E" w:rsidRPr="0095666E" w:rsidRDefault="0095666E" w:rsidP="0095666E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</w:p>
        </w:tc>
        <w:tc>
          <w:tcPr>
            <w:tcW w:w="4297" w:type="dxa"/>
          </w:tcPr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系统更新重要数据，整个更新过程组成一个事务，要么全部更新，要么全部不更新</w:t>
            </w:r>
          </w:p>
          <w:p w:rsidR="0095666E" w:rsidRPr="0095666E" w:rsidRDefault="0095666E" w:rsidP="0095666E">
            <w:pPr>
              <w:tabs>
                <w:tab w:val="left" w:pos="930"/>
              </w:tabs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系统记录相关操作内容，更新系统日志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（逻辑文件）</w:t>
            </w:r>
          </w:p>
          <w:p w:rsidR="0095666E" w:rsidRPr="0095666E" w:rsidRDefault="0095666E" w:rsidP="0095666E">
            <w:pPr>
              <w:tabs>
                <w:tab w:val="left" w:pos="930"/>
              </w:tabs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系统向银行账户中新增收款记录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,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并提示新增收款记录成功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</w:p>
        </w:tc>
      </w:tr>
      <w:tr w:rsidR="0095666E" w:rsidRPr="0095666E" w:rsidTr="00AA0077">
        <w:trPr>
          <w:trHeight w:val="427"/>
        </w:trPr>
        <w:tc>
          <w:tcPr>
            <w:tcW w:w="4219" w:type="dxa"/>
          </w:tcPr>
          <w:p w:rsidR="0095666E" w:rsidRPr="0095666E" w:rsidRDefault="0095666E" w:rsidP="0095666E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95666E">
              <w:rPr>
                <w:rFonts w:ascii="Calibri" w:eastAsia="宋体" w:hAnsi="Calibri" w:cs="Calibri"/>
                <w:sz w:val="21"/>
                <w:szCs w:val="21"/>
              </w:rPr>
              <w:t>SettlementManagement.End</w:t>
            </w:r>
            <w:proofErr w:type="spellEnd"/>
          </w:p>
        </w:tc>
        <w:tc>
          <w:tcPr>
            <w:tcW w:w="4297" w:type="dxa"/>
          </w:tcPr>
          <w:p w:rsidR="0095666E" w:rsidRPr="0095666E" w:rsidRDefault="0095666E" w:rsidP="0095666E">
            <w:pPr>
              <w:tabs>
                <w:tab w:val="left" w:pos="93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95666E">
              <w:rPr>
                <w:rFonts w:ascii="Calibri" w:eastAsia="宋体" w:hAnsi="Calibri" w:cs="Calibri"/>
                <w:sz w:val="21"/>
                <w:szCs w:val="21"/>
              </w:rPr>
              <w:t>参见</w:t>
            </w:r>
            <w:r w:rsidRPr="0095666E">
              <w:rPr>
                <w:rFonts w:ascii="Calibri" w:eastAsia="宋体" w:hAnsi="Calibri" w:cs="Calibri"/>
                <w:sz w:val="21"/>
                <w:szCs w:val="21"/>
              </w:rPr>
              <w:t>3.2.4.3Deliver.End</w:t>
            </w:r>
          </w:p>
        </w:tc>
      </w:tr>
    </w:tbl>
    <w:p w:rsidR="0095666E" w:rsidRDefault="0095666E" w:rsidP="0095666E">
      <w:pPr>
        <w:rPr>
          <w:rFonts w:hint="eastAsia"/>
        </w:rPr>
      </w:pPr>
    </w:p>
    <w:sectPr w:rsidR="0095666E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0669F"/>
    <w:multiLevelType w:val="hybridMultilevel"/>
    <w:tmpl w:val="4B3A82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2F644EA"/>
    <w:multiLevelType w:val="multilevel"/>
    <w:tmpl w:val="4B3A8282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6E"/>
    <w:rsid w:val="000B0CA6"/>
    <w:rsid w:val="00504CB6"/>
    <w:rsid w:val="0095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D8D2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6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6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522</Words>
  <Characters>2977</Characters>
  <Application>Microsoft Macintosh Word</Application>
  <DocSecurity>0</DocSecurity>
  <Lines>24</Lines>
  <Paragraphs>6</Paragraphs>
  <ScaleCrop>false</ScaleCrop>
  <Company>南京大学软件学院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1</cp:revision>
  <dcterms:created xsi:type="dcterms:W3CDTF">2015-10-12T01:08:00Z</dcterms:created>
  <dcterms:modified xsi:type="dcterms:W3CDTF">2015-10-12T01:20:00Z</dcterms:modified>
</cp:coreProperties>
</file>